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Saugos struktūrinis vertinimas</w:t>
      </w:r>
    </w:p>
    <w:p>
      <w:pPr>
        <w:pBdr>
          <w:bottom w:val="single" w:color="1565C0" w:sz="48"/>
        </w:pBdr>
        <w:spacing w:after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 — Vertinimo pamoka (7 iš 7 apie saugą)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Trumpa instrukcija → vertinimo užduotis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Visos saugos modulio temos: ergonomika, privatumas ir paskyrų sauga, internetinės rizikos, aplinkos poveikis. Struktūrinis vertinimas apima žinių ir taikymo klausimus.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00"/>
      </w:tblGrid>
      <w:tr>
        <w:trPr>
          <w:cantSplit/>
        </w:trPr>
        <w:tc>
          <w:tcPr>
            <w:tcBorders>
              <w:top w:val="single" w:color="E0E0E0" w:sz="4"/>
              <w:left w:val="single" w:color="5E35B1" w:sz="64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Pademonstruoti saugos modulio žinių įsisavinimą atsakant į struktūrinius klausimus.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Pritaikyti išmoktas taisykles naujose situacijose analizuojant scenarijus.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1565C0" w:val="clear"/>
          </w:tcPr>
          <w:p/>
        </w:tc>
        <w:tc>
          <w:tcPr>
            <w:tcW w:type="dxa" w:w="9400"/>
            <w:shd w:fill="E3F2FD" w:val="clear"/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4"/>
                <w:szCs w:val="24"/>
              </w:rPr>
              <w:t xml:space="preserve">Trumpas paaiškinimas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~3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 vertinimo formatą: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Testas Testmoz platformoje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Klausimų tipai: uždari (pasirinkimas), trumpi atviri, scenarijų analizė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Visos 4 temos: ergonomika, privatumas, internetinės rizikos, aplinkos poveikis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Laikas: ~35 min.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Dirba individualiai, be pagalbinių priemonių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Nurodykite Testmoz nuorodą skaidrėje arba Google Classroom.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2E7D32" w:val="clear"/>
          </w:tcPr>
          <w:p/>
        </w:tc>
        <w:tc>
          <w:tcPr>
            <w:tcW w:type="dxa" w:w="9400"/>
            <w:shd w:fill="E8F5E9" w:val="clea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Vertinimo užduotis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~35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Mokiniai dirba individualiai prie kompiuterio. Testmoz testas.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Klausimų struktūra (orientacinė):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2–3 uždari klausimai (pasirinkimas) iš kiekvienos temos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2–3 trumpi atviri klausimai (apibrėžimas, paaiškinimas)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1–2 scenarijų analizės klausimai (situacija → identifikuoti problemą → pasiūlyti sprendimą)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Vaikščiokite po klasę — stebėkite, ar mokiniai dirba savarankiškai.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Baigusiems anksčiau — leisti peržiūrėti atsakymus, bet ne keisti jau pateiktų.</w:t>
      </w:r>
    </w:p>
    <w:p>
      <w:pPr>
        <w:spacing w:before="200"/>
      </w:pPr>
    </w:p>
    <w:p>
      <w:pPr>
        <w:keepNext/>
        <w:pBdr>
          <w:bottom w:val="single" w:color="757575" w:sz="8"/>
        </w:pBd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Pamokoje mokiniai atliko struktūrinį saugos modulio vertinimą Testmoz platformoje. Testas apima visas keturias modulio temas: ergonomiką, privatumo ir paskyrų saugą, internetines rizikas ir skaitmeninių technologijų poveikį aplinkai. Klausimai apima tiek žinias, tiek jų pritaikymą analizuojant scenarijus.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2026-03-22T16:21:44.715Z</dcterms:created>
  <dcterms:modified xsi:type="dcterms:W3CDTF">2026-03-22T16:21:44.717Z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