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Arial" w:cs="Arial" w:eastAsia="Arial" w:hAnsi="Arial"/>
          <w:b/>
          <w:bCs/>
          <w:color w:val="1A237E"/>
          <w:sz w:val="36"/>
          <w:szCs w:val="36"/>
        </w:rPr>
        <w:t xml:space="preserve">Privatumas ir paskyrų sauga</w:t>
      </w:r>
    </w:p>
    <w:p>
      <w:pPr>
        <w:pBdr>
          <w:bottom w:val="single" w:color="1565C0" w:sz="6" w:space="1"/>
        </w:pBd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EEEEE" w:sz="4"/>
              <w:right w:val="none" w:color="FFFFFF" w:sz="0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424242"/>
                <w:sz w:val="22"/>
                <w:szCs w:val="22"/>
              </w:rPr>
              <w:t xml:space="preserve">Tipas</w:t>
            </w:r>
          </w:p>
        </w:tc>
        <w:tc>
          <w:tcPr>
            <w:tcW w:type="dxa" w:w="7238"/>
            <w:tcBorders>
              <w:top w:val="none" w:color="FFFFFF" w:sz="0"/>
              <w:left w:val="none" w:color="FFFFFF" w:sz="0"/>
              <w:bottom w:val="single" w:color="EEEEEE" w:sz="4"/>
              <w:right w:val="none" w:color="FFFFFF" w:sz="0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L — Mokymosi pamoka (2 iš 7 apie saugą)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EEEEE" w:sz="4"/>
              <w:right w:val="none" w:color="FFFFFF" w:sz="0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424242"/>
                <w:sz w:val="22"/>
                <w:szCs w:val="22"/>
              </w:rPr>
              <w:t xml:space="preserve">Klasė</w:t>
            </w:r>
          </w:p>
        </w:tc>
        <w:tc>
          <w:tcPr>
            <w:tcW w:type="dxa" w:w="7238"/>
            <w:tcBorders>
              <w:top w:val="none" w:color="FFFFFF" w:sz="0"/>
              <w:left w:val="none" w:color="FFFFFF" w:sz="0"/>
              <w:bottom w:val="single" w:color="EEEEEE" w:sz="4"/>
              <w:right w:val="none" w:color="FFFFFF" w:sz="0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9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EEEEE" w:sz="4"/>
              <w:right w:val="none" w:color="FFFFFF" w:sz="0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424242"/>
                <w:sz w:val="22"/>
                <w:szCs w:val="22"/>
              </w:rPr>
              <w:t xml:space="preserve">Trukmė</w:t>
            </w:r>
          </w:p>
        </w:tc>
        <w:tc>
          <w:tcPr>
            <w:tcW w:type="dxa" w:w="7238"/>
            <w:tcBorders>
              <w:top w:val="none" w:color="FFFFFF" w:sz="0"/>
              <w:left w:val="none" w:color="FFFFFF" w:sz="0"/>
              <w:bottom w:val="single" w:color="EEEEEE" w:sz="4"/>
              <w:right w:val="none" w:color="FFFFFF" w:sz="0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~40 min.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EEEEE" w:sz="4"/>
              <w:right w:val="none" w:color="FFFFFF" w:sz="0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424242"/>
                <w:sz w:val="22"/>
                <w:szCs w:val="22"/>
              </w:rPr>
              <w:t xml:space="preserve">Forma</w:t>
            </w:r>
          </w:p>
        </w:tc>
        <w:tc>
          <w:tcPr>
            <w:tcW w:type="dxa" w:w="7238"/>
            <w:tcBorders>
              <w:top w:val="none" w:color="FFFFFF" w:sz="0"/>
              <w:left w:val="none" w:color="FFFFFF" w:sz="0"/>
              <w:bottom w:val="single" w:color="EEEEEE" w:sz="4"/>
              <w:right w:val="none" w:color="FFFFFF" w:sz="0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Demo → bandymas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EEEEE" w:sz="4"/>
              <w:right w:val="none" w:color="FFFFFF" w:sz="0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424242"/>
                <w:sz w:val="22"/>
                <w:szCs w:val="22"/>
              </w:rPr>
              <w:t xml:space="preserve">Temos ribos</w:t>
            </w:r>
          </w:p>
        </w:tc>
        <w:tc>
          <w:tcPr>
            <w:tcW w:type="dxa" w:w="7238"/>
            <w:tcBorders>
              <w:top w:val="none" w:color="FFFFFF" w:sz="0"/>
              <w:left w:val="none" w:color="FFFFFF" w:sz="0"/>
              <w:bottom w:val="single" w:color="EEEEEE" w:sz="4"/>
              <w:right w:val="none" w:color="FFFFFF" w:sz="0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Ši pamoka apima stiprių slaptažodžių kūrimą, dviejų veiksnių autentifikacijos (2FA) logiką ir jautrių asmeninių duomenų atpažinimą. Neapima internetinių grėsmių (phishing), aplinkos poveikio ar ergonomikos.</w:t>
            </w:r>
          </w:p>
        </w:tc>
      </w:tr>
    </w:tbl>
    <w:p>
      <w:pPr>
        <w:spacing w:before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E0E0E0" w:sz="4"/>
              <w:left w:val="single" w:color="1565C0" w:sz="48"/>
              <w:bottom w:val="single" w:color="E0E0E0" w:sz="4"/>
              <w:right w:val="single" w:color="E0E0E0" w:sz="4"/>
            </w:tcBorders>
            <w:shd w:fill="EDE7F6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4A148C"/>
                <w:sz w:val="22"/>
                <w:szCs w:val="22"/>
              </w:rPr>
              <w:t xml:space="preserve">PAMOKOS TIKSLAI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565C0"/>
                <w:sz w:val="22"/>
                <w:szCs w:val="22"/>
              </w:rPr>
              <w:t xml:space="preserve">▸ </w:t>
            </w:r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Paaiškinti, kas daro slaptažodį stiprų, ir sukurti slaptažodį pagal saugumo kriterijus.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565C0"/>
                <w:sz w:val="22"/>
                <w:szCs w:val="22"/>
              </w:rPr>
              <w:t xml:space="preserve">▸ </w:t>
            </w:r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Apibūdinti, kaip veikia dviejų veiksnių autentifikacija ir kodėl ji padidina saugumą.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565C0"/>
                <w:sz w:val="22"/>
                <w:szCs w:val="22"/>
              </w:rPr>
              <w:t xml:space="preserve">▸ </w:t>
            </w:r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Atskirti saugų ir nesaugų elgesį su asmeniniais duomenimis konkrečiose situacijose.</w:t>
            </w:r>
          </w:p>
        </w:tc>
      </w:tr>
    </w:tbl>
    <w:p>
      <w:pPr>
        <w:keepNext/>
        <w:spacing w:after="0" w:before="400"/>
      </w:pPr>
      <w:r>
        <w:rPr>
          <w:rFonts w:ascii="Arial" w:cs="Arial" w:eastAsia="Arial" w:hAnsi="Arial"/>
          <w:b/>
          <w:bCs/>
          <w:color w:val="F57C00"/>
          <w:sz w:val="28"/>
          <w:szCs w:val="28"/>
        </w:rPr>
        <w:t xml:space="preserve">Pamokos pradžios klausimai</w:t>
      </w:r>
      <w:r>
        <w:rPr>
          <w:rFonts w:ascii="Arial" w:cs="Arial" w:eastAsia="Arial" w:hAnsi="Arial"/>
          <w:color w:val="757575"/>
          <w:sz w:val="20"/>
          <w:szCs w:val="20"/>
        </w:rPr>
        <w:t xml:space="preserve"> — ~4 min.</w:t>
      </w:r>
    </w:p>
    <w:p>
      <w:pPr>
        <w:keepNext/>
        <w:pBdr>
          <w:bottom w:val="single" w:color="F57C00" w:sz="4" w:space="1"/>
        </w:pBd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424242"/>
          <w:sz w:val="22"/>
          <w:szCs w:val="22"/>
        </w:rPr>
        <w:t xml:space="preserve">Formatas: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 žodinis. Klausimai skaidrėje.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24242"/>
          <w:sz w:val="22"/>
          <w:szCs w:val="22"/>
        </w:rPr>
        <w:t xml:space="preserve">Klausimai iš praėjusios pamokos (ergonomika):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 </w:t>
      </w:r>
    </w:p>
    <w:p>
      <w:pPr>
        <w:spacing w:after="60"/>
        <w:ind w:left="360"/>
      </w:pPr>
      <w:r>
        <w:rPr>
          <w:rFonts w:ascii="Arial" w:cs="Arial" w:eastAsia="Arial" w:hAnsi="Arial"/>
          <w:b/>
          <w:bCs/>
          <w:color w:val="F57C00"/>
          <w:sz w:val="22"/>
          <w:szCs w:val="22"/>
        </w:rPr>
        <w:t xml:space="preserve">1.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Kokia turėtų būti sėdėjimo laikysena prie kompiuterio? Įvardinkite 2 taisykles.</w:t>
      </w:r>
    </w:p>
    <w:p>
      <w:pPr>
        <w:spacing w:after="60"/>
        <w:ind w:left="360"/>
      </w:pPr>
      <w:r>
        <w:rPr>
          <w:rFonts w:ascii="Arial" w:cs="Arial" w:eastAsia="Arial" w:hAnsi="Arial"/>
          <w:b/>
          <w:bCs/>
          <w:color w:val="F57C00"/>
          <w:sz w:val="22"/>
          <w:szCs w:val="22"/>
        </w:rPr>
        <w:t xml:space="preserve">2.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Ką reiškia 20-20-20 taisyklė?</w:t>
      </w:r>
    </w:p>
    <w:p>
      <w:pPr>
        <w:spacing w:after="60"/>
        <w:ind w:left="360"/>
      </w:pPr>
      <w:r>
        <w:rPr>
          <w:rFonts w:ascii="Arial" w:cs="Arial" w:eastAsia="Arial" w:hAnsi="Arial"/>
          <w:b/>
          <w:bCs/>
          <w:color w:val="F57C00"/>
          <w:sz w:val="22"/>
          <w:szCs w:val="22"/>
        </w:rPr>
        <w:t xml:space="preserve">3.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Kodėl reikia daryti pertraukas, net kai nesijaučia pavargęs?</w:t>
      </w:r>
    </w:p>
    <w:p>
      <w:pPr>
        <w:spacing w:after="80"/>
        <w:ind w:left="240"/>
      </w:pPr>
      <w:r>
        <w:rPr>
          <w:rFonts w:ascii="Arial" w:cs="Arial" w:eastAsia="Arial" w:hAnsi="Arial"/>
          <w:i/>
          <w:iCs/>
          <w:color w:val="616161"/>
          <w:sz w:val="20"/>
          <w:szCs w:val="20"/>
        </w:rPr>
        <w:t xml:space="preserve">Ryšys: „Praeitą pamoką kalbėjome apie fizinę saugą — šiandien kalbėsime apie skaitmeninę: kaip apsaugoti savo paskyras ir duomenis.“</w:t>
      </w:r>
    </w:p>
    <w:p>
      <w:pPr>
        <w:keepNext/>
        <w:spacing w:after="0" w:before="400"/>
      </w:pPr>
      <w:r>
        <w:rPr>
          <w:rFonts w:ascii="Arial" w:cs="Arial" w:eastAsia="Arial" w:hAnsi="Arial"/>
          <w:b/>
          <w:bCs/>
          <w:color w:val="1565C0"/>
          <w:sz w:val="28"/>
          <w:szCs w:val="28"/>
        </w:rPr>
        <w:t xml:space="preserve">Dėstymas ir vedama praktika</w:t>
      </w:r>
      <w:r>
        <w:rPr>
          <w:rFonts w:ascii="Arial" w:cs="Arial" w:eastAsia="Arial" w:hAnsi="Arial"/>
          <w:color w:val="757575"/>
          <w:sz w:val="20"/>
          <w:szCs w:val="20"/>
        </w:rPr>
        <w:t xml:space="preserve"> — ~22 min.</w:t>
      </w:r>
    </w:p>
    <w:p>
      <w:pPr>
        <w:keepNext/>
        <w:pBdr>
          <w:bottom w:val="single" w:color="1565C0" w:sz="4" w:space="1"/>
        </w:pBdr>
        <w:spacing w:after="120"/>
      </w:pPr>
    </w:p>
    <w:p>
      <w:pPr>
        <w:keepNext/>
        <w:spacing w:after="80" w:before="300"/>
      </w:pPr>
      <w:r>
        <w:rPr>
          <w:rFonts w:ascii="Arial" w:cs="Arial" w:eastAsia="Arial" w:hAnsi="Arial"/>
          <w:b/>
          <w:bCs/>
          <w:color w:val="1565C0"/>
          <w:sz w:val="24"/>
          <w:szCs w:val="24"/>
        </w:rPr>
        <w:t xml:space="preserve">Slaptažodžių sauga</w:t>
      </w:r>
      <w:r>
        <w:rPr>
          <w:rFonts w:ascii="Arial" w:cs="Arial" w:eastAsia="Arial" w:hAnsi="Arial"/>
          <w:color w:val="757575"/>
          <w:sz w:val="20"/>
          <w:szCs w:val="20"/>
        </w:rPr>
        <w:t xml:space="preserve"> — ~10 min.</w:t>
      </w:r>
    </w:p>
    <w:p>
      <w:pPr>
        <w:spacing w:after="80" w:line="276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Parodykite skaidrėje silpnų slaptažodžių pavyzdžius: „123456“, „slaptazodis“, vardas+gimimo metai.</w:t>
      </w:r>
    </w:p>
    <w:p>
      <w:pPr>
        <w:spacing w:after="80" w:line="276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Paaiškinkite stipraus slaptažodžio kriterijus:</w:t>
      </w:r>
    </w:p>
    <w:p>
      <w:pPr>
        <w:spacing w:after="60" w:line="276"/>
        <w:ind w:left="720" w:hanging="3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• ≥12 simbolių</w:t>
      </w:r>
    </w:p>
    <w:p>
      <w:pPr>
        <w:spacing w:after="60" w:line="276"/>
        <w:ind w:left="720" w:hanging="3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• Didžiosios ir mažosios raidės</w:t>
      </w:r>
    </w:p>
    <w:p>
      <w:pPr>
        <w:spacing w:after="60" w:line="276"/>
        <w:ind w:left="720" w:hanging="3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• Skaičiai ir specialūs simboliai</w:t>
      </w:r>
    </w:p>
    <w:p>
      <w:pPr>
        <w:spacing w:after="60" w:line="276"/>
        <w:ind w:left="720" w:hanging="3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• Ne asmeninė informacija</w:t>
      </w:r>
    </w:p>
    <w:p>
      <w:pPr>
        <w:spacing w:after="60" w:line="276"/>
        <w:ind w:left="720" w:hanging="3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• Kiekviena paskyra — skirtingas slaptažodis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24242"/>
          <w:sz w:val="22"/>
          <w:szCs w:val="22"/>
        </w:rPr>
        <w:t xml:space="preserve">Supratimo patikrinimas: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 „Ar slaptažodis ‘Katinas2024!’ yra stiprus? Kodėl taip arba ne?“</w:t>
      </w:r>
    </w:p>
    <w:p>
      <w:pPr>
        <w:spacing w:after="80" w:line="276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Praktinis bandymas (~3 min.): Mokiniai sugalvoja stiprų slaptažodį pagal kriterijus (žodžiu, neįvedant į kompiuterį). 2–3 mokiniai pasidalina logika, ne pačiu slaptažodžiu.</w:t>
      </w:r>
    </w:p>
    <w:p>
      <w:pPr>
        <w:keepNext/>
        <w:spacing w:after="80" w:before="300"/>
      </w:pPr>
      <w:r>
        <w:rPr>
          <w:rFonts w:ascii="Arial" w:cs="Arial" w:eastAsia="Arial" w:hAnsi="Arial"/>
          <w:b/>
          <w:bCs/>
          <w:color w:val="1565C0"/>
          <w:sz w:val="24"/>
          <w:szCs w:val="24"/>
        </w:rPr>
        <w:t xml:space="preserve">Dviejų veiksnių autentifikacija</w:t>
      </w:r>
      <w:r>
        <w:rPr>
          <w:rFonts w:ascii="Arial" w:cs="Arial" w:eastAsia="Arial" w:hAnsi="Arial"/>
          <w:color w:val="757575"/>
          <w:sz w:val="20"/>
          <w:szCs w:val="20"/>
        </w:rPr>
        <w:t xml:space="preserve"> — ~7 min.</w:t>
      </w:r>
    </w:p>
    <w:p>
      <w:pPr>
        <w:spacing w:after="80" w:line="276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Paaiškinkite 2FA logiką: kažkas, ką žinai (slaptažodis) + kažkas, ką turi (telefonas/kodas). Parodykite skaidrėje 2FA veikimo schemą.</w:t>
      </w:r>
    </w:p>
    <w:p>
      <w:pPr>
        <w:spacing w:after="80" w:line="276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Paaiškinkite: net jei slaptažodis pavogtas, be antrojo veiksnio prisijungti nepavyks.</w:t>
      </w:r>
    </w:p>
    <w:p>
      <w:pPr>
        <w:keepLines/>
        <w:shd w:fill="FFF8E1" w:val="clear"/>
        <w:spacing w:after="80" w:before="200"/>
        <w:ind w:left="240"/>
      </w:pPr>
      <w:r>
        <w:rPr>
          <w:rFonts w:ascii="Arial" w:cs="Arial" w:eastAsia="Arial" w:hAnsi="Arial"/>
          <w:b/>
          <w:bCs/>
          <w:color w:val="E65100"/>
          <w:sz w:val="22"/>
          <w:szCs w:val="22"/>
        </w:rPr>
        <w:t xml:space="preserve">⚠ Dažna klaida: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manyti, kad 2FA = dviejų slaptažodžių turėjimas. </w:t>
      </w: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Taisyklė: 2FA = du skirtingi veiksniai (žinojimas + turėjimas), ne du to paties tipo elementai.</w:t>
      </w:r>
    </w:p>
    <w:p>
      <w:pPr>
        <w:keepNext/>
        <w:spacing w:after="80" w:before="300"/>
      </w:pPr>
      <w:r>
        <w:rPr>
          <w:rFonts w:ascii="Arial" w:cs="Arial" w:eastAsia="Arial" w:hAnsi="Arial"/>
          <w:b/>
          <w:bCs/>
          <w:color w:val="1565C0"/>
          <w:sz w:val="24"/>
          <w:szCs w:val="24"/>
        </w:rPr>
        <w:t xml:space="preserve">Jautrūs asmeniniai duomenys</w:t>
      </w:r>
      <w:r>
        <w:rPr>
          <w:rFonts w:ascii="Arial" w:cs="Arial" w:eastAsia="Arial" w:hAnsi="Arial"/>
          <w:color w:val="757575"/>
          <w:sz w:val="20"/>
          <w:szCs w:val="20"/>
        </w:rPr>
        <w:t xml:space="preserve"> — ~5 min.</w:t>
      </w:r>
    </w:p>
    <w:p>
      <w:pPr>
        <w:spacing w:after="80" w:line="276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Paaiškinkite: ne visi duomenys vienodai jautrūs. Parodykite pavyzdžių skalę: vardas (mažai jautrus) → adresas → asmens kodas → banko duomenys (labai jautrus).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24242"/>
          <w:sz w:val="22"/>
          <w:szCs w:val="22"/>
        </w:rPr>
        <w:t xml:space="preserve">Supratimo patikrinimas: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 „Ar savo mokyklos pavadinimą galima skelbti viešai? O namų adresą?“</w:t>
      </w:r>
    </w:p>
    <w:p>
      <w:pPr>
        <w:keepNext/>
        <w:spacing w:after="0" w:before="400"/>
      </w:pPr>
      <w:r>
        <w:rPr>
          <w:rFonts w:ascii="Arial" w:cs="Arial" w:eastAsia="Arial" w:hAnsi="Arial"/>
          <w:b/>
          <w:bCs/>
          <w:color w:val="2E7D32"/>
          <w:sz w:val="28"/>
          <w:szCs w:val="28"/>
        </w:rPr>
        <w:t xml:space="preserve">Savarankiška užduotis</w:t>
      </w:r>
      <w:r>
        <w:rPr>
          <w:rFonts w:ascii="Arial" w:cs="Arial" w:eastAsia="Arial" w:hAnsi="Arial"/>
          <w:color w:val="757575"/>
          <w:sz w:val="20"/>
          <w:szCs w:val="20"/>
        </w:rPr>
        <w:t xml:space="preserve"> — ~8 min.</w:t>
      </w:r>
    </w:p>
    <w:p>
      <w:pPr>
        <w:keepNext/>
        <w:pBdr>
          <w:bottom w:val="single" w:color="2E7D32" w:sz="4" w:space="1"/>
        </w:pBdr>
        <w:spacing w:after="120"/>
      </w:pPr>
    </w:p>
    <w:p>
      <w:pPr>
        <w:keepNext/>
        <w:spacing w:after="80" w:line="276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Užduoties instrukcijos skaidrėje. Mokytojas perskaito 5 situacijas. Mokiniai žodžiu atsakinėja: saugu ar nesaugu? Kodėl?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24242"/>
          <w:sz w:val="22"/>
          <w:szCs w:val="22"/>
        </w:rPr>
        <w:t xml:space="preserve">Situacijos: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 </w:t>
      </w:r>
    </w:p>
    <w:p>
      <w:pPr>
        <w:spacing w:after="80" w:line="276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1.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Draugas prašo pasidalinti „Netflix“ slaptažodžiu.</w:t>
      </w:r>
    </w:p>
    <w:p>
      <w:pPr>
        <w:spacing w:after="80" w:line="276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2.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Svetainė prašo gimimo datos registruojantis žaidimui.</w:t>
      </w:r>
    </w:p>
    <w:p>
      <w:pPr>
        <w:spacing w:after="80" w:line="276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3.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Nepažįstamas asmuo socialiniame tinkle klausia, kurioje mokykloje mokaisi.</w:t>
      </w:r>
    </w:p>
    <w:p>
      <w:pPr>
        <w:spacing w:after="80" w:line="276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4.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El. parduotuvė prašo namų adreso pristatymui.</w:t>
      </w:r>
    </w:p>
    <w:p>
      <w:pPr>
        <w:spacing w:after="80" w:line="276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5.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Klasiokas sako: „Duok savo slaptažodį, aš tik pažiūrėsiu.“</w:t>
      </w:r>
    </w:p>
    <w:p>
      <w:pPr>
        <w:spacing w:after="80" w:line="276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Po kiekvienos situacijos trumpai aptarkite teisingą atsakymą.</w:t>
      </w:r>
    </w:p>
    <w:p>
      <w:pPr>
        <w:keepNext/>
        <w:spacing w:after="0" w:before="400"/>
      </w:pPr>
      <w:r>
        <w:rPr>
          <w:rFonts w:ascii="Arial" w:cs="Arial" w:eastAsia="Arial" w:hAnsi="Arial"/>
          <w:b/>
          <w:bCs/>
          <w:color w:val="F57C00"/>
          <w:sz w:val="28"/>
          <w:szCs w:val="28"/>
        </w:rPr>
        <w:t xml:space="preserve">Pamokos pabaigos klausimai</w:t>
      </w:r>
      <w:r>
        <w:rPr>
          <w:rFonts w:ascii="Arial" w:cs="Arial" w:eastAsia="Arial" w:hAnsi="Arial"/>
          <w:color w:val="757575"/>
          <w:sz w:val="20"/>
          <w:szCs w:val="20"/>
        </w:rPr>
        <w:t xml:space="preserve"> — ~3 min.</w:t>
      </w:r>
    </w:p>
    <w:p>
      <w:pPr>
        <w:keepNext/>
        <w:pBdr>
          <w:bottom w:val="single" w:color="F57C00" w:sz="4" w:space="1"/>
        </w:pBd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424242"/>
          <w:sz w:val="22"/>
          <w:szCs w:val="22"/>
        </w:rPr>
        <w:t xml:space="preserve">Formatas: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 žodinis. Klausimai skaidrėje.</w:t>
      </w:r>
    </w:p>
    <w:p>
      <w:pPr>
        <w:spacing w:after="60"/>
        <w:ind w:left="360"/>
      </w:pPr>
      <w:r>
        <w:rPr>
          <w:rFonts w:ascii="Arial" w:cs="Arial" w:eastAsia="Arial" w:hAnsi="Arial"/>
          <w:b/>
          <w:bCs/>
          <w:color w:val="F57C00"/>
          <w:sz w:val="22"/>
          <w:szCs w:val="22"/>
        </w:rPr>
        <w:t xml:space="preserve">1.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Kokie 3 kriterijai daro slaptažodį stiprų?</w:t>
      </w:r>
    </w:p>
    <w:p>
      <w:pPr>
        <w:spacing w:after="60"/>
        <w:ind w:left="360"/>
      </w:pPr>
      <w:r>
        <w:rPr>
          <w:rFonts w:ascii="Arial" w:cs="Arial" w:eastAsia="Arial" w:hAnsi="Arial"/>
          <w:b/>
          <w:bCs/>
          <w:color w:val="F57C00"/>
          <w:sz w:val="22"/>
          <w:szCs w:val="22"/>
        </w:rPr>
        <w:t xml:space="preserve">2.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Kodėl 2FA padeda, net jei slaptažodis pavogtas?</w:t>
      </w:r>
    </w:p>
    <w:p>
      <w:pPr>
        <w:spacing w:after="60"/>
        <w:ind w:left="360"/>
      </w:pPr>
      <w:r>
        <w:rPr>
          <w:rFonts w:ascii="Arial" w:cs="Arial" w:eastAsia="Arial" w:hAnsi="Arial"/>
          <w:b/>
          <w:bCs/>
          <w:color w:val="F57C00"/>
          <w:sz w:val="22"/>
          <w:szCs w:val="22"/>
        </w:rPr>
        <w:t xml:space="preserve">3.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Ar savo vardą ir pavardę skelbti internete saugu? Nuo ko tai priklauso?</w:t>
      </w:r>
    </w:p>
    <w:p>
      <w:pPr>
        <w:keepNext/>
        <w:pBdr>
          <w:bottom w:val="single" w:color="757575" w:sz="8" w:space="1"/>
        </w:pBdr>
        <w:spacing w:after="80" w:before="300"/>
      </w:pPr>
    </w:p>
    <w:p>
      <w:pPr>
        <w:keepNext/>
        <w:spacing w:after="80"/>
      </w:pPr>
      <w:r>
        <w:rPr>
          <w:rFonts w:ascii="Arial" w:cs="Arial" w:eastAsia="Arial" w:hAnsi="Arial"/>
          <w:b/>
          <w:bCs/>
          <w:color w:val="757575"/>
          <w:sz w:val="22"/>
          <w:szCs w:val="22"/>
        </w:rPr>
        <w:t xml:space="preserve">PAMOKOS APRAŠYMAS (DIENYNUI)</w:t>
      </w:r>
    </w:p>
    <w:p>
      <w:pPr>
        <w:spacing w:after="80"/>
      </w:pPr>
      <w:r>
        <w:rPr>
          <w:rFonts w:ascii="Arial" w:cs="Arial" w:eastAsia="Arial" w:hAnsi="Arial"/>
          <w:i/>
          <w:iCs/>
          <w:color w:val="616161"/>
          <w:sz w:val="21"/>
          <w:szCs w:val="21"/>
        </w:rPr>
        <w:t xml:space="preserve">Pamokoje mokiniai nagrinėjo skaitmeninės paskyrų saugos pagrindus: stiprių slaptažodžių kūrimo kriterijus, dviejų veiksnių autentifikacijos veikimo principą ir jautrių asmeninių duomenų atpažinimą. Analizavo konkrečias situacijas ir vertino, ar elgesys su duomenimis yra saugus.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333333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2026-03-29T19:49:33.869Z</dcterms:created>
  <dcterms:modified xsi:type="dcterms:W3CDTF">2026-03-29T19:49:33.871Z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