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4B3A" w14:textId="77777777" w:rsidR="00DD115E" w:rsidRPr="00DD115E" w:rsidRDefault="00DD115E" w:rsidP="00DD11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115E">
        <w:rPr>
          <w:rFonts w:ascii="Times New Roman" w:eastAsia="Times New Roman" w:hAnsi="Times New Roman" w:cs="Times New Roman"/>
          <w:b/>
          <w:bCs/>
          <w:kern w:val="36"/>
          <w:sz w:val="48"/>
          <w:szCs w:val="48"/>
          <w14:ligatures w14:val="none"/>
        </w:rPr>
        <w:t>Account Deduplication – Business Requirements &amp; Expectations Template</w:t>
      </w:r>
    </w:p>
    <w:p w14:paraId="4C4ECB1C"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Purpose</w:t>
      </w:r>
    </w:p>
    <w:p w14:paraId="05D2BF40"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kern w:val="0"/>
          <w14:ligatures w14:val="none"/>
        </w:rPr>
        <w:t xml:space="preserve">This document is completed by business stakeholders to define, in detail, the expectations, rules, tolerances, and success criteria for Account deduplication in Dynamics 365. The information captured in this document becomes the </w:t>
      </w:r>
      <w:r w:rsidRPr="00DD115E">
        <w:rPr>
          <w:rFonts w:ascii="Times New Roman" w:eastAsia="Times New Roman" w:hAnsi="Times New Roman" w:cs="Times New Roman"/>
          <w:b/>
          <w:bCs/>
          <w:kern w:val="0"/>
          <w14:ligatures w14:val="none"/>
        </w:rPr>
        <w:t>authoritative business input</w:t>
      </w:r>
      <w:r w:rsidRPr="00DD115E">
        <w:rPr>
          <w:rFonts w:ascii="Times New Roman" w:eastAsia="Times New Roman" w:hAnsi="Times New Roman" w:cs="Times New Roman"/>
          <w:kern w:val="0"/>
          <w14:ligatures w14:val="none"/>
        </w:rPr>
        <w:t xml:space="preserve"> that guides:</w:t>
      </w:r>
    </w:p>
    <w:p w14:paraId="00FFB812" w14:textId="77777777" w:rsidR="00DD115E" w:rsidRPr="00DD115E" w:rsidRDefault="00DD115E" w:rsidP="00DD115E">
      <w:pPr>
        <w:numPr>
          <w:ilvl w:val="0"/>
          <w:numId w:val="11"/>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kern w:val="0"/>
          <w14:ligatures w14:val="none"/>
        </w:rPr>
        <w:t>Duplicate group rules</w:t>
      </w:r>
    </w:p>
    <w:p w14:paraId="6D453865" w14:textId="77777777" w:rsidR="00DD115E" w:rsidRPr="00DD115E" w:rsidRDefault="00DD115E" w:rsidP="00DD115E">
      <w:pPr>
        <w:numPr>
          <w:ilvl w:val="0"/>
          <w:numId w:val="11"/>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kern w:val="0"/>
          <w14:ligatures w14:val="none"/>
        </w:rPr>
        <w:t>SQL preview logic</w:t>
      </w:r>
    </w:p>
    <w:p w14:paraId="13915AD4" w14:textId="77777777" w:rsidR="00DD115E" w:rsidRPr="00DD115E" w:rsidRDefault="00DD115E" w:rsidP="00DD115E">
      <w:pPr>
        <w:numPr>
          <w:ilvl w:val="0"/>
          <w:numId w:val="11"/>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kern w:val="0"/>
          <w14:ligatures w14:val="none"/>
        </w:rPr>
        <w:t>UAT and Production validation</w:t>
      </w:r>
    </w:p>
    <w:p w14:paraId="4A5637D4" w14:textId="77777777" w:rsidR="00DD115E" w:rsidRPr="00DD115E" w:rsidRDefault="00DD115E" w:rsidP="00DD115E">
      <w:pPr>
        <w:numPr>
          <w:ilvl w:val="0"/>
          <w:numId w:val="11"/>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kern w:val="0"/>
          <w14:ligatures w14:val="none"/>
        </w:rPr>
        <w:t>Rollback decision criteria</w:t>
      </w:r>
    </w:p>
    <w:p w14:paraId="68A89E6C"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kern w:val="0"/>
          <w14:ligatures w14:val="none"/>
        </w:rPr>
        <w:t>Completion and formal sign</w:t>
      </w:r>
      <w:r w:rsidRPr="00DD115E">
        <w:rPr>
          <w:rFonts w:ascii="Times New Roman" w:eastAsia="Times New Roman" w:hAnsi="Times New Roman" w:cs="Times New Roman"/>
          <w:kern w:val="0"/>
          <w14:ligatures w14:val="none"/>
        </w:rPr>
        <w:noBreakHyphen/>
      </w:r>
      <w:proofErr w:type="gramStart"/>
      <w:r w:rsidRPr="00DD115E">
        <w:rPr>
          <w:rFonts w:ascii="Times New Roman" w:eastAsia="Times New Roman" w:hAnsi="Times New Roman" w:cs="Times New Roman"/>
          <w:kern w:val="0"/>
          <w14:ligatures w14:val="none"/>
        </w:rPr>
        <w:t>off of</w:t>
      </w:r>
      <w:proofErr w:type="gramEnd"/>
      <w:r w:rsidRPr="00DD115E">
        <w:rPr>
          <w:rFonts w:ascii="Times New Roman" w:eastAsia="Times New Roman" w:hAnsi="Times New Roman" w:cs="Times New Roman"/>
          <w:kern w:val="0"/>
          <w14:ligatures w14:val="none"/>
        </w:rPr>
        <w:t xml:space="preserve"> this document is mandatory before any deduplication execution begins.</w:t>
      </w:r>
    </w:p>
    <w:p w14:paraId="27D29058" w14:textId="05CA5744" w:rsidR="00DD115E" w:rsidRPr="00DD115E" w:rsidRDefault="00DD115E" w:rsidP="00DD115E">
      <w:pPr>
        <w:spacing w:after="0" w:line="240" w:lineRule="auto"/>
        <w:rPr>
          <w:rFonts w:ascii="Times New Roman" w:eastAsia="Times New Roman" w:hAnsi="Times New Roman" w:cs="Times New Roman"/>
          <w:kern w:val="0"/>
          <w14:ligatures w14:val="none"/>
        </w:rPr>
      </w:pPr>
    </w:p>
    <w:p w14:paraId="53F84427"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1. Business Context</w:t>
      </w:r>
    </w:p>
    <w:p w14:paraId="765B713E"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Explain the business drivers, impacts, and risks associated with duplicate accounts.</w:t>
      </w:r>
    </w:p>
    <w:p w14:paraId="2D145900" w14:textId="77777777" w:rsidR="00DD115E" w:rsidRPr="00DD115E" w:rsidRDefault="00DD115E" w:rsidP="00DD115E">
      <w:pPr>
        <w:numPr>
          <w:ilvl w:val="0"/>
          <w:numId w:val="12"/>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Business area / function:</w:t>
      </w:r>
    </w:p>
    <w:p w14:paraId="00A72A0C"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Sales, Finance, Operations, Marketing, Customer Support)</w:t>
      </w:r>
    </w:p>
    <w:p w14:paraId="2804C80E" w14:textId="77777777" w:rsidR="00DD115E" w:rsidRPr="00DD115E" w:rsidRDefault="00DD115E" w:rsidP="00DD115E">
      <w:pPr>
        <w:numPr>
          <w:ilvl w:val="0"/>
          <w:numId w:val="13"/>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Primary business owner (name, role):</w:t>
      </w:r>
    </w:p>
    <w:p w14:paraId="5A7B95AE" w14:textId="77777777" w:rsidR="00DD115E" w:rsidRPr="00DD115E" w:rsidRDefault="00DD115E" w:rsidP="00DD115E">
      <w:pPr>
        <w:numPr>
          <w:ilvl w:val="0"/>
          <w:numId w:val="13"/>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Secondary stakeholders impacted:</w:t>
      </w:r>
    </w:p>
    <w:p w14:paraId="522A1C53"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Sales reps, Finance team, Customer Service, Compliance)</w:t>
      </w:r>
    </w:p>
    <w:p w14:paraId="348D71B9" w14:textId="77777777" w:rsidR="00DD115E" w:rsidRPr="00DD115E" w:rsidRDefault="00DD115E" w:rsidP="00DD115E">
      <w:pPr>
        <w:numPr>
          <w:ilvl w:val="0"/>
          <w:numId w:val="14"/>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 xml:space="preserve">Problem being addressed by </w:t>
      </w:r>
      <w:proofErr w:type="gramStart"/>
      <w:r w:rsidRPr="00DD115E">
        <w:rPr>
          <w:rFonts w:ascii="Times New Roman" w:eastAsia="Times New Roman" w:hAnsi="Times New Roman" w:cs="Times New Roman"/>
          <w:b/>
          <w:bCs/>
          <w:kern w:val="0"/>
          <w14:ligatures w14:val="none"/>
        </w:rPr>
        <w:t>deduplication</w:t>
      </w:r>
      <w:proofErr w:type="gramEnd"/>
      <w:r w:rsidRPr="00DD115E">
        <w:rPr>
          <w:rFonts w:ascii="Times New Roman" w:eastAsia="Times New Roman" w:hAnsi="Times New Roman" w:cs="Times New Roman"/>
          <w:b/>
          <w:bCs/>
          <w:kern w:val="0"/>
          <w14:ligatures w14:val="none"/>
        </w:rPr>
        <w:t>:</w:t>
      </w:r>
    </w:p>
    <w:p w14:paraId="31508A51"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duplicate customers causing double calling, inaccurate reporting, invoicing risk)</w:t>
      </w:r>
    </w:p>
    <w:p w14:paraId="79D72388" w14:textId="77777777" w:rsidR="00DD115E" w:rsidRPr="00DD115E" w:rsidRDefault="00DD115E" w:rsidP="00DD115E">
      <w:pPr>
        <w:numPr>
          <w:ilvl w:val="0"/>
          <w:numId w:val="15"/>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 xml:space="preserve">Key business risks if </w:t>
      </w:r>
      <w:proofErr w:type="gramStart"/>
      <w:r w:rsidRPr="00DD115E">
        <w:rPr>
          <w:rFonts w:ascii="Times New Roman" w:eastAsia="Times New Roman" w:hAnsi="Times New Roman" w:cs="Times New Roman"/>
          <w:b/>
          <w:bCs/>
          <w:kern w:val="0"/>
          <w14:ligatures w14:val="none"/>
        </w:rPr>
        <w:t>deduplication</w:t>
      </w:r>
      <w:proofErr w:type="gramEnd"/>
      <w:r w:rsidRPr="00DD115E">
        <w:rPr>
          <w:rFonts w:ascii="Times New Roman" w:eastAsia="Times New Roman" w:hAnsi="Times New Roman" w:cs="Times New Roman"/>
          <w:b/>
          <w:bCs/>
          <w:kern w:val="0"/>
          <w14:ligatures w14:val="none"/>
        </w:rPr>
        <w:t xml:space="preserve"> is done incorrectly:</w:t>
      </w:r>
    </w:p>
    <w:p w14:paraId="4D7B1E01"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revenue misreporting, customer dissatisfaction, compliance breach)</w:t>
      </w:r>
    </w:p>
    <w:p w14:paraId="073AE11C" w14:textId="3E82816D" w:rsidR="00DD115E" w:rsidRPr="00DD115E" w:rsidRDefault="00DD115E" w:rsidP="00DD115E">
      <w:pPr>
        <w:spacing w:after="0" w:line="240" w:lineRule="auto"/>
        <w:rPr>
          <w:rFonts w:ascii="Times New Roman" w:eastAsia="Times New Roman" w:hAnsi="Times New Roman" w:cs="Times New Roman"/>
          <w:kern w:val="0"/>
          <w14:ligatures w14:val="none"/>
        </w:rPr>
      </w:pPr>
    </w:p>
    <w:p w14:paraId="78DAB35A" w14:textId="5E4A87CA"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2</w:t>
      </w:r>
      <w:r w:rsidR="00837E46" w:rsidRPr="00DD115E">
        <w:rPr>
          <w:rFonts w:ascii="Times New Roman" w:eastAsia="Times New Roman" w:hAnsi="Times New Roman" w:cs="Times New Roman"/>
          <w:b/>
          <w:bCs/>
          <w:kern w:val="0"/>
          <w:sz w:val="36"/>
          <w:szCs w:val="36"/>
          <w14:ligatures w14:val="none"/>
        </w:rPr>
        <w:t>.</w:t>
      </w:r>
      <w:r w:rsidRPr="00DD115E">
        <w:rPr>
          <w:rFonts w:ascii="Times New Roman" w:eastAsia="Times New Roman" w:hAnsi="Times New Roman" w:cs="Times New Roman"/>
          <w:b/>
          <w:bCs/>
          <w:kern w:val="0"/>
          <w:sz w:val="36"/>
          <w:szCs w:val="36"/>
          <w14:ligatures w14:val="none"/>
        </w:rPr>
        <w:t xml:space="preserve"> Definition</w:t>
      </w:r>
    </w:p>
    <w:p w14:paraId="791F8F22"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Clearly define what is in scope and out of scope. Ambiguity here leads directly to incorrect merges.</w:t>
      </w:r>
    </w:p>
    <w:p w14:paraId="4AC30CE7" w14:textId="77777777" w:rsidR="00DD115E" w:rsidRPr="00DD115E" w:rsidRDefault="00DD115E" w:rsidP="00DD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115E">
        <w:rPr>
          <w:rFonts w:ascii="Times New Roman" w:eastAsia="Times New Roman" w:hAnsi="Times New Roman" w:cs="Times New Roman"/>
          <w:b/>
          <w:bCs/>
          <w:kern w:val="0"/>
          <w:sz w:val="27"/>
          <w:szCs w:val="27"/>
          <w14:ligatures w14:val="none"/>
        </w:rPr>
        <w:t>In</w:t>
      </w:r>
      <w:r w:rsidRPr="00DD115E">
        <w:rPr>
          <w:rFonts w:ascii="Times New Roman" w:eastAsia="Times New Roman" w:hAnsi="Times New Roman" w:cs="Times New Roman"/>
          <w:b/>
          <w:bCs/>
          <w:kern w:val="0"/>
          <w:sz w:val="27"/>
          <w:szCs w:val="27"/>
          <w14:ligatures w14:val="none"/>
        </w:rPr>
        <w:noBreakHyphen/>
        <w:t>scope Account Types (select all that apply)</w:t>
      </w:r>
    </w:p>
    <w:p w14:paraId="37D2D601"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Practitioner Accounts</w:t>
      </w:r>
    </w:p>
    <w:p w14:paraId="2E68C745"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lastRenderedPageBreak/>
        <w:t>☐</w:t>
      </w:r>
      <w:r w:rsidRPr="00DD115E">
        <w:rPr>
          <w:rFonts w:ascii="Times New Roman" w:eastAsia="Times New Roman" w:hAnsi="Times New Roman" w:cs="Times New Roman"/>
          <w:kern w:val="0"/>
          <w14:ligatures w14:val="none"/>
        </w:rPr>
        <w:t xml:space="preserve"> Retail Accounts</w:t>
      </w:r>
    </w:p>
    <w:p w14:paraId="04B172EB"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Sample / Non</w:t>
      </w:r>
      <w:r w:rsidRPr="00DD115E">
        <w:rPr>
          <w:rFonts w:ascii="Times New Roman" w:eastAsia="Times New Roman" w:hAnsi="Times New Roman" w:cs="Times New Roman"/>
          <w:kern w:val="0"/>
          <w14:ligatures w14:val="none"/>
        </w:rPr>
        <w:noBreakHyphen/>
        <w:t>trading Accounts</w:t>
      </w:r>
    </w:p>
    <w:p w14:paraId="26925479"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Billing Accounts</w:t>
      </w:r>
    </w:p>
    <w:p w14:paraId="56BF7B26"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Trading Accounts</w:t>
      </w:r>
    </w:p>
    <w:p w14:paraId="0AE44ECE"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Location / Site Accounts</w:t>
      </w:r>
    </w:p>
    <w:p w14:paraId="73AFDAD2" w14:textId="77777777" w:rsidR="00DD115E" w:rsidRPr="00DD115E" w:rsidRDefault="00DD115E" w:rsidP="00DD115E">
      <w:pPr>
        <w:numPr>
          <w:ilvl w:val="0"/>
          <w:numId w:val="16"/>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Countries / regions in scope:</w:t>
      </w:r>
    </w:p>
    <w:p w14:paraId="3C6AAE03"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AU only, NZ only, AU + NZ)</w:t>
      </w:r>
    </w:p>
    <w:p w14:paraId="63A28F84" w14:textId="77777777" w:rsidR="00DD115E" w:rsidRPr="00DD115E" w:rsidRDefault="00DD115E" w:rsidP="00DD115E">
      <w:pPr>
        <w:numPr>
          <w:ilvl w:val="0"/>
          <w:numId w:val="17"/>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Explicitly out</w:t>
      </w:r>
      <w:r w:rsidRPr="00DD115E">
        <w:rPr>
          <w:rFonts w:ascii="Times New Roman" w:eastAsia="Times New Roman" w:hAnsi="Times New Roman" w:cs="Times New Roman"/>
          <w:b/>
          <w:bCs/>
          <w:kern w:val="0"/>
          <w14:ligatures w14:val="none"/>
        </w:rPr>
        <w:noBreakHyphen/>
        <w:t>of</w:t>
      </w:r>
      <w:r w:rsidRPr="00DD115E">
        <w:rPr>
          <w:rFonts w:ascii="Times New Roman" w:eastAsia="Times New Roman" w:hAnsi="Times New Roman" w:cs="Times New Roman"/>
          <w:b/>
          <w:bCs/>
          <w:kern w:val="0"/>
          <w14:ligatures w14:val="none"/>
        </w:rPr>
        <w:noBreakHyphen/>
        <w:t>scope account types:</w:t>
      </w:r>
    </w:p>
    <w:p w14:paraId="6E68A067"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legacy accounts, closed accounts, integration-only records)</w:t>
      </w:r>
    </w:p>
    <w:p w14:paraId="3EDE8D5F" w14:textId="77777777" w:rsidR="00DD115E" w:rsidRPr="00DD115E" w:rsidRDefault="00DD115E" w:rsidP="00DD115E">
      <w:pPr>
        <w:numPr>
          <w:ilvl w:val="0"/>
          <w:numId w:val="18"/>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Explicitly out</w:t>
      </w:r>
      <w:r w:rsidRPr="00DD115E">
        <w:rPr>
          <w:rFonts w:ascii="Times New Roman" w:eastAsia="Times New Roman" w:hAnsi="Times New Roman" w:cs="Times New Roman"/>
          <w:b/>
          <w:bCs/>
          <w:kern w:val="0"/>
          <w14:ligatures w14:val="none"/>
        </w:rPr>
        <w:noBreakHyphen/>
        <w:t>of</w:t>
      </w:r>
      <w:r w:rsidRPr="00DD115E">
        <w:rPr>
          <w:rFonts w:ascii="Times New Roman" w:eastAsia="Times New Roman" w:hAnsi="Times New Roman" w:cs="Times New Roman"/>
          <w:b/>
          <w:bCs/>
          <w:kern w:val="0"/>
          <w14:ligatures w14:val="none"/>
        </w:rPr>
        <w:noBreakHyphen/>
        <w:t>scope scenarios:</w:t>
      </w:r>
    </w:p>
    <w:p w14:paraId="7AE25C63"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same legal entity but different store locations)</w:t>
      </w:r>
    </w:p>
    <w:p w14:paraId="58FF2ADD" w14:textId="2FAC1581" w:rsidR="00DD115E" w:rsidRPr="00DD115E" w:rsidRDefault="00DD115E" w:rsidP="00DD115E">
      <w:pPr>
        <w:spacing w:after="0" w:line="240" w:lineRule="auto"/>
        <w:rPr>
          <w:rFonts w:ascii="Times New Roman" w:eastAsia="Times New Roman" w:hAnsi="Times New Roman" w:cs="Times New Roman"/>
          <w:kern w:val="0"/>
          <w14:ligatures w14:val="none"/>
        </w:rPr>
      </w:pPr>
    </w:p>
    <w:p w14:paraId="501C4583"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3. Duplicate Identification Rules (Business Definition)</w:t>
      </w:r>
    </w:p>
    <w:p w14:paraId="67A39BA3"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Describe how the business determines when two accounts represent the same real</w:t>
      </w:r>
      <w:r w:rsidRPr="00DD115E">
        <w:rPr>
          <w:rFonts w:ascii="Times New Roman" w:eastAsia="Times New Roman" w:hAnsi="Times New Roman" w:cs="Times New Roman"/>
          <w:i/>
          <w:iCs/>
          <w:kern w:val="0"/>
          <w14:ligatures w14:val="none"/>
        </w:rPr>
        <w:noBreakHyphen/>
        <w:t>world entity.</w:t>
      </w:r>
    </w:p>
    <w:p w14:paraId="0A96AF62" w14:textId="77777777" w:rsidR="00DD115E" w:rsidRPr="00DD115E" w:rsidRDefault="00DD115E" w:rsidP="00DD115E">
      <w:pPr>
        <w:numPr>
          <w:ilvl w:val="0"/>
          <w:numId w:val="19"/>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Primary identifiers that define a duplicate:</w:t>
      </w:r>
    </w:p>
    <w:p w14:paraId="51D2FD0B"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legal name + ABN, practitioner individual, ERP account number)</w:t>
      </w:r>
    </w:p>
    <w:p w14:paraId="264282E9" w14:textId="77777777" w:rsidR="00DD115E" w:rsidRPr="00DD115E" w:rsidRDefault="00DD115E" w:rsidP="00DD115E">
      <w:pPr>
        <w:numPr>
          <w:ilvl w:val="0"/>
          <w:numId w:val="20"/>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Secondary identifiers used as supporting evidence:</w:t>
      </w:r>
    </w:p>
    <w:p w14:paraId="60A4FE68"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address similarity, email domain, phone number)</w:t>
      </w:r>
    </w:p>
    <w:p w14:paraId="34C0CCD9" w14:textId="77777777" w:rsidR="00DD115E" w:rsidRPr="00DD115E" w:rsidRDefault="00DD115E" w:rsidP="00DD115E">
      <w:pPr>
        <w:numPr>
          <w:ilvl w:val="0"/>
          <w:numId w:val="21"/>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Scenarios that look similar but must NOT be treated as duplicates:</w:t>
      </w:r>
    </w:p>
    <w:p w14:paraId="637F7E57"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multi</w:t>
      </w:r>
      <w:r w:rsidRPr="00DD115E">
        <w:rPr>
          <w:rFonts w:ascii="Times New Roman" w:eastAsia="Times New Roman" w:hAnsi="Times New Roman" w:cs="Times New Roman"/>
          <w:i/>
          <w:iCs/>
          <w:kern w:val="0"/>
          <w14:ligatures w14:val="none"/>
        </w:rPr>
        <w:noBreakHyphen/>
        <w:t xml:space="preserve">location retailers, </w:t>
      </w:r>
      <w:proofErr w:type="gramStart"/>
      <w:r w:rsidRPr="00DD115E">
        <w:rPr>
          <w:rFonts w:ascii="Times New Roman" w:eastAsia="Times New Roman" w:hAnsi="Times New Roman" w:cs="Times New Roman"/>
          <w:i/>
          <w:iCs/>
          <w:kern w:val="0"/>
          <w14:ligatures w14:val="none"/>
        </w:rPr>
        <w:t>practitioner</w:t>
      </w:r>
      <w:proofErr w:type="gramEnd"/>
      <w:r w:rsidRPr="00DD115E">
        <w:rPr>
          <w:rFonts w:ascii="Times New Roman" w:eastAsia="Times New Roman" w:hAnsi="Times New Roman" w:cs="Times New Roman"/>
          <w:i/>
          <w:iCs/>
          <w:kern w:val="0"/>
          <w14:ligatures w14:val="none"/>
        </w:rPr>
        <w:t xml:space="preserve"> working at multiple clinics)</w:t>
      </w:r>
    </w:p>
    <w:p w14:paraId="2D1EC3D2" w14:textId="77777777" w:rsidR="00DD115E" w:rsidRPr="00DD115E" w:rsidRDefault="00DD115E" w:rsidP="00DD115E">
      <w:pPr>
        <w:numPr>
          <w:ilvl w:val="0"/>
          <w:numId w:val="22"/>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Tolerance level:</w:t>
      </w:r>
    </w:p>
    <w:p w14:paraId="104B1E91"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Prefer to avoid false positives (risk</w:t>
      </w:r>
      <w:r w:rsidRPr="00DD115E">
        <w:rPr>
          <w:rFonts w:ascii="Times New Roman" w:eastAsia="Times New Roman" w:hAnsi="Times New Roman" w:cs="Times New Roman"/>
          <w:kern w:val="0"/>
          <w14:ligatures w14:val="none"/>
        </w:rPr>
        <w:noBreakHyphen/>
        <w:t>averse)</w:t>
      </w:r>
    </w:p>
    <w:p w14:paraId="2CE05AE6"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Balanced approach</w:t>
      </w:r>
    </w:p>
    <w:p w14:paraId="360BE234"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Prefer to catch as many duplicates as possible</w:t>
      </w:r>
    </w:p>
    <w:p w14:paraId="00F1A4A9" w14:textId="77C1C6B5" w:rsidR="00DD115E" w:rsidRPr="00DD115E" w:rsidRDefault="00DD115E" w:rsidP="00DD115E">
      <w:pPr>
        <w:spacing w:after="0" w:line="240" w:lineRule="auto"/>
        <w:rPr>
          <w:rFonts w:ascii="Times New Roman" w:eastAsia="Times New Roman" w:hAnsi="Times New Roman" w:cs="Times New Roman"/>
          <w:kern w:val="0"/>
          <w14:ligatures w14:val="none"/>
        </w:rPr>
      </w:pPr>
    </w:p>
    <w:p w14:paraId="51468A9C"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4. Survivorship Expectations</w:t>
      </w:r>
    </w:p>
    <w:p w14:paraId="1A406AC0"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Define which record survives and how conflicting data should be handled.</w:t>
      </w:r>
    </w:p>
    <w:p w14:paraId="344C1228" w14:textId="77777777" w:rsidR="00DD115E" w:rsidRPr="00DD115E" w:rsidRDefault="00DD115E" w:rsidP="00DD115E">
      <w:pPr>
        <w:numPr>
          <w:ilvl w:val="0"/>
          <w:numId w:val="23"/>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Default master record rule:</w:t>
      </w:r>
    </w:p>
    <w:p w14:paraId="65614A2B"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Active account</w:t>
      </w:r>
    </w:p>
    <w:p w14:paraId="606731F4"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Oldest account</w:t>
      </w:r>
    </w:p>
    <w:p w14:paraId="71F451C7"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Highest revenue account</w:t>
      </w:r>
    </w:p>
    <w:p w14:paraId="44F22DF6"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ERP</w:t>
      </w:r>
      <w:r w:rsidRPr="00DD115E">
        <w:rPr>
          <w:rFonts w:ascii="Times New Roman" w:eastAsia="Times New Roman" w:hAnsi="Times New Roman" w:cs="Times New Roman"/>
          <w:kern w:val="0"/>
          <w14:ligatures w14:val="none"/>
        </w:rPr>
        <w:noBreakHyphen/>
        <w:t>linked account</w:t>
      </w:r>
    </w:p>
    <w:p w14:paraId="19DA1B26"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lastRenderedPageBreak/>
        <w:t>☐</w:t>
      </w:r>
      <w:r w:rsidRPr="00DD115E">
        <w:rPr>
          <w:rFonts w:ascii="Times New Roman" w:eastAsia="Times New Roman" w:hAnsi="Times New Roman" w:cs="Times New Roman"/>
          <w:kern w:val="0"/>
          <w14:ligatures w14:val="none"/>
        </w:rPr>
        <w:t xml:space="preserve"> Other: ____________________</w:t>
      </w:r>
    </w:p>
    <w:p w14:paraId="5F50400B" w14:textId="77777777" w:rsidR="00DD115E" w:rsidRPr="00DD115E" w:rsidRDefault="00DD115E" w:rsidP="00DD115E">
      <w:pPr>
        <w:numPr>
          <w:ilvl w:val="0"/>
          <w:numId w:val="24"/>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Fields that must always be preserved from any merged record:</w:t>
      </w:r>
    </w:p>
    <w:p w14:paraId="24B5CB87"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legal name, regulatory identifiers, external system IDs)</w:t>
      </w:r>
    </w:p>
    <w:p w14:paraId="6D4DB23D" w14:textId="77777777" w:rsidR="00DD115E" w:rsidRPr="00DD115E" w:rsidRDefault="00DD115E" w:rsidP="00DD115E">
      <w:pPr>
        <w:numPr>
          <w:ilvl w:val="0"/>
          <w:numId w:val="25"/>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Fields where the master record should always win:</w:t>
      </w:r>
    </w:p>
    <w:p w14:paraId="58BBB0D7"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owner, territory, category)</w:t>
      </w:r>
    </w:p>
    <w:p w14:paraId="337C0A7D" w14:textId="2B9C0F6F" w:rsidR="00DD115E" w:rsidRPr="00DD115E" w:rsidRDefault="00DD115E" w:rsidP="00DD115E">
      <w:pPr>
        <w:numPr>
          <w:ilvl w:val="0"/>
          <w:numId w:val="26"/>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 xml:space="preserve">Fields where data may be overwritten or </w:t>
      </w:r>
      <w:r w:rsidR="00837E46" w:rsidRPr="00DD115E">
        <w:rPr>
          <w:rFonts w:ascii="Times New Roman" w:eastAsia="Times New Roman" w:hAnsi="Times New Roman" w:cs="Times New Roman"/>
          <w:b/>
          <w:bCs/>
          <w:kern w:val="0"/>
          <w14:ligatures w14:val="none"/>
        </w:rPr>
        <w:t>deprioritized</w:t>
      </w:r>
      <w:r w:rsidRPr="00DD115E">
        <w:rPr>
          <w:rFonts w:ascii="Times New Roman" w:eastAsia="Times New Roman" w:hAnsi="Times New Roman" w:cs="Times New Roman"/>
          <w:b/>
          <w:bCs/>
          <w:kern w:val="0"/>
          <w14:ligatures w14:val="none"/>
        </w:rPr>
        <w:t>:</w:t>
      </w:r>
    </w:p>
    <w:p w14:paraId="188AE56C" w14:textId="2E3D60F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description, optional segmentation fields)</w:t>
      </w:r>
    </w:p>
    <w:p w14:paraId="23900C72"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5. Associated Records Expectations</w:t>
      </w:r>
    </w:p>
    <w:p w14:paraId="683A2B55"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 xml:space="preserve">Confirm which related records must </w:t>
      </w:r>
      <w:proofErr w:type="gramStart"/>
      <w:r w:rsidRPr="00DD115E">
        <w:rPr>
          <w:rFonts w:ascii="Times New Roman" w:eastAsia="Times New Roman" w:hAnsi="Times New Roman" w:cs="Times New Roman"/>
          <w:i/>
          <w:iCs/>
          <w:kern w:val="0"/>
          <w14:ligatures w14:val="none"/>
        </w:rPr>
        <w:t>move</w:t>
      </w:r>
      <w:proofErr w:type="gramEnd"/>
      <w:r w:rsidRPr="00DD115E">
        <w:rPr>
          <w:rFonts w:ascii="Times New Roman" w:eastAsia="Times New Roman" w:hAnsi="Times New Roman" w:cs="Times New Roman"/>
          <w:i/>
          <w:iCs/>
          <w:kern w:val="0"/>
          <w14:ligatures w14:val="none"/>
        </w:rPr>
        <w:t xml:space="preserve"> to the master account. These are treated as mandatory unless explicitly excluded.</w:t>
      </w:r>
    </w:p>
    <w:p w14:paraId="1A9D4561" w14:textId="77777777" w:rsidR="00DD115E" w:rsidRPr="00DD115E" w:rsidRDefault="00DD115E" w:rsidP="00DD11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115E">
        <w:rPr>
          <w:rFonts w:ascii="Times New Roman" w:eastAsia="Times New Roman" w:hAnsi="Times New Roman" w:cs="Times New Roman"/>
          <w:b/>
          <w:bCs/>
          <w:kern w:val="0"/>
          <w:sz w:val="27"/>
          <w:szCs w:val="27"/>
          <w14:ligatures w14:val="none"/>
        </w:rPr>
        <w:t>Associated records that must move (select all that apply)</w:t>
      </w:r>
    </w:p>
    <w:p w14:paraId="1E7B6A7D"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Contacts (all)</w:t>
      </w:r>
    </w:p>
    <w:p w14:paraId="7FB1057D"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Activity History (emails, calls, meetings, notes)</w:t>
      </w:r>
    </w:p>
    <w:p w14:paraId="452C8292"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Opportunities (open, won, lost)</w:t>
      </w:r>
    </w:p>
    <w:p w14:paraId="579A061C"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Quotes</w:t>
      </w:r>
    </w:p>
    <w:p w14:paraId="4AE94FAA"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Orders</w:t>
      </w:r>
    </w:p>
    <w:p w14:paraId="73A21162"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Invoices / Credit Notes</w:t>
      </w:r>
    </w:p>
    <w:p w14:paraId="2B81DAA2"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Cases / Support Records</w:t>
      </w:r>
    </w:p>
    <w:p w14:paraId="2FAD4069"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Marketing history &amp; campaign participation</w:t>
      </w:r>
    </w:p>
    <w:p w14:paraId="248CC188"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Consent &amp; communication preferences</w:t>
      </w:r>
    </w:p>
    <w:p w14:paraId="46E93986"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Territory and sales ownership links</w:t>
      </w:r>
    </w:p>
    <w:p w14:paraId="7C50AF94"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Pricing, discount, and product entitlements</w:t>
      </w:r>
    </w:p>
    <w:p w14:paraId="3E6CC22B"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Custom entities / integration reference records</w:t>
      </w:r>
    </w:p>
    <w:p w14:paraId="6D61B9C5" w14:textId="77777777" w:rsidR="00DD115E" w:rsidRPr="00DD115E" w:rsidRDefault="00DD115E" w:rsidP="00DD115E">
      <w:pPr>
        <w:numPr>
          <w:ilvl w:val="0"/>
          <w:numId w:val="27"/>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Associated records requiring special handling:</w:t>
      </w:r>
    </w:p>
    <w:p w14:paraId="5920A5B6"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do not move closed cases, preserve original account reference)</w:t>
      </w:r>
    </w:p>
    <w:p w14:paraId="54822DBA" w14:textId="3DA2E279" w:rsidR="00DD115E" w:rsidRPr="00DD115E" w:rsidRDefault="00DD115E" w:rsidP="00DD115E">
      <w:pPr>
        <w:spacing w:after="0" w:line="240" w:lineRule="auto"/>
        <w:rPr>
          <w:rFonts w:ascii="Times New Roman" w:eastAsia="Times New Roman" w:hAnsi="Times New Roman" w:cs="Times New Roman"/>
          <w:kern w:val="0"/>
          <w14:ligatures w14:val="none"/>
        </w:rPr>
      </w:pPr>
    </w:p>
    <w:p w14:paraId="21212704"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6. Financial &amp; Reporting Controls</w:t>
      </w:r>
    </w:p>
    <w:p w14:paraId="0FE29441"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Financial integrity and reporting stability are non</w:t>
      </w:r>
      <w:r w:rsidRPr="00DD115E">
        <w:rPr>
          <w:rFonts w:ascii="Times New Roman" w:eastAsia="Times New Roman" w:hAnsi="Times New Roman" w:cs="Times New Roman"/>
          <w:i/>
          <w:iCs/>
          <w:kern w:val="0"/>
          <w14:ligatures w14:val="none"/>
        </w:rPr>
        <w:noBreakHyphen/>
        <w:t>negotiable controls.</w:t>
      </w:r>
    </w:p>
    <w:p w14:paraId="025E4640" w14:textId="77777777" w:rsidR="00DD115E" w:rsidRPr="00DD115E" w:rsidRDefault="00DD115E" w:rsidP="00DD115E">
      <w:pPr>
        <w:numPr>
          <w:ilvl w:val="0"/>
          <w:numId w:val="28"/>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lastRenderedPageBreak/>
        <w:t>☐</w:t>
      </w:r>
      <w:r w:rsidRPr="00DD115E">
        <w:rPr>
          <w:rFonts w:ascii="Times New Roman" w:eastAsia="Times New Roman" w:hAnsi="Times New Roman" w:cs="Times New Roman"/>
          <w:kern w:val="0"/>
          <w14:ligatures w14:val="none"/>
        </w:rPr>
        <w:t xml:space="preserve"> Do not auto</w:t>
      </w:r>
      <w:r w:rsidRPr="00DD115E">
        <w:rPr>
          <w:rFonts w:ascii="Times New Roman" w:eastAsia="Times New Roman" w:hAnsi="Times New Roman" w:cs="Times New Roman"/>
          <w:kern w:val="0"/>
          <w14:ligatures w14:val="none"/>
        </w:rPr>
        <w:noBreakHyphen/>
        <w:t>merge when both accounts have financial activity</w:t>
      </w:r>
    </w:p>
    <w:p w14:paraId="75B9C769" w14:textId="77777777" w:rsidR="00DD115E" w:rsidRPr="00DD115E" w:rsidRDefault="00DD115E" w:rsidP="00DD115E">
      <w:pPr>
        <w:numPr>
          <w:ilvl w:val="0"/>
          <w:numId w:val="28"/>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Finance approval required for any merge involving invoices or revenue</w:t>
      </w:r>
    </w:p>
    <w:p w14:paraId="7323EFE5" w14:textId="77777777" w:rsidR="00DD115E" w:rsidRPr="00DD115E" w:rsidRDefault="00DD115E" w:rsidP="00DD115E">
      <w:pPr>
        <w:numPr>
          <w:ilvl w:val="0"/>
          <w:numId w:val="28"/>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Reporting totals must remain unchanged post</w:t>
      </w:r>
      <w:r w:rsidRPr="00DD115E">
        <w:rPr>
          <w:rFonts w:ascii="Times New Roman" w:eastAsia="Times New Roman" w:hAnsi="Times New Roman" w:cs="Times New Roman"/>
          <w:kern w:val="0"/>
          <w14:ligatures w14:val="none"/>
        </w:rPr>
        <w:noBreakHyphen/>
        <w:t>merge</w:t>
      </w:r>
    </w:p>
    <w:p w14:paraId="44B71290" w14:textId="77777777" w:rsidR="00DD115E" w:rsidRPr="00DD115E" w:rsidRDefault="00DD115E" w:rsidP="00DD115E">
      <w:pPr>
        <w:numPr>
          <w:ilvl w:val="0"/>
          <w:numId w:val="28"/>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Revenue attribution must not be altered</w:t>
      </w:r>
    </w:p>
    <w:p w14:paraId="1A661F12" w14:textId="760CA8DB" w:rsidR="00DD115E" w:rsidRPr="00DD115E" w:rsidRDefault="00DD115E" w:rsidP="007A1B53">
      <w:pPr>
        <w:numPr>
          <w:ilvl w:val="0"/>
          <w:numId w:val="28"/>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Additional finance rules or exceptions:</w:t>
      </w:r>
    </w:p>
    <w:p w14:paraId="5AC2B334"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7. Risk &amp; Rollback Expectations</w:t>
      </w:r>
    </w:p>
    <w:p w14:paraId="7A61BE89"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Define acceptable risk levels and when a rollback (environment restore) is required.</w:t>
      </w:r>
    </w:p>
    <w:p w14:paraId="12D77626" w14:textId="77777777" w:rsidR="00DD115E" w:rsidRPr="00DD115E" w:rsidRDefault="00DD115E" w:rsidP="00DD115E">
      <w:pPr>
        <w:numPr>
          <w:ilvl w:val="0"/>
          <w:numId w:val="29"/>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Business risk tolerance:</w:t>
      </w:r>
    </w:p>
    <w:p w14:paraId="6EDC4454"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Very low – correctness over speed</w:t>
      </w:r>
    </w:p>
    <w:p w14:paraId="13363105"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Moderate</w:t>
      </w:r>
    </w:p>
    <w:p w14:paraId="210352E0"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Higher – acceptable remediation effort</w:t>
      </w:r>
    </w:p>
    <w:p w14:paraId="178F2ED9" w14:textId="77777777" w:rsidR="00DD115E" w:rsidRPr="00DD115E" w:rsidRDefault="00DD115E" w:rsidP="00DD115E">
      <w:pPr>
        <w:numPr>
          <w:ilvl w:val="0"/>
          <w:numId w:val="30"/>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Restore</w:t>
      </w:r>
      <w:r w:rsidRPr="00DD115E">
        <w:rPr>
          <w:rFonts w:ascii="Times New Roman" w:eastAsia="Times New Roman" w:hAnsi="Times New Roman" w:cs="Times New Roman"/>
          <w:kern w:val="0"/>
          <w14:ligatures w14:val="none"/>
        </w:rPr>
        <w:noBreakHyphen/>
        <w:t>based rollback (full environment restore) approved</w:t>
      </w:r>
    </w:p>
    <w:p w14:paraId="6B04FBA5" w14:textId="77777777" w:rsidR="00DD115E" w:rsidRPr="00DD115E" w:rsidRDefault="00DD115E" w:rsidP="00DD115E">
      <w:pPr>
        <w:numPr>
          <w:ilvl w:val="0"/>
          <w:numId w:val="30"/>
        </w:numPr>
        <w:spacing w:line="240" w:lineRule="auto"/>
        <w:rPr>
          <w:rFonts w:ascii="Times New Roman" w:eastAsia="Times New Roman" w:hAnsi="Times New Roman" w:cs="Times New Roman"/>
          <w:kern w:val="0"/>
          <w14:ligatures w14:val="none"/>
        </w:rPr>
      </w:pPr>
      <w:r w:rsidRPr="00DD115E">
        <w:rPr>
          <w:rFonts w:ascii="Segoe UI Symbol" w:eastAsia="Times New Roman" w:hAnsi="Segoe UI Symbol" w:cs="Segoe UI Symbol"/>
          <w:kern w:val="0"/>
          <w14:ligatures w14:val="none"/>
        </w:rPr>
        <w:t>☐</w:t>
      </w:r>
      <w:r w:rsidRPr="00DD115E">
        <w:rPr>
          <w:rFonts w:ascii="Times New Roman" w:eastAsia="Times New Roman" w:hAnsi="Times New Roman" w:cs="Times New Roman"/>
          <w:kern w:val="0"/>
          <w14:ligatures w14:val="none"/>
        </w:rPr>
        <w:t xml:space="preserve"> Short, controlled Production execution window preferred</w:t>
      </w:r>
    </w:p>
    <w:p w14:paraId="3936C75A" w14:textId="77777777" w:rsidR="00DD115E" w:rsidRPr="00DD115E" w:rsidRDefault="00DD115E" w:rsidP="00DD115E">
      <w:pPr>
        <w:numPr>
          <w:ilvl w:val="0"/>
          <w:numId w:val="30"/>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Business authority to approve rollback:</w:t>
      </w:r>
    </w:p>
    <w:p w14:paraId="058A9C71"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(name and role)</w:t>
      </w:r>
    </w:p>
    <w:p w14:paraId="31A05F3D" w14:textId="77777777" w:rsidR="00DD115E" w:rsidRPr="00DD115E" w:rsidRDefault="00DD115E" w:rsidP="00DD115E">
      <w:pPr>
        <w:numPr>
          <w:ilvl w:val="0"/>
          <w:numId w:val="31"/>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Specific rollback triggers from a business perspective:</w:t>
      </w:r>
    </w:p>
    <w:p w14:paraId="6FBB1D7C" w14:textId="01BEE7E1"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incorrect invoice reassignment, sales credit issues)</w:t>
      </w:r>
    </w:p>
    <w:p w14:paraId="78671973"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8. Validation &amp; Success Criteria</w:t>
      </w:r>
    </w:p>
    <w:p w14:paraId="26485747"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Define how the business will confirm deduplication has been successful.</w:t>
      </w:r>
    </w:p>
    <w:p w14:paraId="4048F411" w14:textId="77777777" w:rsidR="00DD115E" w:rsidRPr="00DD115E" w:rsidRDefault="00DD115E" w:rsidP="00DD115E">
      <w:pPr>
        <w:numPr>
          <w:ilvl w:val="0"/>
          <w:numId w:val="32"/>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Success criteria (business outcomes):</w:t>
      </w:r>
    </w:p>
    <w:p w14:paraId="49C80FA2"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(e.g. one account per customer, reduced duplicate calls, accurate reporting)</w:t>
      </w:r>
    </w:p>
    <w:p w14:paraId="1B0CA36E" w14:textId="77777777" w:rsidR="00DD115E" w:rsidRPr="00DD115E" w:rsidRDefault="00DD115E" w:rsidP="00DD115E">
      <w:pPr>
        <w:numPr>
          <w:ilvl w:val="0"/>
          <w:numId w:val="33"/>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Key reports, dashboards, or views for validation:</w:t>
      </w:r>
    </w:p>
    <w:p w14:paraId="77900CE2" w14:textId="77BF5222" w:rsidR="00DD115E" w:rsidRPr="00DD115E" w:rsidRDefault="00DD115E" w:rsidP="007A1B53">
      <w:pPr>
        <w:numPr>
          <w:ilvl w:val="0"/>
          <w:numId w:val="33"/>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 xml:space="preserve">Acceptance criteria required for </w:t>
      </w:r>
      <w:proofErr w:type="gramStart"/>
      <w:r w:rsidRPr="00DD115E">
        <w:rPr>
          <w:rFonts w:ascii="Times New Roman" w:eastAsia="Times New Roman" w:hAnsi="Times New Roman" w:cs="Times New Roman"/>
          <w:b/>
          <w:bCs/>
          <w:kern w:val="0"/>
          <w14:ligatures w14:val="none"/>
        </w:rPr>
        <w:t>sign</w:t>
      </w:r>
      <w:r w:rsidRPr="00DD115E">
        <w:rPr>
          <w:rFonts w:ascii="Times New Roman" w:eastAsia="Times New Roman" w:hAnsi="Times New Roman" w:cs="Times New Roman"/>
          <w:b/>
          <w:bCs/>
          <w:kern w:val="0"/>
          <w14:ligatures w14:val="none"/>
        </w:rPr>
        <w:noBreakHyphen/>
      </w:r>
      <w:proofErr w:type="gramEnd"/>
      <w:r w:rsidRPr="00DD115E">
        <w:rPr>
          <w:rFonts w:ascii="Times New Roman" w:eastAsia="Times New Roman" w:hAnsi="Times New Roman" w:cs="Times New Roman"/>
          <w:b/>
          <w:bCs/>
          <w:kern w:val="0"/>
          <w14:ligatures w14:val="none"/>
        </w:rPr>
        <w:t>off:</w:t>
      </w:r>
    </w:p>
    <w:p w14:paraId="6C4B30A3" w14:textId="77777777" w:rsidR="00DD115E" w:rsidRPr="00DD115E" w:rsidRDefault="00DD115E" w:rsidP="00DD11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115E">
        <w:rPr>
          <w:rFonts w:ascii="Times New Roman" w:eastAsia="Times New Roman" w:hAnsi="Times New Roman" w:cs="Times New Roman"/>
          <w:b/>
          <w:bCs/>
          <w:kern w:val="0"/>
          <w:sz w:val="36"/>
          <w:szCs w:val="36"/>
          <w14:ligatures w14:val="none"/>
        </w:rPr>
        <w:t>9. Business Sign</w:t>
      </w:r>
      <w:r w:rsidRPr="00DD115E">
        <w:rPr>
          <w:rFonts w:ascii="Times New Roman" w:eastAsia="Times New Roman" w:hAnsi="Times New Roman" w:cs="Times New Roman"/>
          <w:b/>
          <w:bCs/>
          <w:kern w:val="0"/>
          <w:sz w:val="36"/>
          <w:szCs w:val="36"/>
          <w14:ligatures w14:val="none"/>
        </w:rPr>
        <w:noBreakHyphen/>
        <w:t>Off</w:t>
      </w:r>
    </w:p>
    <w:p w14:paraId="1B95C4D8" w14:textId="77777777" w:rsidR="00DD115E" w:rsidRPr="00DD115E" w:rsidRDefault="00DD115E" w:rsidP="00DD115E">
      <w:pPr>
        <w:spacing w:after="0"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i/>
          <w:iCs/>
          <w:kern w:val="0"/>
          <w14:ligatures w14:val="none"/>
        </w:rPr>
        <w:t>Formal approval confirming that these requirements reflect business expectations and risk tolerance.</w:t>
      </w:r>
    </w:p>
    <w:p w14:paraId="5BAD4E09" w14:textId="77777777" w:rsidR="00DD115E" w:rsidRPr="00DD115E" w:rsidRDefault="00DD115E" w:rsidP="00DD115E">
      <w:pPr>
        <w:numPr>
          <w:ilvl w:val="0"/>
          <w:numId w:val="34"/>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Business owner name and role:</w:t>
      </w:r>
    </w:p>
    <w:p w14:paraId="2297989F" w14:textId="77777777" w:rsidR="00DD115E" w:rsidRPr="00DD115E" w:rsidRDefault="00DD115E" w:rsidP="00DD115E">
      <w:pPr>
        <w:numPr>
          <w:ilvl w:val="0"/>
          <w:numId w:val="34"/>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Signature:</w:t>
      </w:r>
    </w:p>
    <w:p w14:paraId="76818BEA" w14:textId="21EFA6D3" w:rsidR="00321936" w:rsidRPr="007A1B53" w:rsidRDefault="00DD115E" w:rsidP="007A1B53">
      <w:pPr>
        <w:numPr>
          <w:ilvl w:val="0"/>
          <w:numId w:val="34"/>
        </w:numPr>
        <w:spacing w:line="240" w:lineRule="auto"/>
        <w:rPr>
          <w:rFonts w:ascii="Times New Roman" w:eastAsia="Times New Roman" w:hAnsi="Times New Roman" w:cs="Times New Roman"/>
          <w:kern w:val="0"/>
          <w14:ligatures w14:val="none"/>
        </w:rPr>
      </w:pPr>
      <w:r w:rsidRPr="00DD115E">
        <w:rPr>
          <w:rFonts w:ascii="Times New Roman" w:eastAsia="Times New Roman" w:hAnsi="Times New Roman" w:cs="Times New Roman"/>
          <w:b/>
          <w:bCs/>
          <w:kern w:val="0"/>
          <w14:ligatures w14:val="none"/>
        </w:rPr>
        <w:t>Date:</w:t>
      </w:r>
    </w:p>
    <w:sectPr w:rsidR="00321936" w:rsidRPr="007A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70"/>
    <w:multiLevelType w:val="multilevel"/>
    <w:tmpl w:val="B23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67851"/>
    <w:multiLevelType w:val="multilevel"/>
    <w:tmpl w:val="285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3988"/>
    <w:multiLevelType w:val="multilevel"/>
    <w:tmpl w:val="C4E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5E11"/>
    <w:multiLevelType w:val="multilevel"/>
    <w:tmpl w:val="F256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2501F"/>
    <w:multiLevelType w:val="multilevel"/>
    <w:tmpl w:val="F08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3512"/>
    <w:multiLevelType w:val="multilevel"/>
    <w:tmpl w:val="619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540D0"/>
    <w:multiLevelType w:val="multilevel"/>
    <w:tmpl w:val="64AC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128B1"/>
    <w:multiLevelType w:val="multilevel"/>
    <w:tmpl w:val="7B5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34B07"/>
    <w:multiLevelType w:val="multilevel"/>
    <w:tmpl w:val="133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E189A"/>
    <w:multiLevelType w:val="multilevel"/>
    <w:tmpl w:val="28F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32164"/>
    <w:multiLevelType w:val="multilevel"/>
    <w:tmpl w:val="685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C1931"/>
    <w:multiLevelType w:val="multilevel"/>
    <w:tmpl w:val="26A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46C55"/>
    <w:multiLevelType w:val="multilevel"/>
    <w:tmpl w:val="76D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D2970"/>
    <w:multiLevelType w:val="multilevel"/>
    <w:tmpl w:val="CCB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B501B"/>
    <w:multiLevelType w:val="multilevel"/>
    <w:tmpl w:val="CE3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B53A5"/>
    <w:multiLevelType w:val="multilevel"/>
    <w:tmpl w:val="433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B6708"/>
    <w:multiLevelType w:val="multilevel"/>
    <w:tmpl w:val="C1EC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C0990"/>
    <w:multiLevelType w:val="multilevel"/>
    <w:tmpl w:val="06C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90E22"/>
    <w:multiLevelType w:val="multilevel"/>
    <w:tmpl w:val="CBB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A4515"/>
    <w:multiLevelType w:val="multilevel"/>
    <w:tmpl w:val="E3A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90B3D"/>
    <w:multiLevelType w:val="multilevel"/>
    <w:tmpl w:val="B626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F7BF5"/>
    <w:multiLevelType w:val="multilevel"/>
    <w:tmpl w:val="8C2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C255B"/>
    <w:multiLevelType w:val="multilevel"/>
    <w:tmpl w:val="7DD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43394"/>
    <w:multiLevelType w:val="multilevel"/>
    <w:tmpl w:val="F7F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27381"/>
    <w:multiLevelType w:val="multilevel"/>
    <w:tmpl w:val="F702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F69EA"/>
    <w:multiLevelType w:val="multilevel"/>
    <w:tmpl w:val="E45C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23966"/>
    <w:multiLevelType w:val="multilevel"/>
    <w:tmpl w:val="9FD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63342"/>
    <w:multiLevelType w:val="multilevel"/>
    <w:tmpl w:val="3D2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94EDB"/>
    <w:multiLevelType w:val="multilevel"/>
    <w:tmpl w:val="D67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803AA"/>
    <w:multiLevelType w:val="multilevel"/>
    <w:tmpl w:val="A33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C50A0"/>
    <w:multiLevelType w:val="multilevel"/>
    <w:tmpl w:val="95B0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62E38"/>
    <w:multiLevelType w:val="multilevel"/>
    <w:tmpl w:val="A4C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066AD"/>
    <w:multiLevelType w:val="multilevel"/>
    <w:tmpl w:val="A09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A0664"/>
    <w:multiLevelType w:val="multilevel"/>
    <w:tmpl w:val="987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518730">
    <w:abstractNumId w:val="17"/>
  </w:num>
  <w:num w:numId="2" w16cid:durableId="594902376">
    <w:abstractNumId w:val="29"/>
  </w:num>
  <w:num w:numId="3" w16cid:durableId="2146309562">
    <w:abstractNumId w:val="24"/>
  </w:num>
  <w:num w:numId="4" w16cid:durableId="153648901">
    <w:abstractNumId w:val="4"/>
  </w:num>
  <w:num w:numId="5" w16cid:durableId="235166540">
    <w:abstractNumId w:val="8"/>
  </w:num>
  <w:num w:numId="6" w16cid:durableId="221868174">
    <w:abstractNumId w:val="14"/>
  </w:num>
  <w:num w:numId="7" w16cid:durableId="1759403153">
    <w:abstractNumId w:val="27"/>
  </w:num>
  <w:num w:numId="8" w16cid:durableId="97482082">
    <w:abstractNumId w:val="30"/>
  </w:num>
  <w:num w:numId="9" w16cid:durableId="1779523294">
    <w:abstractNumId w:val="1"/>
  </w:num>
  <w:num w:numId="10" w16cid:durableId="1415281869">
    <w:abstractNumId w:val="12"/>
  </w:num>
  <w:num w:numId="11" w16cid:durableId="1271427404">
    <w:abstractNumId w:val="20"/>
  </w:num>
  <w:num w:numId="12" w16cid:durableId="598297511">
    <w:abstractNumId w:val="18"/>
  </w:num>
  <w:num w:numId="13" w16cid:durableId="1003358380">
    <w:abstractNumId w:val="0"/>
  </w:num>
  <w:num w:numId="14" w16cid:durableId="1938101124">
    <w:abstractNumId w:val="25"/>
  </w:num>
  <w:num w:numId="15" w16cid:durableId="1422601798">
    <w:abstractNumId w:val="26"/>
  </w:num>
  <w:num w:numId="16" w16cid:durableId="931741256">
    <w:abstractNumId w:val="32"/>
  </w:num>
  <w:num w:numId="17" w16cid:durableId="1127696022">
    <w:abstractNumId w:val="5"/>
  </w:num>
  <w:num w:numId="18" w16cid:durableId="611933367">
    <w:abstractNumId w:val="16"/>
  </w:num>
  <w:num w:numId="19" w16cid:durableId="418986151">
    <w:abstractNumId w:val="9"/>
  </w:num>
  <w:num w:numId="20" w16cid:durableId="1704094138">
    <w:abstractNumId w:val="10"/>
  </w:num>
  <w:num w:numId="21" w16cid:durableId="1400208553">
    <w:abstractNumId w:val="21"/>
  </w:num>
  <w:num w:numId="22" w16cid:durableId="1346400522">
    <w:abstractNumId w:val="7"/>
  </w:num>
  <w:num w:numId="23" w16cid:durableId="669678998">
    <w:abstractNumId w:val="23"/>
  </w:num>
  <w:num w:numId="24" w16cid:durableId="947854515">
    <w:abstractNumId w:val="13"/>
  </w:num>
  <w:num w:numId="25" w16cid:durableId="1323005914">
    <w:abstractNumId w:val="6"/>
  </w:num>
  <w:num w:numId="26" w16cid:durableId="1104499631">
    <w:abstractNumId w:val="19"/>
  </w:num>
  <w:num w:numId="27" w16cid:durableId="1318146208">
    <w:abstractNumId w:val="3"/>
  </w:num>
  <w:num w:numId="28" w16cid:durableId="134178307">
    <w:abstractNumId w:val="28"/>
  </w:num>
  <w:num w:numId="29" w16cid:durableId="1245720803">
    <w:abstractNumId w:val="22"/>
  </w:num>
  <w:num w:numId="30" w16cid:durableId="1617180114">
    <w:abstractNumId w:val="15"/>
  </w:num>
  <w:num w:numId="31" w16cid:durableId="992367425">
    <w:abstractNumId w:val="31"/>
  </w:num>
  <w:num w:numId="32" w16cid:durableId="997346969">
    <w:abstractNumId w:val="2"/>
  </w:num>
  <w:num w:numId="33" w16cid:durableId="1722901311">
    <w:abstractNumId w:val="33"/>
  </w:num>
  <w:num w:numId="34" w16cid:durableId="1372875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47"/>
    <w:rsid w:val="000D1147"/>
    <w:rsid w:val="00321936"/>
    <w:rsid w:val="0035598E"/>
    <w:rsid w:val="0054498B"/>
    <w:rsid w:val="007809B1"/>
    <w:rsid w:val="007A1B53"/>
    <w:rsid w:val="00837E46"/>
    <w:rsid w:val="00DD1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FFA7"/>
  <w15:chartTrackingRefBased/>
  <w15:docId w15:val="{681F01A0-F6C0-42A6-84E3-BCE71117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47"/>
    <w:rPr>
      <w:rFonts w:eastAsiaTheme="majorEastAsia" w:cstheme="majorBidi"/>
      <w:color w:val="272727" w:themeColor="text1" w:themeTint="D8"/>
    </w:rPr>
  </w:style>
  <w:style w:type="paragraph" w:styleId="Title">
    <w:name w:val="Title"/>
    <w:basedOn w:val="Normal"/>
    <w:next w:val="Normal"/>
    <w:link w:val="TitleChar"/>
    <w:uiPriority w:val="10"/>
    <w:qFormat/>
    <w:rsid w:val="000D1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47"/>
    <w:pPr>
      <w:spacing w:before="160"/>
      <w:jc w:val="center"/>
    </w:pPr>
    <w:rPr>
      <w:i/>
      <w:iCs/>
      <w:color w:val="404040" w:themeColor="text1" w:themeTint="BF"/>
    </w:rPr>
  </w:style>
  <w:style w:type="character" w:customStyle="1" w:styleId="QuoteChar">
    <w:name w:val="Quote Char"/>
    <w:basedOn w:val="DefaultParagraphFont"/>
    <w:link w:val="Quote"/>
    <w:uiPriority w:val="29"/>
    <w:rsid w:val="000D1147"/>
    <w:rPr>
      <w:i/>
      <w:iCs/>
      <w:color w:val="404040" w:themeColor="text1" w:themeTint="BF"/>
    </w:rPr>
  </w:style>
  <w:style w:type="paragraph" w:styleId="ListParagraph">
    <w:name w:val="List Paragraph"/>
    <w:basedOn w:val="Normal"/>
    <w:uiPriority w:val="34"/>
    <w:qFormat/>
    <w:rsid w:val="000D1147"/>
    <w:pPr>
      <w:ind w:left="720"/>
      <w:contextualSpacing/>
    </w:pPr>
  </w:style>
  <w:style w:type="character" w:styleId="IntenseEmphasis">
    <w:name w:val="Intense Emphasis"/>
    <w:basedOn w:val="DefaultParagraphFont"/>
    <w:uiPriority w:val="21"/>
    <w:qFormat/>
    <w:rsid w:val="000D1147"/>
    <w:rPr>
      <w:i/>
      <w:iCs/>
      <w:color w:val="0F4761" w:themeColor="accent1" w:themeShade="BF"/>
    </w:rPr>
  </w:style>
  <w:style w:type="paragraph" w:styleId="IntenseQuote">
    <w:name w:val="Intense Quote"/>
    <w:basedOn w:val="Normal"/>
    <w:next w:val="Normal"/>
    <w:link w:val="IntenseQuoteChar"/>
    <w:uiPriority w:val="30"/>
    <w:qFormat/>
    <w:rsid w:val="000D1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147"/>
    <w:rPr>
      <w:i/>
      <w:iCs/>
      <w:color w:val="0F4761" w:themeColor="accent1" w:themeShade="BF"/>
    </w:rPr>
  </w:style>
  <w:style w:type="character" w:styleId="IntenseReference">
    <w:name w:val="Intense Reference"/>
    <w:basedOn w:val="DefaultParagraphFont"/>
    <w:uiPriority w:val="32"/>
    <w:qFormat/>
    <w:rsid w:val="000D1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692</Words>
  <Characters>4303</Characters>
  <Application>Microsoft Office Word</Application>
  <DocSecurity>0</DocSecurity>
  <Lines>102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Aneng</dc:creator>
  <cp:keywords/>
  <dc:description/>
  <cp:lastModifiedBy>Paul Aneng</cp:lastModifiedBy>
  <cp:revision>6</cp:revision>
  <dcterms:created xsi:type="dcterms:W3CDTF">2026-04-12T22:08:00Z</dcterms:created>
  <dcterms:modified xsi:type="dcterms:W3CDTF">2026-04-12T23:43:00Z</dcterms:modified>
</cp:coreProperties>
</file>