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-1864896149"/>
        <w:docPartObj>
          <w:docPartGallery w:val="Cover Pages"/>
          <w:docPartUnique/>
        </w:docPartObj>
      </w:sdtPr>
      <w:sdtContent>
        <w:p w14:paraId="119FB9CF" w14:textId="77777777" w:rsidR="00A33910" w:rsidRPr="00A30021" w:rsidRDefault="00A33910">
          <w:pPr>
            <w:rPr>
              <w:color w:val="000000" w:themeColor="text1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1508"/>
          </w:tblGrid>
          <w:tr w:rsidR="00A30021" w:rsidRPr="00A30021" w14:paraId="422D424F" w14:textId="77777777">
            <w:sdt>
              <w:sdtPr>
                <w:rPr>
                  <w:color w:val="000000" w:themeColor="text1"/>
                  <w:sz w:val="24"/>
                  <w:szCs w:val="24"/>
                </w:rPr>
                <w:alias w:val="Company"/>
                <w:id w:val="13406915"/>
                <w:placeholder>
                  <w:docPart w:val="91B7A771BEFC4D8EAE74A3135634572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7A7F9F7" w14:textId="2304B081" w:rsidR="00A33910" w:rsidRPr="00A30021" w:rsidRDefault="00A30021">
                    <w:pPr>
                      <w:pStyle w:val="NoSpacing"/>
                      <w:rPr>
                        <w:color w:val="000000" w:themeColor="text1"/>
                        <w:sz w:val="24"/>
                      </w:rPr>
                    </w:pPr>
                    <w:r>
                      <w:rPr>
                        <w:color w:val="000000" w:themeColor="text1"/>
                        <w:sz w:val="24"/>
                        <w:szCs w:val="24"/>
                      </w:rPr>
                      <w:t>Metagenics</w:t>
                    </w:r>
                  </w:p>
                </w:tc>
              </w:sdtContent>
            </w:sdt>
          </w:tr>
          <w:tr w:rsidR="00A30021" w:rsidRPr="00A30021" w14:paraId="3C9E693C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000000" w:themeColor="text1"/>
                    <w:sz w:val="88"/>
                    <w:szCs w:val="88"/>
                  </w:rPr>
                  <w:alias w:val="Title"/>
                  <w:id w:val="13406919"/>
                  <w:placeholder>
                    <w:docPart w:val="EC4C89873BDB4F05B8236BA174804C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D55B8C6" w14:textId="7A509ECE" w:rsidR="00A33910" w:rsidRPr="00A30021" w:rsidRDefault="00977BD1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</w:pPr>
                    <w:r w:rsidRPr="00A30021"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>Metagenics</w:t>
                    </w:r>
                    <w:r w:rsidRPr="00A30021"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 xml:space="preserve"> Account Deduplication </w:t>
                    </w:r>
                    <w:r w:rsidRPr="00A30021">
                      <w:rPr>
                        <w:rFonts w:asciiTheme="majorHAnsi" w:eastAsiaTheme="majorEastAsia" w:hAnsiTheme="majorHAnsi" w:cstheme="majorBidi"/>
                        <w:color w:val="000000" w:themeColor="text1"/>
                        <w:sz w:val="88"/>
                        <w:szCs w:val="88"/>
                      </w:rPr>
                      <w:t>Document</w:t>
                    </w:r>
                  </w:p>
                </w:sdtContent>
              </w:sdt>
            </w:tc>
          </w:tr>
          <w:tr w:rsidR="00A30021" w:rsidRPr="00A30021" w14:paraId="1076E6D3" w14:textId="77777777">
            <w:sdt>
              <w:sdtPr>
                <w:rPr>
                  <w:color w:val="000000" w:themeColor="text1"/>
                  <w:sz w:val="24"/>
                  <w:szCs w:val="24"/>
                </w:rPr>
                <w:alias w:val="Subtitle"/>
                <w:id w:val="13406923"/>
                <w:placeholder>
                  <w:docPart w:val="159B7FD814014B6FA86F1F04CB1559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437EC74" w14:textId="6A34E655" w:rsidR="00A33910" w:rsidRPr="00A30021" w:rsidRDefault="00A30021">
                    <w:pPr>
                      <w:pStyle w:val="NoSpacing"/>
                      <w:rPr>
                        <w:color w:val="000000" w:themeColor="text1"/>
                        <w:sz w:val="24"/>
                      </w:rPr>
                    </w:pPr>
                    <w:r>
                      <w:rPr>
                        <w:color w:val="000000" w:themeColor="text1"/>
                        <w:sz w:val="24"/>
                        <w:szCs w:val="24"/>
                      </w:rPr>
                      <w:t>Dedup</w:t>
                    </w:r>
                    <w:r w:rsidR="009B1E72">
                      <w:rPr>
                        <w:color w:val="000000" w:themeColor="text1"/>
                        <w:sz w:val="24"/>
                        <w:szCs w:val="24"/>
                      </w:rPr>
                      <w:t xml:space="preserve"> Doc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11108"/>
          </w:tblGrid>
          <w:tr w:rsidR="00A30021" w:rsidRPr="00A30021" w14:paraId="063A181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000000" w:themeColor="text1"/>
                    <w:sz w:val="28"/>
                    <w:szCs w:val="28"/>
                  </w:rPr>
                  <w:alias w:val="Author"/>
                  <w:id w:val="13406928"/>
                  <w:placeholder>
                    <w:docPart w:val="7E683226E517408E835F107088D8295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3C81E779" w14:textId="4005BDB2" w:rsidR="00A33910" w:rsidRPr="00A30021" w:rsidRDefault="00A3391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A30021">
                      <w:rPr>
                        <w:color w:val="000000" w:themeColor="text1"/>
                        <w:sz w:val="28"/>
                        <w:szCs w:val="28"/>
                      </w:rPr>
                      <w:t>Paul Aneng</w:t>
                    </w:r>
                  </w:p>
                </w:sdtContent>
              </w:sdt>
              <w:sdt>
                <w:sdtPr>
                  <w:rPr>
                    <w:color w:val="000000" w:themeColor="tex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A554E19C9378468386D4BCEBB32066BB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4-14T00:00:00Z"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5E99D6FC" w14:textId="0AE3CAE6" w:rsidR="00A33910" w:rsidRPr="00A30021" w:rsidRDefault="00A30021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color w:val="000000" w:themeColor="text1"/>
                        <w:sz w:val="28"/>
                        <w:szCs w:val="28"/>
                      </w:rPr>
                      <w:t>4-14-2026</w:t>
                    </w:r>
                  </w:p>
                </w:sdtContent>
              </w:sdt>
              <w:p w14:paraId="4ED96D12" w14:textId="77777777" w:rsidR="00A33910" w:rsidRPr="00A30021" w:rsidRDefault="00A33910">
                <w:pPr>
                  <w:pStyle w:val="NoSpacing"/>
                  <w:rPr>
                    <w:color w:val="000000" w:themeColor="text1"/>
                  </w:rPr>
                </w:pPr>
              </w:p>
            </w:tc>
          </w:tr>
        </w:tbl>
        <w:p w14:paraId="0A6038F5" w14:textId="1369A9B8" w:rsidR="00A33910" w:rsidRPr="00A30021" w:rsidRDefault="00A33910">
          <w:pPr>
            <w:rPr>
              <w:color w:val="000000" w:themeColor="text1"/>
            </w:rPr>
          </w:pPr>
          <w:r w:rsidRPr="00A30021">
            <w:rPr>
              <w:color w:val="000000" w:themeColor="text1"/>
            </w:rPr>
            <w:br w:type="page"/>
          </w:r>
        </w:p>
      </w:sdtContent>
    </w:sdt>
    <w:p w14:paraId="32B9813C" w14:textId="77777777" w:rsidR="00A33910" w:rsidRPr="00A30021" w:rsidRDefault="00A33910">
      <w:pPr>
        <w:rPr>
          <w:color w:val="000000" w:themeColor="text1"/>
        </w:rPr>
      </w:pPr>
    </w:p>
    <w:p w14:paraId="37B05292" w14:textId="01000AAA" w:rsidR="00977BD1" w:rsidRPr="00A30021" w:rsidRDefault="00977BD1" w:rsidP="00977BD1">
      <w:pPr>
        <w:pStyle w:val="NoSpacing"/>
        <w:spacing w:line="216" w:lineRule="auto"/>
        <w:rPr>
          <w:color w:val="000000" w:themeColor="text1"/>
        </w:rPr>
      </w:pPr>
    </w:p>
    <w:p w14:paraId="59413E10" w14:textId="38F83283" w:rsidR="00977BD1" w:rsidRPr="00977BD1" w:rsidRDefault="00A30021" w:rsidP="004D4E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Executive Summary</w:t>
      </w:r>
      <w:r w:rsidRPr="00A300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br/>
      </w:r>
      <w:r w:rsidRPr="00A300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 </w:t>
      </w:r>
      <w:r w:rsidRPr="00A300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br/>
      </w:r>
      <w:r w:rsidR="00977BD1"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This document defines the operational execution plan and responsibility model for Account deduplication in Dynamics 365. It translates approved deduplication rules and governance principles into a clear, phase</w:t>
      </w:r>
      <w:r w:rsidR="00977BD1"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noBreakHyphen/>
        <w:t>based set of activities, with explicit ownership using a RACI framework (Responsible, Accountable, Consulted, Informed).</w:t>
      </w:r>
    </w:p>
    <w:p w14:paraId="36F6E306" w14:textId="77777777" w:rsidR="00977BD1" w:rsidRPr="00977BD1" w:rsidRDefault="00977BD1" w:rsidP="00977BD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The purpose of this plan is to ensure that Account deduplication:</w:t>
      </w:r>
    </w:p>
    <w:p w14:paraId="387036A5" w14:textId="16CF0839" w:rsidR="00977BD1" w:rsidRPr="00977BD1" w:rsidRDefault="00977BD1" w:rsidP="00977B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proofErr w:type="gramStart"/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Is controlled</w:t>
      </w:r>
      <w:proofErr w:type="gramEnd"/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, auditable, and </w:t>
      </w:r>
      <w:r w:rsidRP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repeatable.</w:t>
      </w:r>
    </w:p>
    <w:p w14:paraId="43ED2D23" w14:textId="28F4DACA" w:rsidR="00977BD1" w:rsidRPr="00977BD1" w:rsidRDefault="00977BD1" w:rsidP="00977B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Protects financial integrity, sales ownership, and territory </w:t>
      </w:r>
      <w:r w:rsidRP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reporting.</w:t>
      </w:r>
    </w:p>
    <w:p w14:paraId="7CE95F58" w14:textId="77777777" w:rsidR="00977BD1" w:rsidRPr="00977BD1" w:rsidRDefault="00977BD1" w:rsidP="00977B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Respects distinct business models (Practitioner, Retail, Samples)</w:t>
      </w:r>
    </w:p>
    <w:p w14:paraId="1FFBA5B0" w14:textId="7990099E" w:rsidR="00977BD1" w:rsidRPr="00977BD1" w:rsidRDefault="00977BD1" w:rsidP="00977B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Prevents future duplicates through system controls and </w:t>
      </w:r>
      <w:r w:rsidRP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governance.</w:t>
      </w:r>
    </w:p>
    <w:p w14:paraId="76B68369" w14:textId="0713396B" w:rsidR="00977BD1" w:rsidRPr="00A30021" w:rsidRDefault="00977BD1" w:rsidP="00A300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</w:pP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The table that follows breaks the deduplication </w:t>
      </w:r>
      <w:r w:rsidRP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programmed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 into logical phases</w:t>
      </w:r>
      <w:r w:rsidR="00A30021" w:rsidRP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from governance and data profiling through to controlled execution and ongoing prevention</w:t>
      </w:r>
      <w:r w:rsidR="00A3002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 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and assigns clear accountability for each task.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br/>
        <w:t xml:space="preserve">This ensures that deduplication </w:t>
      </w:r>
      <w:proofErr w:type="gramStart"/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>is treated</w:t>
      </w:r>
      <w:proofErr w:type="gramEnd"/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t xml:space="preserve"> as a business process, not an ad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noBreakHyphen/>
        <w:t>hoc data clean</w:t>
      </w:r>
      <w:r w:rsidRPr="00977BD1">
        <w:rPr>
          <w:rFonts w:ascii="Segoe UI" w:eastAsia="Times New Roman" w:hAnsi="Segoe UI" w:cs="Segoe UI"/>
          <w:color w:val="000000" w:themeColor="text1"/>
          <w:kern w:val="0"/>
          <w:sz w:val="22"/>
          <w:szCs w:val="22"/>
          <w14:ligatures w14:val="none"/>
        </w:rPr>
        <w:noBreakHyphen/>
        <w:t>up activity.</w:t>
      </w:r>
    </w:p>
    <w:p w14:paraId="491EE7B6" w14:textId="182EB8A4" w:rsidR="004D4E97" w:rsidRPr="004D4E97" w:rsidRDefault="004D4E97" w:rsidP="004D4E9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30021">
        <w:rPr>
          <w:rFonts w:ascii="Segoe UI" w:eastAsia="Times New Roman" w:hAnsi="Segoe UI" w:cs="Segoe UI"/>
          <w:b/>
          <w:bCs/>
          <w:color w:val="000000" w:themeColor="text1"/>
          <w:kern w:val="0"/>
          <w:sz w:val="36"/>
          <w:szCs w:val="36"/>
          <w14:ligatures w14:val="none"/>
        </w:rPr>
        <w:t>Plan &amp; RACI</w:t>
      </w:r>
    </w:p>
    <w:tbl>
      <w:tblPr>
        <w:tblW w:w="144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510"/>
        <w:gridCol w:w="3250"/>
        <w:gridCol w:w="1710"/>
        <w:gridCol w:w="1530"/>
        <w:gridCol w:w="2970"/>
      </w:tblGrid>
      <w:tr w:rsidR="00E53025" w:rsidRPr="004D4E97" w14:paraId="282F5589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C1ED0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26E869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 Description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AEA544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Task Description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6E01E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Responsible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D0DB7F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Accountable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816464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Consulted</w:t>
            </w:r>
          </w:p>
        </w:tc>
      </w:tr>
      <w:tr w:rsidR="00E53025" w:rsidRPr="004D4E97" w14:paraId="40484070" w14:textId="77777777" w:rsidTr="00E53025">
        <w:trPr>
          <w:trHeight w:val="1143"/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F11E6B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 1 – Governance &amp; Readiness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8CAC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Establish ownership, controls, and guardrails before execution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93C2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Appoint</w:t>
            </w:r>
            <w:proofErr w:type="gram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Executive Sponsor, CRM Product Owner, Data Stewards, and escalation paths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616B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21CE9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BD38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Sales Ops, Finance Ops, IT</w:t>
            </w:r>
          </w:p>
        </w:tc>
      </w:tr>
      <w:tr w:rsidR="00E53025" w:rsidRPr="004D4E97" w14:paraId="65326D53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CDFC1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1 – Governance &amp; Readiness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0CB7F" w14:textId="0109048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BC5E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Review, approve, and formally adopt Deduplication Group Rules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488BC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E6F4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F247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Steward, Sales Ops, Finance Ops</w:t>
            </w:r>
          </w:p>
        </w:tc>
      </w:tr>
      <w:tr w:rsidR="00E53025" w:rsidRPr="004D4E97" w14:paraId="0C8CAB2C" w14:textId="77777777" w:rsidTr="00E53025">
        <w:trPr>
          <w:trHeight w:val="693"/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8ECC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1 – Governance &amp; Readiness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18B01" w14:textId="3918A1EE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E7BFC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Restrict merge permissions to approved roles only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72520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80768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0DEE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 Security</w:t>
            </w:r>
          </w:p>
        </w:tc>
      </w:tr>
      <w:tr w:rsidR="00E53025" w:rsidRPr="004D4E97" w14:paraId="27C0126F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F6DB0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Phase 2 – SQL Previews &amp; Validation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F9CF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Identify and validate duplicate candidates with zero data impact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60AD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Partition accounts by Account Type, Country, and Account Purpose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9F89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3DFE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1695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</w:tr>
      <w:tr w:rsidR="00E53025" w:rsidRPr="004D4E97" w14:paraId="60108DDC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FEC3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2 – SQL Previews &amp; Validation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6B7AD" w14:textId="69D7161B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147A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Run SQL previews to identify duplicates and propose survivor records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7C444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412777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3D401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Finance Ops, Sales Ops</w:t>
            </w:r>
          </w:p>
        </w:tc>
      </w:tr>
      <w:tr w:rsidR="00E53025" w:rsidRPr="004D4E97" w14:paraId="58842E89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F2D8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2 – SQL Previews &amp; Validation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27082" w14:textId="177B2214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2E46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Review SQL preview outputs and approve candidates for UAT execution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0E73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3BBE4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C0487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Finance Ops, Sales Ops</w:t>
            </w:r>
          </w:p>
        </w:tc>
      </w:tr>
      <w:tr w:rsidR="00E53025" w:rsidRPr="004D4E97" w14:paraId="056EC75C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FA1390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 3 – Execution in UAT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D5454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Validate merge </w:t>
            </w:r>
            <w:proofErr w:type="spell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behaviour</w:t>
            </w:r>
            <w:proofErr w:type="spell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 Dynamics without production risk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8EC4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Execute approved deduplication candidates in UAT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CA6B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3EB2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0437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</w:tr>
      <w:tr w:rsidR="00E53025" w:rsidRPr="004D4E97" w14:paraId="1D697AD0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2C474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3 – Execution in UAT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75A2C" w14:textId="7B77F68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B477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Validate record reassignment </w:t>
            </w:r>
            <w:proofErr w:type="spell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behaviour</w:t>
            </w:r>
            <w:proofErr w:type="spell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(Accounts, Opportunities, Activities, Contacts)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269C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0587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FE73E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Sales Ops, Finance Ops</w:t>
            </w:r>
          </w:p>
        </w:tc>
      </w:tr>
      <w:tr w:rsidR="00E53025" w:rsidRPr="004D4E97" w14:paraId="742A359C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9415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3 – Execution in UAT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DC21C" w14:textId="44398863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C9BE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 financial, reporting, and integration outcomes in UAT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54D1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 / Integration Lead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AA42D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916E8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Finance Ops</w:t>
            </w:r>
          </w:p>
        </w:tc>
      </w:tr>
      <w:tr w:rsidR="00E53025" w:rsidRPr="004D4E97" w14:paraId="46B13CC8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79EF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3 – Execution in UAT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9C517" w14:textId="6E3214CE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AE40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Approve UAT results and </w:t>
            </w:r>
            <w:proofErr w:type="spell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authorise</w:t>
            </w:r>
            <w:proofErr w:type="spell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execution in Production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5A2D1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FC730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Exec Sponsor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92008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Steward, IT, Finance Ops</w:t>
            </w:r>
          </w:p>
        </w:tc>
      </w:tr>
      <w:tr w:rsidR="00E53025" w:rsidRPr="004D4E97" w14:paraId="5DD0A14C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759030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 4 – Execution in Production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94F8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Perform controlled </w:t>
            </w:r>
            <w:proofErr w:type="gram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deduplication</w:t>
            </w:r>
            <w:proofErr w:type="gram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 Production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C38C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</w:t>
            </w: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noBreakHyphen/>
              <w:t>run SQL preview to confirm no material data changes since UAT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AB1DD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62C0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3B99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</w:tr>
      <w:tr w:rsidR="00E53025" w:rsidRPr="004D4E97" w14:paraId="79CD57E4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8C93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4 – Execution in Production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DBE5F8" w14:textId="125510AF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254A0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Execute approved deduplication </w:t>
            </w:r>
            <w:proofErr w:type="gramStart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merges</w:t>
            </w:r>
            <w:proofErr w:type="gramEnd"/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 Production (controlled batches)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56FC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E875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B61E9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</w:tr>
      <w:tr w:rsidR="00E53025" w:rsidRPr="004D4E97" w14:paraId="66C0D436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1BC4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4 – Execution in Production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14378" w14:textId="646DC823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D60B3D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 record reassignment post</w:t>
            </w: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noBreakHyphen/>
              <w:t>merge (ownership, territory, sales credit)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A094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3257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8107F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Sales Ops, Finance Ops</w:t>
            </w:r>
          </w:p>
        </w:tc>
      </w:tr>
      <w:tr w:rsidR="00E53025" w:rsidRPr="004D4E97" w14:paraId="0124943F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A0AAA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Phase 4 – Execution in Production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7D694" w14:textId="62A3DA41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0FB5C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 downstream integrations (ERP, BI, Finance)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E1844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IT / Integration Lead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5DBA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B814D9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Finance Ops</w:t>
            </w:r>
          </w:p>
        </w:tc>
      </w:tr>
      <w:tr w:rsidR="00E53025" w:rsidRPr="004D4E97" w14:paraId="1984F8D0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7E3CB" w14:textId="77777777" w:rsidR="00E53025" w:rsidRPr="004D4E97" w:rsidRDefault="00E53025" w:rsidP="004D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fr-FR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fr-FR"/>
                <w14:ligatures w14:val="none"/>
              </w:rPr>
              <w:t>Phase 5 – Post</w:t>
            </w:r>
            <w:r w:rsidRPr="004D4E9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fr-FR"/>
                <w14:ligatures w14:val="none"/>
              </w:rPr>
              <w:noBreakHyphen/>
              <w:t>Merge Stabilisation &amp; BAU Controls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AC859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Confirm outcomes and prevent recurrence</w:t>
            </w: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4AA77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Complete post</w:t>
            </w: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noBreakHyphen/>
              <w:t>merge validation checklist and close execution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C708C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6721F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4B8C6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</w:tr>
      <w:tr w:rsidR="00E53025" w:rsidRPr="004D4E97" w14:paraId="03BB539E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A065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t>Phase 5 – Post</w:t>
            </w: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noBreakHyphen/>
              <w:t>Merge Stabilisation &amp; BAU Controls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171EC" w14:textId="640FFF09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C476B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Improve account creation controls to prevent future duplicates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CC828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Admin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7A322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A522C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</w:tr>
      <w:tr w:rsidR="00E53025" w:rsidRPr="004D4E97" w14:paraId="0193C718" w14:textId="77777777" w:rsidTr="00E53025">
        <w:trPr>
          <w:tblCellSpacing w:w="15" w:type="dxa"/>
        </w:trPr>
        <w:tc>
          <w:tcPr>
            <w:tcW w:w="246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39057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lastRenderedPageBreak/>
              <w:t>Phase 5 – Post</w:t>
            </w: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  <w:noBreakHyphen/>
              <w:t>Merge Stabilisation &amp; BAU Controls</w:t>
            </w:r>
          </w:p>
        </w:tc>
        <w:tc>
          <w:tcPr>
            <w:tcW w:w="2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53F70" w14:textId="0C75BA78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fr-FR"/>
                <w14:ligatures w14:val="none"/>
              </w:rPr>
            </w:pPr>
          </w:p>
        </w:tc>
        <w:tc>
          <w:tcPr>
            <w:tcW w:w="3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9F596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Run quarterly duplicate health and data quality reviews</w:t>
            </w:r>
          </w:p>
        </w:tc>
        <w:tc>
          <w:tcPr>
            <w:tcW w:w="16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549E3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Steward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06D45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CRM Product Owner</w:t>
            </w:r>
          </w:p>
        </w:tc>
        <w:tc>
          <w:tcPr>
            <w:tcW w:w="29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CC7D0" w14:textId="77777777" w:rsidR="00E53025" w:rsidRPr="004D4E97" w:rsidRDefault="00E53025" w:rsidP="004D4E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4D4E9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Sales Ops, Finance Ops</w:t>
            </w:r>
          </w:p>
        </w:tc>
      </w:tr>
    </w:tbl>
    <w:p w14:paraId="76A7C986" w14:textId="77777777" w:rsidR="00321936" w:rsidRDefault="00321936">
      <w:pPr>
        <w:rPr>
          <w:color w:val="000000" w:themeColor="text1"/>
          <w:sz w:val="22"/>
          <w:szCs w:val="22"/>
        </w:rPr>
      </w:pPr>
    </w:p>
    <w:p w14:paraId="58AA23C8" w14:textId="77777777" w:rsidR="004D4E97" w:rsidRDefault="004D4E97">
      <w:pPr>
        <w:rPr>
          <w:color w:val="000000" w:themeColor="text1"/>
          <w:sz w:val="22"/>
          <w:szCs w:val="22"/>
        </w:rPr>
      </w:pPr>
    </w:p>
    <w:p w14:paraId="2A9FE650" w14:textId="77777777" w:rsidR="004D4E97" w:rsidRPr="00A30021" w:rsidRDefault="004D4E97">
      <w:pPr>
        <w:rPr>
          <w:color w:val="000000" w:themeColor="text1"/>
          <w:sz w:val="22"/>
          <w:szCs w:val="22"/>
        </w:rPr>
      </w:pPr>
    </w:p>
    <w:sectPr w:rsidR="004D4E97" w:rsidRPr="00A30021" w:rsidSect="00A33910">
      <w:pgSz w:w="15840" w:h="12240" w:orient="landscape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B6EEF"/>
    <w:multiLevelType w:val="multilevel"/>
    <w:tmpl w:val="C55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10"/>
    <w:rsid w:val="001C026E"/>
    <w:rsid w:val="001C33A3"/>
    <w:rsid w:val="00321936"/>
    <w:rsid w:val="0035598E"/>
    <w:rsid w:val="004D4E97"/>
    <w:rsid w:val="007809B1"/>
    <w:rsid w:val="00977BD1"/>
    <w:rsid w:val="009B1E72"/>
    <w:rsid w:val="00A30021"/>
    <w:rsid w:val="00A33910"/>
    <w:rsid w:val="00E53025"/>
    <w:rsid w:val="00FD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A033"/>
  <w15:chartTrackingRefBased/>
  <w15:docId w15:val="{F52EC592-774A-46BA-9259-7AF1AACA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3391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3391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4D4E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B7A771BEFC4D8EAE74A31356345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08A31-EAE4-4FED-B31B-338155521EFD}"/>
      </w:docPartPr>
      <w:docPartBody>
        <w:p w:rsidR="00000000" w:rsidRDefault="00DD5F81" w:rsidP="00DD5F81">
          <w:pPr>
            <w:pStyle w:val="91B7A771BEFC4D8EAE74A31356345726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EC4C89873BDB4F05B8236BA174804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9D9544-6294-4CBE-818B-9A6D96A32422}"/>
      </w:docPartPr>
      <w:docPartBody>
        <w:p w:rsidR="00000000" w:rsidRDefault="00DD5F81" w:rsidP="00DD5F81">
          <w:pPr>
            <w:pStyle w:val="EC4C89873BDB4F05B8236BA174804C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159B7FD814014B6FA86F1F04CB155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9834A-C388-4EE1-A575-64D0A33691E8}"/>
      </w:docPartPr>
      <w:docPartBody>
        <w:p w:rsidR="00000000" w:rsidRDefault="00DD5F81" w:rsidP="00DD5F81">
          <w:pPr>
            <w:pStyle w:val="159B7FD814014B6FA86F1F04CB15597E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7E683226E517408E835F107088D82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E21D1-AC82-469A-80F8-29B90833B41B}"/>
      </w:docPartPr>
      <w:docPartBody>
        <w:p w:rsidR="00000000" w:rsidRDefault="00DD5F81" w:rsidP="00DD5F81">
          <w:pPr>
            <w:pStyle w:val="7E683226E517408E835F107088D82951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A554E19C9378468386D4BCEBB3206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ACC16-F920-4658-A742-C9C27EDA8D19}"/>
      </w:docPartPr>
      <w:docPartBody>
        <w:p w:rsidR="00000000" w:rsidRDefault="00DD5F81" w:rsidP="00DD5F81">
          <w:pPr>
            <w:pStyle w:val="A554E19C9378468386D4BCEBB32066BB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81"/>
    <w:rsid w:val="0035598E"/>
    <w:rsid w:val="00D94283"/>
    <w:rsid w:val="00D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8CB105A6BF466BB9CBE6FD6BC74DF9">
    <w:name w:val="278CB105A6BF466BB9CBE6FD6BC74DF9"/>
    <w:rsid w:val="00DD5F81"/>
  </w:style>
  <w:style w:type="paragraph" w:customStyle="1" w:styleId="482314D47533436D98296F711525869F">
    <w:name w:val="482314D47533436D98296F711525869F"/>
    <w:rsid w:val="00DD5F81"/>
  </w:style>
  <w:style w:type="paragraph" w:customStyle="1" w:styleId="3FF40F3BDEF14AEA91B4C1AD9374A357">
    <w:name w:val="3FF40F3BDEF14AEA91B4C1AD9374A357"/>
    <w:rsid w:val="00DD5F81"/>
  </w:style>
  <w:style w:type="paragraph" w:customStyle="1" w:styleId="BEEB65F3509B4EC59D5320BEE3C2D6FF">
    <w:name w:val="BEEB65F3509B4EC59D5320BEE3C2D6FF"/>
    <w:rsid w:val="00DD5F81"/>
  </w:style>
  <w:style w:type="paragraph" w:customStyle="1" w:styleId="E1ADCBB6DFB44EE58DF3360F379664B2">
    <w:name w:val="E1ADCBB6DFB44EE58DF3360F379664B2"/>
    <w:rsid w:val="00DD5F81"/>
  </w:style>
  <w:style w:type="paragraph" w:customStyle="1" w:styleId="91B7A771BEFC4D8EAE74A31356345726">
    <w:name w:val="91B7A771BEFC4D8EAE74A31356345726"/>
    <w:rsid w:val="00DD5F81"/>
  </w:style>
  <w:style w:type="paragraph" w:customStyle="1" w:styleId="EC4C89873BDB4F05B8236BA174804C87">
    <w:name w:val="EC4C89873BDB4F05B8236BA174804C87"/>
    <w:rsid w:val="00DD5F81"/>
  </w:style>
  <w:style w:type="paragraph" w:customStyle="1" w:styleId="159B7FD814014B6FA86F1F04CB15597E">
    <w:name w:val="159B7FD814014B6FA86F1F04CB15597E"/>
    <w:rsid w:val="00DD5F81"/>
  </w:style>
  <w:style w:type="paragraph" w:customStyle="1" w:styleId="7E683226E517408E835F107088D82951">
    <w:name w:val="7E683226E517408E835F107088D82951"/>
    <w:rsid w:val="00DD5F81"/>
  </w:style>
  <w:style w:type="paragraph" w:customStyle="1" w:styleId="A554E19C9378468386D4BCEBB32066BB">
    <w:name w:val="A554E19C9378468386D4BCEBB32066BB"/>
    <w:rsid w:val="00DD5F81"/>
  </w:style>
  <w:style w:type="paragraph" w:customStyle="1" w:styleId="FAB06287158C46E791DFCDBBD410688D">
    <w:name w:val="FAB06287158C46E791DFCDBBD410688D"/>
    <w:rsid w:val="00DD5F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543</Words>
  <Characters>3493</Characters>
  <Application>Microsoft Office Word</Application>
  <DocSecurity>0</DocSecurity>
  <Lines>174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Metagenics Account Deduplication Document</vt:lpstr>
    </vt:vector>
  </TitlesOfParts>
  <Company>Metagenics</Company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Metagenics Account Deduplication Document</dc:title>
  <dc:subject>Dedup Doc</dc:subject>
  <dc:creator>Paul Aneng</dc:creator>
  <cp:keywords/>
  <dc:description/>
  <cp:lastModifiedBy>Paul Aneng</cp:lastModifiedBy>
  <cp:revision>14</cp:revision>
  <dcterms:created xsi:type="dcterms:W3CDTF">2026-04-12T06:48:00Z</dcterms:created>
  <dcterms:modified xsi:type="dcterms:W3CDTF">2026-04-12T08:18:00Z</dcterms:modified>
</cp:coreProperties>
</file>