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pStyle w:val="Heading1"/>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bookmarkStart w:colFirst="0" w:colLast="0" w:name="_8ci45ygdvgsp" w:id="0"/>
      <w:bookmarkEnd w:id="0"/>
      <w:r w:rsidDel="00000000" w:rsidR="00000000" w:rsidRPr="00000000">
        <w:rPr>
          <w:rFonts w:ascii="Calibri" w:cs="Calibri" w:eastAsia="Calibri" w:hAnsi="Calibri"/>
          <w:rtl w:val="0"/>
        </w:rPr>
        <w:t xml:space="preserve">Foundations of Task-oriented &amp; Knowledge-oriented side-projects</w:t>
      </w:r>
    </w:p>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Context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‘Was reading about cognitive biases - </w:t>
      </w:r>
      <w:hyperlink r:id="rId6">
        <w:r w:rsidDel="00000000" w:rsidR="00000000" w:rsidRPr="00000000">
          <w:rPr>
            <w:rFonts w:ascii="Calibri" w:cs="Calibri" w:eastAsia="Calibri" w:hAnsi="Calibri"/>
            <w:color w:val="1155cc"/>
            <w:u w:val="single"/>
            <w:rtl w:val="0"/>
          </w:rPr>
          <w:t xml:space="preserve">http://io9.com/5974468/the-most-common-cognitive-biases-that-prevent-you-from-being-rational</w:t>
        </w:r>
      </w:hyperlink>
      <w:r w:rsidDel="00000000" w:rsidR="00000000" w:rsidRPr="00000000">
        <w:rPr>
          <w:rFonts w:ascii="Calibri" w:cs="Calibri" w:eastAsia="Calibri" w:hAnsi="Calibri"/>
          <w:rtl w:val="0"/>
        </w:rPr>
        <w:t xml:space="preserve"> - from </w:t>
      </w:r>
      <w:hyperlink r:id="rId7">
        <w:r w:rsidDel="00000000" w:rsidR="00000000" w:rsidRPr="00000000">
          <w:rPr>
            <w:rFonts w:ascii="Calibri" w:cs="Calibri" w:eastAsia="Calibri" w:hAnsi="Calibri"/>
            <w:color w:val="1155cc"/>
            <w:u w:val="single"/>
            <w:rtl w:val="0"/>
          </w:rPr>
          <w:t xml:space="preserve">http://io9.com/on-correlation-causation-and-the-real-cause-of-auti-1494972271</w:t>
        </w:r>
      </w:hyperlink>
      <w:r w:rsidDel="00000000" w:rsidR="00000000" w:rsidRPr="00000000">
        <w:rPr>
          <w:rFonts w:ascii="Calibri" w:cs="Calibri" w:eastAsia="Calibri" w:hAnsi="Calibri"/>
          <w:rtl w:val="0"/>
        </w:rPr>
        <w:t xml:space="preserve"> and that reminded me of </w:t>
      </w:r>
      <w:hyperlink r:id="rId8">
        <w:r w:rsidDel="00000000" w:rsidR="00000000" w:rsidRPr="00000000">
          <w:rPr>
            <w:rFonts w:ascii="Calibri" w:cs="Calibri" w:eastAsia="Calibri" w:hAnsi="Calibri"/>
            <w:color w:val="1155cc"/>
            <w:u w:val="single"/>
            <w:rtl w:val="0"/>
          </w:rPr>
          <w:t xml:space="preserve">http://alistapart.com/column/the-monster-within-us</w:t>
        </w:r>
      </w:hyperlink>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Then, I imagined storing / recording / noting all these quick reads about such neighbouring topics, thus : the knowledge-oriented project (also bescause I was looking for ways of applying “La Méthode” to such findings, and how I would record my thought process along the way).</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b w:val="1"/>
        </w:rPr>
      </w:pPr>
      <w:r w:rsidDel="00000000" w:rsidR="00000000" w:rsidRPr="00000000">
        <w:rPr>
          <w:rFonts w:ascii="Calibri" w:cs="Calibri" w:eastAsia="Calibri" w:hAnsi="Calibri"/>
          <w:rtl w:val="0"/>
        </w:rPr>
        <w:t xml:space="preserve">Quickly, the problem of organization arose - right after asking myself what language to start with (I just read in english, so I’m writing in english) : </w:t>
      </w:r>
      <w:r w:rsidDel="00000000" w:rsidR="00000000" w:rsidRPr="00000000">
        <w:rPr>
          <w:rFonts w:ascii="Calibri" w:cs="Calibri" w:eastAsia="Calibri" w:hAnsi="Calibri"/>
          <w:b w:val="1"/>
          <w:rtl w:val="0"/>
        </w:rPr>
        <w:t xml:space="preserve">how would I categorize / classify all these notes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Which is the central problem of this project, one which will require fundamental decisions.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This problem of the </w:t>
      </w:r>
      <w:r w:rsidDel="00000000" w:rsidR="00000000" w:rsidRPr="00000000">
        <w:rPr>
          <w:rFonts w:ascii="Calibri" w:cs="Calibri" w:eastAsia="Calibri" w:hAnsi="Calibri"/>
          <w:b w:val="1"/>
          <w:rtl w:val="0"/>
        </w:rPr>
        <w:t xml:space="preserve">organization of knowledge</w:t>
      </w:r>
      <w:r w:rsidDel="00000000" w:rsidR="00000000" w:rsidRPr="00000000">
        <w:rPr>
          <w:rFonts w:ascii="Calibri" w:cs="Calibri" w:eastAsia="Calibri" w:hAnsi="Calibri"/>
          <w:rtl w:val="0"/>
        </w:rPr>
        <w:t xml:space="preserve"> (mine, and on the web in general) already appeared central to my initial research back when I was still a student, up until now, in my ongoing side research / projects.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The following are aspects I’ll try to build upon, some of which I have read about, others I stumbled upon by deduction or “intuition”. The order is, for now, arbitrary : it follows a chronological order of “discovery”, to the best of my recollection. This document itself will be re-arranged if it is to be used as an explanation / abstract of these side-projects.</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b w:val="1"/>
        </w:rPr>
      </w:pPr>
      <w:r w:rsidDel="00000000" w:rsidR="00000000" w:rsidRPr="00000000">
        <w:rPr>
          <w:rFonts w:ascii="Calibri" w:cs="Calibri" w:eastAsia="Calibri" w:hAnsi="Calibri"/>
          <w:b w:val="1"/>
          <w:rtl w:val="0"/>
        </w:rPr>
        <w:t xml:space="preserve">1. Knowlegde appears to be a continuous process / a living process</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This aspect I used to refer to as “</w:t>
      </w:r>
      <w:r w:rsidDel="00000000" w:rsidR="00000000" w:rsidRPr="00000000">
        <w:rPr>
          <w:rFonts w:ascii="Calibri" w:cs="Calibri" w:eastAsia="Calibri" w:hAnsi="Calibri"/>
          <w:b w:val="1"/>
          <w:rtl w:val="0"/>
        </w:rPr>
        <w:t xml:space="preserve">loops</w:t>
      </w:r>
      <w:r w:rsidDel="00000000" w:rsidR="00000000" w:rsidRPr="00000000">
        <w:rPr>
          <w:rFonts w:ascii="Calibri" w:cs="Calibri" w:eastAsia="Calibri" w:hAnsi="Calibri"/>
          <w:rtl w:val="0"/>
        </w:rPr>
        <w:t xml:space="preserve">” - origin : observation of my own thought process + influenced by thinking about the “essence” or meaning behind such programming concepts as “meta” (data), </w:t>
      </w:r>
      <w:r w:rsidDel="00000000" w:rsidR="00000000" w:rsidRPr="00000000">
        <w:rPr>
          <w:rFonts w:ascii="Calibri" w:cs="Calibri" w:eastAsia="Calibri" w:hAnsi="Calibri"/>
          <w:b w:val="1"/>
          <w:rtl w:val="0"/>
        </w:rPr>
        <w:t xml:space="preserve">algorithmic recursion</w:t>
      </w:r>
      <w:r w:rsidDel="00000000" w:rsidR="00000000" w:rsidRPr="00000000">
        <w:rPr>
          <w:rFonts w:ascii="Calibri" w:cs="Calibri" w:eastAsia="Calibri" w:hAnsi="Calibri"/>
          <w:rtl w:val="0"/>
        </w:rPr>
        <w:t xml:space="preserve">, dynamism, abstraction, semantics, “naming things” / designation, or even semiotics, linguistics and typography...</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Discovered by thinking something along the lines of : The more I look for precision, to widen an understanding of some concept by making new reasearch or even asumptions about its meaning or how it may relate, fit or disrupt the rest of my knowledge, the more it encompasses different subjects - like an infinite process gaining weight, traction, pulling other concepts from “neighbouring” areas, as well as many previous knowlege, making always more connections, re-arranging itself, participate in re-organizing neighbouring topics or preceptions / considerations / understanding, slowly “decaying” / fading when left “unattended” - when a long time passes without “re-activation”.</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rtl w:val="0"/>
        </w:rPr>
        <w:t xml:space="preserve"> The attempt at storing / recording knowledge durably leads to some sort of </w:t>
      </w:r>
      <w:r w:rsidDel="00000000" w:rsidR="00000000" w:rsidRPr="00000000">
        <w:rPr>
          <w:rFonts w:ascii="Calibri" w:cs="Calibri" w:eastAsia="Calibri" w:hAnsi="Calibri"/>
          <w:b w:val="1"/>
          <w:rtl w:val="0"/>
        </w:rPr>
        <w:t xml:space="preserve">classification</w:t>
      </w:r>
      <w:r w:rsidDel="00000000" w:rsidR="00000000" w:rsidRPr="00000000">
        <w:rPr>
          <w:rFonts w:ascii="Calibri" w:cs="Calibri" w:eastAsia="Calibri" w:hAnsi="Calibri"/>
          <w:rtl w:val="0"/>
        </w:rPr>
        <w:t xml:space="preserve">, which, in turns, reveals the need for (a flexible yet effective) </w:t>
      </w:r>
      <w:r w:rsidDel="00000000" w:rsidR="00000000" w:rsidRPr="00000000">
        <w:rPr>
          <w:rFonts w:ascii="Calibri" w:cs="Calibri" w:eastAsia="Calibri" w:hAnsi="Calibri"/>
          <w:b w:val="1"/>
          <w:rtl w:val="0"/>
        </w:rPr>
        <w:t xml:space="preserve">organization</w:t>
      </w:r>
      <w:r w:rsidDel="00000000" w:rsidR="00000000" w:rsidRPr="00000000">
        <w:rPr>
          <w:rFonts w:ascii="Calibri" w:cs="Calibri" w:eastAsia="Calibri" w:hAnsi="Calibri"/>
          <w:rtl w:val="0"/>
        </w:rPr>
        <w:t xml:space="preserve">, which I quickly felt meant much more than organizing an archive / journal / blog : the formulation “architecting my mind” sounded close to that - and again more recently when I stumbled upon </w:t>
      </w:r>
      <w:hyperlink r:id="rId9">
        <w:r w:rsidDel="00000000" w:rsidR="00000000" w:rsidRPr="00000000">
          <w:rPr>
            <w:rFonts w:ascii="Calibri" w:cs="Calibri" w:eastAsia="Calibri" w:hAnsi="Calibri"/>
            <w:color w:val="1155cc"/>
            <w:u w:val="single"/>
            <w:rtl w:val="0"/>
          </w:rPr>
          <w:t xml:space="preserve">http://www.amazon.fr/Sorting-Things-Out-Classification-Consequences/dp/0262522950/ref=wl_it_dp_o_pd_S_nC?ie=UTF8&amp;colid=KXGJOXBLHVVZ&amp;coliid=I3N32SMVHHIYKY</w:t>
        </w:r>
      </w:hyperlink>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This leads to step into more </w:t>
      </w:r>
      <w:r w:rsidDel="00000000" w:rsidR="00000000" w:rsidRPr="00000000">
        <w:rPr>
          <w:rFonts w:ascii="Calibri" w:cs="Calibri" w:eastAsia="Calibri" w:hAnsi="Calibri"/>
          <w:b w:val="1"/>
          <w:rtl w:val="0"/>
        </w:rPr>
        <w:t xml:space="preserve">“meta” areas</w:t>
      </w:r>
      <w:r w:rsidDel="00000000" w:rsidR="00000000" w:rsidRPr="00000000">
        <w:rPr>
          <w:rFonts w:ascii="Calibri" w:cs="Calibri" w:eastAsia="Calibri" w:hAnsi="Calibri"/>
          <w:rtl w:val="0"/>
        </w:rPr>
        <w:t xml:space="preserve">, such as cognition, learnability, communication, understanding, transmission of knowledge + explanation = education, and in general : design. TODO : include </w:t>
      </w:r>
      <w:r w:rsidDel="00000000" w:rsidR="00000000" w:rsidRPr="00000000">
        <w:rPr>
          <w:rFonts w:ascii="Calibri" w:cs="Calibri" w:eastAsia="Calibri" w:hAnsi="Calibri"/>
          <w:b w:val="1"/>
          <w:rtl w:val="0"/>
        </w:rPr>
        <w:t xml:space="preserve">6.</w:t>
      </w:r>
      <w:r w:rsidDel="00000000" w:rsidR="00000000" w:rsidRPr="00000000">
        <w:rPr>
          <w:rFonts w:ascii="Calibri" w:cs="Calibri" w:eastAsia="Calibri" w:hAnsi="Calibri"/>
          <w:rtl w:val="0"/>
        </w:rPr>
        <w:t xml:space="preserve"> here - philosophy, epistemology ? </w:t>
      </w:r>
      <w:hyperlink r:id="rId10">
        <w:r w:rsidDel="00000000" w:rsidR="00000000" w:rsidRPr="00000000">
          <w:rPr>
            <w:rFonts w:ascii="Calibri" w:cs="Calibri" w:eastAsia="Calibri" w:hAnsi="Calibri"/>
            <w:color w:val="1155cc"/>
            <w:u w:val="single"/>
            <w:rtl w:val="0"/>
          </w:rPr>
          <w:t xml:space="preserve">http://en.wikipedia.org/wiki/Epistemology</w:t>
        </w:r>
      </w:hyperlink>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b w:val="1"/>
          <w:rtl w:val="0"/>
        </w:rPr>
        <w:t xml:space="preserve">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Information overload</w:t>
      </w:r>
      <w:r w:rsidDel="00000000" w:rsidR="00000000" w:rsidRPr="00000000">
        <w:rPr>
          <w:rFonts w:ascii="Calibri" w:cs="Calibri" w:eastAsia="Calibri" w:hAnsi="Calibri"/>
          <w:rtl w:val="0"/>
        </w:rPr>
        <w:t xml:space="preserve"> (big data) : Production of “links” / relating concepts and memories quickly becomes </w:t>
      </w:r>
      <w:r w:rsidDel="00000000" w:rsidR="00000000" w:rsidRPr="00000000">
        <w:rPr>
          <w:rFonts w:ascii="Calibri" w:cs="Calibri" w:eastAsia="Calibri" w:hAnsi="Calibri"/>
          <w:rtl w:val="0"/>
        </w:rPr>
        <w:t xml:space="preserve">overwhelming</w:t>
      </w:r>
      <w:r w:rsidDel="00000000" w:rsidR="00000000" w:rsidRPr="00000000">
        <w:rPr>
          <w:rFonts w:ascii="Calibri" w:cs="Calibri" w:eastAsia="Calibri" w:hAnsi="Calibri"/>
          <w:rtl w:val="0"/>
        </w:rPr>
        <w:t xml:space="preserve">, some areas of reflexion seeming infinite, passionating - diluating purpose, turns into digression, hence, a role / goal / an aspect of what efficient organization should achieve / permit, is focus / contextualization / easy &amp; quick to find information -&gt; simplicity in its architecture -&gt; </w:t>
      </w:r>
      <w:r w:rsidDel="00000000" w:rsidR="00000000" w:rsidRPr="00000000">
        <w:rPr>
          <w:rFonts w:ascii="Calibri" w:cs="Calibri" w:eastAsia="Calibri" w:hAnsi="Calibri"/>
          <w:b w:val="1"/>
          <w:rtl w:val="0"/>
        </w:rPr>
        <w:t xml:space="preserve">design-inspired</w:t>
      </w:r>
      <w:r w:rsidDel="00000000" w:rsidR="00000000" w:rsidRPr="00000000">
        <w:rPr>
          <w:rFonts w:ascii="Calibri" w:cs="Calibri" w:eastAsia="Calibri" w:hAnsi="Calibri"/>
          <w:rtl w:val="0"/>
        </w:rPr>
        <w:t xml:space="preserve"> problem solving -&gt; need for a tool that is simple but flexible, concise / precise yet complete / thorough, complex yet accessible / usable.</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This aspect came to mind when I stumbled upon the formulation “</w:t>
      </w:r>
      <w:r w:rsidDel="00000000" w:rsidR="00000000" w:rsidRPr="00000000">
        <w:rPr>
          <w:rFonts w:ascii="Calibri" w:cs="Calibri" w:eastAsia="Calibri" w:hAnsi="Calibri"/>
          <w:b w:val="1"/>
          <w:rtl w:val="0"/>
        </w:rPr>
        <w:t xml:space="preserve">just enough research</w:t>
      </w:r>
      <w:r w:rsidDel="00000000" w:rsidR="00000000" w:rsidRPr="00000000">
        <w:rPr>
          <w:rFonts w:ascii="Calibri" w:cs="Calibri" w:eastAsia="Calibri" w:hAnsi="Calibri"/>
          <w:rtl w:val="0"/>
        </w:rPr>
        <w:t xml:space="preserve">” - </w:t>
      </w:r>
      <w:hyperlink r:id="rId11">
        <w:r w:rsidDel="00000000" w:rsidR="00000000" w:rsidRPr="00000000">
          <w:rPr>
            <w:rFonts w:ascii="Calibri" w:cs="Calibri" w:eastAsia="Calibri" w:hAnsi="Calibri"/>
            <w:color w:val="1155cc"/>
            <w:u w:val="single"/>
            <w:rtl w:val="0"/>
          </w:rPr>
          <w:t xml:space="preserve">http://www.abookapart.com/products/just-enough-research</w:t>
        </w:r>
      </w:hyperlink>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b w:val="1"/>
          <w:rtl w:val="0"/>
        </w:rPr>
        <w:t xml:space="preserve">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Opinions</w:t>
      </w:r>
      <w:r w:rsidDel="00000000" w:rsidR="00000000" w:rsidRPr="00000000">
        <w:rPr>
          <w:rFonts w:ascii="Calibri" w:cs="Calibri" w:eastAsia="Calibri" w:hAnsi="Calibri"/>
          <w:rtl w:val="0"/>
        </w:rPr>
        <w:t xml:space="preserve"> -&gt; decisions are formed in part as consequences of / rely partly on knowledge (and social, psychological aspects, but first I’m only concerned about knowledge here), and, as a consequence of its “living” aspect - cf. 1., opinions may </w:t>
      </w:r>
      <w:r w:rsidDel="00000000" w:rsidR="00000000" w:rsidRPr="00000000">
        <w:rPr>
          <w:rFonts w:ascii="Calibri" w:cs="Calibri" w:eastAsia="Calibri" w:hAnsi="Calibri"/>
          <w:rtl w:val="0"/>
        </w:rPr>
        <w:t xml:space="preserve">change</w:t>
      </w:r>
      <w:r w:rsidDel="00000000" w:rsidR="00000000" w:rsidRPr="00000000">
        <w:rPr>
          <w:rFonts w:ascii="Calibri" w:cs="Calibri" w:eastAsia="Calibri" w:hAnsi="Calibri"/>
          <w:rtl w:val="0"/>
        </w:rPr>
        <w:t xml:space="preserve">, hence : any implementation / modelling of its organization must </w:t>
      </w:r>
      <w:r w:rsidDel="00000000" w:rsidR="00000000" w:rsidRPr="00000000">
        <w:rPr>
          <w:rFonts w:ascii="Calibri" w:cs="Calibri" w:eastAsia="Calibri" w:hAnsi="Calibri"/>
          <w:rtl w:val="0"/>
        </w:rPr>
        <w:t xml:space="preserve">support</w:t>
      </w:r>
      <w:r w:rsidDel="00000000" w:rsidR="00000000" w:rsidRPr="00000000">
        <w:rPr>
          <w:rFonts w:ascii="Calibri" w:cs="Calibri" w:eastAsia="Calibri" w:hAnsi="Calibri"/>
          <w:b w:val="1"/>
          <w:rtl w:val="0"/>
        </w:rPr>
        <w:t xml:space="preserve"> change</w:t>
      </w:r>
      <w:r w:rsidDel="00000000" w:rsidR="00000000" w:rsidRPr="00000000">
        <w:rPr>
          <w:rFonts w:ascii="Calibri" w:cs="Calibri" w:eastAsia="Calibri" w:hAnsi="Calibri"/>
          <w:rtl w:val="0"/>
        </w:rPr>
        <w:t xml:space="preserve"> (à la computing “versionning” - Git) and </w:t>
      </w:r>
      <w:r w:rsidDel="00000000" w:rsidR="00000000" w:rsidRPr="00000000">
        <w:rPr>
          <w:rFonts w:ascii="Calibri" w:cs="Calibri" w:eastAsia="Calibri" w:hAnsi="Calibri"/>
          <w:b w:val="1"/>
          <w:rtl w:val="0"/>
        </w:rPr>
        <w:t xml:space="preserve">re-organization</w:t>
      </w:r>
      <w:r w:rsidDel="00000000" w:rsidR="00000000" w:rsidRPr="00000000">
        <w:rPr>
          <w:rFonts w:ascii="Calibri" w:cs="Calibri" w:eastAsia="Calibri" w:hAnsi="Calibri"/>
          <w:rtl w:val="0"/>
        </w:rPr>
        <w:t xml:space="preserve">. See also : “</w:t>
      </w:r>
      <w:r w:rsidDel="00000000" w:rsidR="00000000" w:rsidRPr="00000000">
        <w:rPr>
          <w:rFonts w:ascii="Calibri" w:cs="Calibri" w:eastAsia="Calibri" w:hAnsi="Calibri"/>
          <w:b w:val="1"/>
          <w:rtl w:val="0"/>
        </w:rPr>
        <w:t xml:space="preserve">the rise of the algorithmic medium</w:t>
      </w:r>
      <w:r w:rsidDel="00000000" w:rsidR="00000000" w:rsidRPr="00000000">
        <w:rPr>
          <w:rFonts w:ascii="Calibri" w:cs="Calibri" w:eastAsia="Calibri" w:hAnsi="Calibri"/>
          <w:rtl w:val="0"/>
        </w:rPr>
        <w:t xml:space="preserve">”, Levy P.</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b w:val="1"/>
        </w:rPr>
      </w:pPr>
      <w:r w:rsidDel="00000000" w:rsidR="00000000" w:rsidRPr="00000000">
        <w:rPr>
          <w:rFonts w:ascii="Calibri" w:cs="Calibri" w:eastAsia="Calibri" w:hAnsi="Calibri"/>
          <w:rtl w:val="0"/>
        </w:rPr>
        <w:t xml:space="preserve">NB : </w:t>
      </w:r>
      <w:r w:rsidDel="00000000" w:rsidR="00000000" w:rsidRPr="00000000">
        <w:rPr>
          <w:rFonts w:ascii="Calibri" w:cs="Calibri" w:eastAsia="Calibri" w:hAnsi="Calibri"/>
          <w:b w:val="1"/>
          <w:rtl w:val="0"/>
        </w:rPr>
        <w:t xml:space="preserve">this aspect could be part of 1. and/or 2. [merge both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b w:val="1"/>
        </w:rPr>
      </w:pPr>
      <w:r w:rsidDel="00000000" w:rsidR="00000000" w:rsidRPr="00000000">
        <w:rPr>
          <w:rFonts w:ascii="Calibri" w:cs="Calibri" w:eastAsia="Calibri" w:hAnsi="Calibri"/>
          <w:b w:val="1"/>
          <w:rtl w:val="0"/>
        </w:rPr>
        <w:t xml:space="preserve">5. Ethics</w:t>
      </w:r>
      <w:r w:rsidDel="00000000" w:rsidR="00000000" w:rsidRPr="00000000">
        <w:rPr>
          <w:rFonts w:ascii="Calibri" w:cs="Calibri" w:eastAsia="Calibri" w:hAnsi="Calibri"/>
          <w:rtl w:val="0"/>
        </w:rPr>
        <w:t xml:space="preserve"> : ecological awareness / political opinions seem to emerge from knowledge about history, economy, society, anthropo-sociology, civilization, (and even emotions, but that’s another problem)... In these areas, I saw the emergence of another aspect of knowledge, pointing us both in the directions of self-consideration, and also in “broader” </w:t>
      </w:r>
      <w:r w:rsidDel="00000000" w:rsidR="00000000" w:rsidRPr="00000000">
        <w:rPr>
          <w:rFonts w:ascii="Calibri" w:cs="Calibri" w:eastAsia="Calibri" w:hAnsi="Calibri"/>
          <w:b w:val="1"/>
          <w:rtl w:val="0"/>
        </w:rPr>
        <w:t xml:space="preserve">biological </w:t>
      </w:r>
      <w:r w:rsidDel="00000000" w:rsidR="00000000" w:rsidRPr="00000000">
        <w:rPr>
          <w:rFonts w:ascii="Calibri" w:cs="Calibri" w:eastAsia="Calibri" w:hAnsi="Calibri"/>
          <w:rtl w:val="0"/>
        </w:rPr>
        <w:t xml:space="preserve">analogies </w:t>
      </w:r>
      <w:r w:rsidDel="00000000" w:rsidR="00000000" w:rsidRPr="00000000">
        <w:rPr>
          <w:rFonts w:ascii="Calibri" w:cs="Calibri" w:eastAsia="Calibri" w:hAnsi="Calibri"/>
          <w:rtl w:val="0"/>
        </w:rPr>
        <w:t xml:space="preserve">such as species, race, epidemiology (I think I got there first when I heard about </w:t>
      </w:r>
      <w:r w:rsidDel="00000000" w:rsidR="00000000" w:rsidRPr="00000000">
        <w:rPr>
          <w:rFonts w:ascii="Calibri" w:cs="Calibri" w:eastAsia="Calibri" w:hAnsi="Calibri"/>
          <w:i w:val="1"/>
          <w:rtl w:val="0"/>
        </w:rPr>
        <w:t xml:space="preserve">memetics </w:t>
      </w:r>
      <w:r w:rsidDel="00000000" w:rsidR="00000000" w:rsidRPr="00000000">
        <w:rPr>
          <w:rFonts w:ascii="Calibri" w:cs="Calibri" w:eastAsia="Calibri" w:hAnsi="Calibri"/>
          <w:rtl w:val="0"/>
        </w:rPr>
        <w:t xml:space="preserve">- Dawkins, R.) - immunologies to ideas, etc. NB: </w:t>
      </w:r>
      <w:r w:rsidDel="00000000" w:rsidR="00000000" w:rsidRPr="00000000">
        <w:rPr>
          <w:rFonts w:ascii="Calibri" w:cs="Calibri" w:eastAsia="Calibri" w:hAnsi="Calibri"/>
          <w:b w:val="1"/>
          <w:rtl w:val="0"/>
        </w:rPr>
        <w:t xml:space="preserve">biological aspects should also be included in 1. and/or 2. [merge both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This aspect</w:t>
      </w:r>
      <w:r w:rsidDel="00000000" w:rsidR="00000000" w:rsidRPr="00000000">
        <w:rPr>
          <w:rFonts w:ascii="Calibri" w:cs="Calibri" w:eastAsia="Calibri" w:hAnsi="Calibri"/>
          <w:rtl w:val="0"/>
        </w:rPr>
        <w:t xml:space="preserve"> called for versing into the realm of </w:t>
      </w:r>
      <w:r w:rsidDel="00000000" w:rsidR="00000000" w:rsidRPr="00000000">
        <w:rPr>
          <w:rFonts w:ascii="Calibri" w:cs="Calibri" w:eastAsia="Calibri" w:hAnsi="Calibri"/>
          <w:b w:val="1"/>
          <w:rtl w:val="0"/>
        </w:rPr>
        <w:t xml:space="preserve">philosophy</w:t>
      </w:r>
      <w:r w:rsidDel="00000000" w:rsidR="00000000" w:rsidRPr="00000000">
        <w:rPr>
          <w:rFonts w:ascii="Calibri" w:cs="Calibri" w:eastAsia="Calibri" w:hAnsi="Calibri"/>
          <w:rtl w:val="0"/>
        </w:rPr>
        <w:t xml:space="preserve"> : as E. Morin wrote, “putting back the subject in the object” - the observer / “concepteur” should include himself as part of any system considered.</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b w:val="1"/>
          <w:rtl w:val="0"/>
        </w:rPr>
        <w:t xml:space="preserve">6.</w:t>
      </w:r>
      <w:r w:rsidDel="00000000" w:rsidR="00000000" w:rsidRPr="00000000">
        <w:rPr>
          <w:rFonts w:ascii="Calibri" w:cs="Calibri" w:eastAsia="Calibri" w:hAnsi="Calibri"/>
          <w:rtl w:val="0"/>
        </w:rPr>
        <w:t xml:space="preserve"> Separate chapter for some of the stuff said in </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rtl w:val="0"/>
        </w:rPr>
        <w:t xml:space="preserve"> : designation -&gt; </w:t>
      </w:r>
      <w:r w:rsidDel="00000000" w:rsidR="00000000" w:rsidRPr="00000000">
        <w:rPr>
          <w:rFonts w:ascii="Calibri" w:cs="Calibri" w:eastAsia="Calibri" w:hAnsi="Calibri"/>
          <w:b w:val="1"/>
          <w:rtl w:val="0"/>
        </w:rPr>
        <w:t xml:space="preserve">epistemology</w:t>
      </w:r>
      <w:r w:rsidDel="00000000" w:rsidR="00000000" w:rsidRPr="00000000">
        <w:rPr>
          <w:rFonts w:ascii="Calibri" w:cs="Calibri" w:eastAsia="Calibri" w:hAnsi="Calibri"/>
          <w:rtl w:val="0"/>
        </w:rPr>
        <w:t xml:space="preserve">… &amp; semiotics, </w:t>
      </w:r>
      <w:r w:rsidDel="00000000" w:rsidR="00000000" w:rsidRPr="00000000">
        <w:rPr>
          <w:rFonts w:ascii="Calibri" w:cs="Calibri" w:eastAsia="Calibri" w:hAnsi="Calibri"/>
          <w:b w:val="1"/>
          <w:rtl w:val="0"/>
        </w:rPr>
        <w:t xml:space="preserve">ontology </w:t>
      </w:r>
      <w:r w:rsidDel="00000000" w:rsidR="00000000" w:rsidRPr="00000000">
        <w:rPr>
          <w:rFonts w:ascii="Calibri" w:cs="Calibri" w:eastAsia="Calibri" w:hAnsi="Calibri"/>
          <w:rtl w:val="0"/>
        </w:rPr>
        <w:t xml:space="preserve">? “Naming things” - closely related to </w:t>
      </w: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rtl w:val="0"/>
        </w:rPr>
        <w:t xml:space="preserve"> - organization, “sorting things out”... NB : Merge in 2.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b w:val="1"/>
          <w:rtl w:val="0"/>
        </w:rPr>
        <w:t xml:space="preserve">Topic maps</w:t>
      </w:r>
      <w:r w:rsidDel="00000000" w:rsidR="00000000" w:rsidRPr="00000000">
        <w:rPr>
          <w:rFonts w:ascii="Calibri" w:cs="Calibri" w:eastAsia="Calibri" w:hAnsi="Calibri"/>
          <w:rtl w:val="0"/>
        </w:rPr>
        <w:t xml:space="preserve"> : </w:t>
      </w:r>
      <w:hyperlink r:id="rId12">
        <w:r w:rsidDel="00000000" w:rsidR="00000000" w:rsidRPr="00000000">
          <w:rPr>
            <w:rFonts w:ascii="Calibri" w:cs="Calibri" w:eastAsia="Calibri" w:hAnsi="Calibri"/>
            <w:color w:val="1155cc"/>
            <w:u w:val="single"/>
            <w:rtl w:val="0"/>
          </w:rPr>
          <w:t xml:space="preserve">http://www.ontopia.net/topicmaps/materials/tm-vs-thesauri.html</w:t>
        </w:r>
      </w:hyperlink>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 Semantic web - </w:t>
      </w:r>
      <w:hyperlink r:id="rId13">
        <w:r w:rsidDel="00000000" w:rsidR="00000000" w:rsidRPr="00000000">
          <w:rPr>
            <w:rFonts w:ascii="Calibri" w:cs="Calibri" w:eastAsia="Calibri" w:hAnsi="Calibri"/>
            <w:color w:val="1155cc"/>
            <w:u w:val="single"/>
            <w:rtl w:val="0"/>
          </w:rPr>
          <w:t xml:space="preserve">http://stanbol.apache.org/docs/trunk/components/ontologymanager/</w:t>
        </w:r>
      </w:hyperlink>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These constitute the foundation of my 2 projects, this is their starting point.</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2 books I consider fundamental (</w:t>
      </w:r>
      <w:r w:rsidDel="00000000" w:rsidR="00000000" w:rsidRPr="00000000">
        <w:rPr>
          <w:rFonts w:ascii="Calibri" w:cs="Calibri" w:eastAsia="Calibri" w:hAnsi="Calibri"/>
          <w:i w:val="1"/>
          <w:rtl w:val="0"/>
        </w:rPr>
        <w:t xml:space="preserve">corpus de référence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rtl w:val="0"/>
        </w:rPr>
        <w:t xml:space="preserve">Introduction à la pensée complexe</w:t>
      </w:r>
      <w:r w:rsidDel="00000000" w:rsidR="00000000" w:rsidRPr="00000000">
        <w:rPr>
          <w:rFonts w:ascii="Calibri" w:cs="Calibri" w:eastAsia="Calibri" w:hAnsi="Calibri"/>
          <w:rtl w:val="0"/>
        </w:rPr>
        <w:t xml:space="preserve">” Morin, E. &amp; “</w:t>
      </w:r>
      <w:r w:rsidDel="00000000" w:rsidR="00000000" w:rsidRPr="00000000">
        <w:rPr>
          <w:rFonts w:ascii="Calibri" w:cs="Calibri" w:eastAsia="Calibri" w:hAnsi="Calibri"/>
          <w:b w:val="1"/>
          <w:rtl w:val="0"/>
        </w:rPr>
        <w:t xml:space="preserve">la sphère sémantique</w:t>
      </w:r>
      <w:r w:rsidDel="00000000" w:rsidR="00000000" w:rsidRPr="00000000">
        <w:rPr>
          <w:rFonts w:ascii="Calibri" w:cs="Calibri" w:eastAsia="Calibri" w:hAnsi="Calibri"/>
          <w:rtl w:val="0"/>
        </w:rPr>
        <w:t xml:space="preserve">” Levy, P. [reading in progress]</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From here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b w:val="1"/>
          <w:rtl w:val="0"/>
        </w:rPr>
        <w:t xml:space="preserve">7. Separation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Knowledge </w:t>
      </w:r>
      <w:r w:rsidDel="00000000" w:rsidR="00000000" w:rsidRPr="00000000">
        <w:rPr>
          <w:rFonts w:ascii="Calibri" w:cs="Calibri" w:eastAsia="Calibri" w:hAnsi="Calibri"/>
          <w:rtl w:val="0"/>
        </w:rPr>
        <w:t xml:space="preserve">(research, abstract, theory) and </w:t>
      </w:r>
      <w:r w:rsidDel="00000000" w:rsidR="00000000" w:rsidRPr="00000000">
        <w:rPr>
          <w:rFonts w:ascii="Calibri" w:cs="Calibri" w:eastAsia="Calibri" w:hAnsi="Calibri"/>
          <w:b w:val="1"/>
          <w:rtl w:val="0"/>
        </w:rPr>
        <w:t xml:space="preserve">Tasks </w:t>
      </w:r>
      <w:r w:rsidDel="00000000" w:rsidR="00000000" w:rsidRPr="00000000">
        <w:rPr>
          <w:rFonts w:ascii="Calibri" w:cs="Calibri" w:eastAsia="Calibri" w:hAnsi="Calibri"/>
          <w:rtl w:val="0"/>
        </w:rPr>
        <w:t xml:space="preserve">(actions, product of decisions, concrete)</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“Complémentaire, concurrent et antagoniste”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-&gt; Decorrelation makes sense here I think, because we don’t need to understand every aspects of a problem in order to accomplish certain tasks. Their uses are different enough.</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contextualSpacing w:val="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95500" cy="20955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tbl>
      <w:tblPr>
        <w:tblStyle w:val="Table1"/>
        <w:tblW w:w="1046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Problem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Solution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Research / Reflection / Opinion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Decision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Practice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Design (projection) /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Execution / Implementation / Realization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Exploration / Digression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Goal / Focus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Thought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spacing w:after="0" w:before="0" w:line="240" w:lineRule="auto"/>
              <w:ind w:left="0" w:firstLine="0"/>
              <w:contextualSpacing w:val="0"/>
              <w:rPr>
                <w:rFonts w:ascii="Calibri" w:cs="Calibri" w:eastAsia="Calibri" w:hAnsi="Calibri"/>
              </w:rPr>
            </w:pPr>
            <w:r w:rsidDel="00000000" w:rsidR="00000000" w:rsidRPr="00000000">
              <w:rPr>
                <w:rFonts w:ascii="Calibri" w:cs="Calibri" w:eastAsia="Calibri" w:hAnsi="Calibri"/>
                <w:rtl w:val="0"/>
              </w:rPr>
              <w:t xml:space="preserve">Action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Command</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Analysis / Explanation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rPr>
            </w:pPr>
            <w:r w:rsidDel="00000000" w:rsidR="00000000" w:rsidRPr="00000000">
              <w:rPr>
                <w:rFonts w:ascii="Calibri" w:cs="Calibri" w:eastAsia="Calibri" w:hAnsi="Calibri"/>
                <w:rtl w:val="0"/>
              </w:rPr>
              <w:t xml:space="preserve">Directives / Tasks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rPr>
            </w:pPr>
            <w:r w:rsidDel="00000000" w:rsidR="00000000" w:rsidRPr="00000000">
              <w:rPr>
                <w:rFonts w:ascii="Calibri" w:cs="Calibri" w:eastAsia="Calibri" w:hAnsi="Calibri"/>
                <w:rtl w:val="0"/>
              </w:rPr>
              <w:t xml:space="preserve">Complexification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rPr>
            </w:pPr>
            <w:r w:rsidDel="00000000" w:rsidR="00000000" w:rsidRPr="00000000">
              <w:rPr>
                <w:rFonts w:ascii="Calibri" w:cs="Calibri" w:eastAsia="Calibri" w:hAnsi="Calibri"/>
                <w:rtl w:val="0"/>
              </w:rPr>
              <w:t xml:space="preserve">Simplification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rPr>
            </w:pPr>
            <w:r w:rsidDel="00000000" w:rsidR="00000000" w:rsidRPr="00000000">
              <w:rPr>
                <w:rFonts w:ascii="Calibri" w:cs="Calibri" w:eastAsia="Calibri" w:hAnsi="Calibri"/>
                <w:rtl w:val="0"/>
              </w:rPr>
              <w:t xml:space="preserve">Anticipation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rPr>
            </w:pPr>
            <w:r w:rsidDel="00000000" w:rsidR="00000000" w:rsidRPr="00000000">
              <w:rPr>
                <w:rFonts w:ascii="Calibri" w:cs="Calibri" w:eastAsia="Calibri" w:hAnsi="Calibri"/>
                <w:rtl w:val="0"/>
              </w:rPr>
              <w:t xml:space="preserve">Reaction</w:t>
            </w:r>
          </w:p>
        </w:tc>
      </w:tr>
    </w:tbl>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Unity : organization, central concept.</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-&gt; see “La Méthode”, from systems theory, cybernetics, information theory, to… [in progress]</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b w:val="1"/>
          <w:rtl w:val="0"/>
        </w:rPr>
        <w:t xml:space="preserve">8.</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Emergences </w:t>
      </w:r>
      <w:r w:rsidDel="00000000" w:rsidR="00000000" w:rsidRPr="00000000">
        <w:rPr>
          <w:rFonts w:ascii="Calibri" w:cs="Calibri" w:eastAsia="Calibri" w:hAnsi="Calibri"/>
          <w:rtl w:val="0"/>
        </w:rPr>
        <w:t xml:space="preserve">- what I’m hoping for (</w:t>
      </w:r>
      <w:r w:rsidDel="00000000" w:rsidR="00000000" w:rsidRPr="00000000">
        <w:rPr>
          <w:rFonts w:ascii="Calibri" w:cs="Calibri" w:eastAsia="Calibri" w:hAnsi="Calibri"/>
          <w:b w:val="1"/>
          <w:rtl w:val="0"/>
        </w:rPr>
        <w:t xml:space="preserve">underlying goal</w:t>
      </w:r>
      <w:r w:rsidDel="00000000" w:rsidR="00000000" w:rsidRPr="00000000">
        <w:rPr>
          <w:rFonts w:ascii="Calibri" w:cs="Calibri" w:eastAsia="Calibri" w:hAnsi="Calibri"/>
          <w:rtl w:val="0"/>
        </w:rPr>
        <w:t xml:space="preserve">), because right now, all it comes down to is a sophisticated research journal : help articulate thoughts better -&gt; gain precision in use of language ~ formulating more meaningful, concise and clear ideas ~ better wording, </w:t>
      </w:r>
      <w:r w:rsidDel="00000000" w:rsidR="00000000" w:rsidRPr="00000000">
        <w:rPr>
          <w:rFonts w:ascii="Calibri" w:cs="Calibri" w:eastAsia="Calibri" w:hAnsi="Calibri"/>
          <w:b w:val="1"/>
          <w:rtl w:val="0"/>
        </w:rPr>
        <w:t xml:space="preserve">information density</w:t>
      </w:r>
      <w:r w:rsidDel="00000000" w:rsidR="00000000" w:rsidRPr="00000000">
        <w:rPr>
          <w:rFonts w:ascii="Calibri" w:cs="Calibri" w:eastAsia="Calibri" w:hAnsi="Calibri"/>
          <w:rtl w:val="0"/>
        </w:rPr>
        <w:t xml:space="preserve"> ~ making ppl better at </w:t>
      </w:r>
      <w:r w:rsidDel="00000000" w:rsidR="00000000" w:rsidRPr="00000000">
        <w:rPr>
          <w:rFonts w:ascii="Calibri" w:cs="Calibri" w:eastAsia="Calibri" w:hAnsi="Calibri"/>
          <w:b w:val="1"/>
          <w:rtl w:val="0"/>
        </w:rPr>
        <w:t xml:space="preserve">explanation </w:t>
      </w:r>
      <w:r w:rsidDel="00000000" w:rsidR="00000000" w:rsidRPr="00000000">
        <w:rPr>
          <w:rFonts w:ascii="Calibri" w:cs="Calibri" w:eastAsia="Calibri" w:hAnsi="Calibri"/>
          <w:rtl w:val="0"/>
        </w:rPr>
        <w:t xml:space="preserve">/ communication.</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Fonts w:ascii="Calibri" w:cs="Calibri" w:eastAsia="Calibri" w:hAnsi="Calibri"/>
          <w:rtl w:val="0"/>
        </w:rPr>
        <w:t xml:space="preserve">Also, </w:t>
      </w:r>
      <w:r w:rsidDel="00000000" w:rsidR="00000000" w:rsidRPr="00000000">
        <w:rPr>
          <w:rFonts w:ascii="Calibri" w:cs="Calibri" w:eastAsia="Calibri" w:hAnsi="Calibri"/>
          <w:b w:val="1"/>
          <w:rtl w:val="0"/>
        </w:rPr>
        <w:t xml:space="preserve">revealing </w:t>
      </w:r>
      <w:r w:rsidDel="00000000" w:rsidR="00000000" w:rsidRPr="00000000">
        <w:rPr>
          <w:rFonts w:ascii="Calibri" w:cs="Calibri" w:eastAsia="Calibri" w:hAnsi="Calibri"/>
          <w:rtl w:val="0"/>
        </w:rPr>
        <w:t xml:space="preserve">richness of some ideas / conceptions / views / methodologies / problematizations, evaluating / measuring significance / usefulness / </w:t>
      </w:r>
      <w:r w:rsidDel="00000000" w:rsidR="00000000" w:rsidRPr="00000000">
        <w:rPr>
          <w:rFonts w:ascii="Calibri" w:cs="Calibri" w:eastAsia="Calibri" w:hAnsi="Calibri"/>
          <w:b w:val="1"/>
          <w:rtl w:val="0"/>
        </w:rPr>
        <w:t xml:space="preserve">quality </w:t>
      </w:r>
      <w:r w:rsidDel="00000000" w:rsidR="00000000" w:rsidRPr="00000000">
        <w:rPr>
          <w:rFonts w:ascii="Calibri" w:cs="Calibri" w:eastAsia="Calibri" w:hAnsi="Calibri"/>
          <w:rtl w:val="0"/>
        </w:rPr>
        <w:t xml:space="preserve">/ value or “performance”</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sectPr>
      <w:pgSz w:h="16838" w:w="11906"/>
      <w:pgMar w:bottom="720" w:top="720" w:left="720" w:right="72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bookapart.com/products/just-enough-research" TargetMode="External"/><Relationship Id="rId10" Type="http://schemas.openxmlformats.org/officeDocument/2006/relationships/hyperlink" Target="http://en.wikipedia.org/wiki/Epistemology" TargetMode="External"/><Relationship Id="rId13" Type="http://schemas.openxmlformats.org/officeDocument/2006/relationships/hyperlink" Target="http://stanbol.apache.org/docs/trunk/components/ontologymanager/" TargetMode="External"/><Relationship Id="rId12" Type="http://schemas.openxmlformats.org/officeDocument/2006/relationships/hyperlink" Target="http://www.ontopia.net/topicmaps/materials/tm-vs-thesa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mazon.fr/Sorting-Things-Out-Classification-Consequences/dp/0262522950/ref=wl_it_dp_o_pd_S_nC?ie=UTF8&amp;colid=KXGJOXBLHVVZ&amp;coliid=I3N32SMVHHIYKY"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io9.com/5974468/the-most-common-cognitive-biases-that-prevent-you-from-being-rational" TargetMode="External"/><Relationship Id="rId7" Type="http://schemas.openxmlformats.org/officeDocument/2006/relationships/hyperlink" Target="http://io9.com/on-correlation-causation-and-the-real-cause-of-auti-1494972271" TargetMode="External"/><Relationship Id="rId8" Type="http://schemas.openxmlformats.org/officeDocument/2006/relationships/hyperlink" Target="http://alistapart.com/column/the-monster-withi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