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A5" w:rsidRDefault="004810B8">
      <w:pPr>
        <w:pStyle w:val="Ttulo1"/>
      </w:pPr>
      <w:r>
        <w:t>Documento de Casos de Uso</w:t>
      </w:r>
    </w:p>
    <w:p w:rsidR="00F02CA5" w:rsidRDefault="004810B8">
      <w:pPr>
        <w:pStyle w:val="Ttulo2"/>
      </w:pPr>
      <w:r>
        <w:t>1. Introdução</w:t>
      </w:r>
    </w:p>
    <w:p w:rsidR="00F02CA5" w:rsidRDefault="004810B8">
      <w:r>
        <w:t xml:space="preserve">Este documento descreve os principais Casos de Uso do sistema 'HealthScore – Treinador IA de Objeções para Vendedores'. Os casos de uso representam os fluxos de interação entre os usuários (vendedores) e o sistema, </w:t>
      </w:r>
      <w:r>
        <w:t>destacando as funcionalidades mais relevantes sob a perspectiva do usuário.</w:t>
      </w:r>
      <w:r>
        <w:br/>
      </w:r>
      <w:r>
        <w:br/>
        <w:t>Cada caso de uso inclui um nome, um ator principal, uma breve descrição, o fluxo principal e possíveis extensões ou exceções.</w:t>
      </w:r>
    </w:p>
    <w:p w:rsidR="00F02CA5" w:rsidRDefault="004810B8">
      <w:pPr>
        <w:pStyle w:val="Ttulo2"/>
      </w:pPr>
      <w:r>
        <w:t>2. Casos de Uso</w:t>
      </w:r>
    </w:p>
    <w:p w:rsidR="00F02CA5" w:rsidRDefault="004810B8">
      <w:pPr>
        <w:pStyle w:val="Ttulo3"/>
      </w:pPr>
      <w:r>
        <w:t>Caso de Uso 01 – Iniciar Sessão</w:t>
      </w:r>
    </w:p>
    <w:p w:rsidR="00F02CA5" w:rsidRDefault="004810B8">
      <w:r>
        <w:t xml:space="preserve">Ator </w:t>
      </w:r>
      <w:r>
        <w:t>Principal: Vendedor</w:t>
      </w:r>
    </w:p>
    <w:p w:rsidR="00F02CA5" w:rsidRDefault="004810B8">
      <w:r>
        <w:t xml:space="preserve">Descrição: O vendedor acessa o sistema e se </w:t>
      </w:r>
      <w:proofErr w:type="spellStart"/>
      <w:r>
        <w:t>identifica</w:t>
      </w:r>
      <w:proofErr w:type="spellEnd"/>
      <w:r>
        <w:t xml:space="preserve"> com </w:t>
      </w:r>
      <w:proofErr w:type="spellStart"/>
      <w:r>
        <w:t>nom</w:t>
      </w:r>
      <w:r w:rsidR="001D30EB">
        <w:t>e</w:t>
      </w:r>
      <w:proofErr w:type="spellEnd"/>
      <w:r>
        <w:t>.</w:t>
      </w:r>
    </w:p>
    <w:p w:rsidR="00F02CA5" w:rsidRDefault="004810B8">
      <w:r>
        <w:t>Fluxo Principal:</w:t>
      </w:r>
      <w:r>
        <w:br/>
        <w:t>1. O sistema solicita identificação do usuário.</w:t>
      </w:r>
      <w:r>
        <w:br/>
        <w:t xml:space="preserve">2. O vendedor </w:t>
      </w:r>
      <w:proofErr w:type="spellStart"/>
      <w:r>
        <w:t>informa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r w:rsidR="001D30EB">
        <w:t xml:space="preserve">e </w:t>
      </w:r>
      <w:proofErr w:type="spellStart"/>
      <w:r w:rsidR="001D30EB">
        <w:t>senha</w:t>
      </w:r>
      <w:proofErr w:type="spellEnd"/>
      <w:r>
        <w:t>.</w:t>
      </w:r>
      <w:r>
        <w:br/>
        <w:t xml:space="preserve">3. O sistema valida e </w:t>
      </w:r>
      <w:proofErr w:type="spellStart"/>
      <w:r>
        <w:t>inicia</w:t>
      </w:r>
      <w:proofErr w:type="spellEnd"/>
      <w:r>
        <w:t xml:space="preserve"> a </w:t>
      </w:r>
      <w:proofErr w:type="spellStart"/>
      <w:r>
        <w:t>sessão</w:t>
      </w:r>
      <w:proofErr w:type="spellEnd"/>
      <w:r w:rsidR="001D30EB">
        <w:t xml:space="preserve"> </w:t>
      </w:r>
      <w:proofErr w:type="spellStart"/>
      <w:r w:rsidR="001D30EB">
        <w:t>encaminhando</w:t>
      </w:r>
      <w:proofErr w:type="spellEnd"/>
      <w:r w:rsidR="001D30EB">
        <w:t xml:space="preserve"> para </w:t>
      </w:r>
      <w:proofErr w:type="spellStart"/>
      <w:r w:rsidR="001D30EB">
        <w:t>página</w:t>
      </w:r>
      <w:proofErr w:type="spellEnd"/>
      <w:r w:rsidR="001D30EB">
        <w:t xml:space="preserve"> </w:t>
      </w:r>
      <w:proofErr w:type="spellStart"/>
      <w:r w:rsidR="001D30EB">
        <w:t>inicial</w:t>
      </w:r>
      <w:proofErr w:type="spellEnd"/>
      <w:r>
        <w:t>.</w:t>
      </w:r>
    </w:p>
    <w:p w:rsidR="00F02CA5" w:rsidRDefault="004810B8">
      <w:r>
        <w:t>Exceções:</w:t>
      </w:r>
      <w:r>
        <w:br/>
        <w:t xml:space="preserve">- </w:t>
      </w:r>
      <w:proofErr w:type="spellStart"/>
      <w:r w:rsidR="001D30EB">
        <w:t>Conta</w:t>
      </w:r>
      <w:proofErr w:type="spellEnd"/>
      <w:r>
        <w:t xml:space="preserve"> </w:t>
      </w:r>
      <w:proofErr w:type="spellStart"/>
      <w:r>
        <w:t>in</w:t>
      </w:r>
      <w:r>
        <w:t>válid</w:t>
      </w:r>
      <w:r w:rsidR="001D30EB">
        <w:t>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encontrad</w:t>
      </w:r>
      <w:r w:rsidR="001D30EB">
        <w:t>a</w:t>
      </w:r>
      <w:proofErr w:type="spellEnd"/>
      <w:r>
        <w:t>.</w:t>
      </w:r>
    </w:p>
    <w:p w:rsidR="00F02CA5" w:rsidRDefault="004810B8">
      <w:pPr>
        <w:pStyle w:val="Ttulo3"/>
      </w:pPr>
      <w:r>
        <w:t>Caso de Uso 02 – Apresentar Regras do Jogo</w:t>
      </w:r>
    </w:p>
    <w:p w:rsidR="00F02CA5" w:rsidRDefault="004810B8">
      <w:r>
        <w:t>Ator Principal: Sistema</w:t>
      </w:r>
    </w:p>
    <w:p w:rsidR="00F02CA5" w:rsidRDefault="004810B8">
      <w:r>
        <w:t>Descrição: O sistema apresenta as instruções da simulação antes do início.</w:t>
      </w:r>
    </w:p>
    <w:p w:rsidR="00F02CA5" w:rsidRDefault="004810B8">
      <w:r>
        <w:t>Fluxo Principal:</w:t>
      </w:r>
      <w:r>
        <w:br/>
        <w:t xml:space="preserve">1.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exibe</w:t>
      </w:r>
      <w:proofErr w:type="spellEnd"/>
      <w:r>
        <w:t xml:space="preserve"> as </w:t>
      </w:r>
      <w:proofErr w:type="spellStart"/>
      <w:r>
        <w:t>regras</w:t>
      </w:r>
      <w:proofErr w:type="spellEnd"/>
      <w:r w:rsidR="001D30EB">
        <w:t xml:space="preserve"> </w:t>
      </w:r>
      <w:proofErr w:type="spellStart"/>
      <w:r w:rsidR="001D30EB">
        <w:t>na</w:t>
      </w:r>
      <w:proofErr w:type="spellEnd"/>
      <w:r w:rsidR="001D30EB">
        <w:t xml:space="preserve"> </w:t>
      </w:r>
      <w:proofErr w:type="spellStart"/>
      <w:r w:rsidR="001D30EB">
        <w:t>página</w:t>
      </w:r>
      <w:proofErr w:type="spellEnd"/>
      <w:r w:rsidR="001D30EB">
        <w:t xml:space="preserve"> </w:t>
      </w:r>
      <w:proofErr w:type="spellStart"/>
      <w:r w:rsidR="001D30EB">
        <w:t>inicial</w:t>
      </w:r>
      <w:proofErr w:type="spellEnd"/>
      <w:r>
        <w:t>.</w:t>
      </w:r>
      <w:r>
        <w:br/>
        <w:t xml:space="preserve">2. </w:t>
      </w:r>
      <w:r w:rsidR="001D30EB">
        <w:t xml:space="preserve">O </w:t>
      </w:r>
      <w:proofErr w:type="spellStart"/>
      <w:r w:rsidR="001D30EB">
        <w:t>vendedor</w:t>
      </w:r>
      <w:proofErr w:type="spellEnd"/>
      <w:r w:rsidR="001D30EB">
        <w:t xml:space="preserve"> </w:t>
      </w:r>
      <w:proofErr w:type="spellStart"/>
      <w:r w:rsidR="001D30EB">
        <w:t>informa</w:t>
      </w:r>
      <w:proofErr w:type="spellEnd"/>
      <w:r w:rsidR="001D30EB">
        <w:t xml:space="preserve"> a </w:t>
      </w:r>
      <w:proofErr w:type="spellStart"/>
      <w:r w:rsidR="001D30EB">
        <w:t>dificuldade</w:t>
      </w:r>
      <w:proofErr w:type="spellEnd"/>
      <w:r w:rsidR="001D30EB">
        <w:t xml:space="preserve"> da </w:t>
      </w:r>
      <w:proofErr w:type="spellStart"/>
      <w:r w:rsidR="001D30EB">
        <w:t>simulação</w:t>
      </w:r>
      <w:proofErr w:type="spellEnd"/>
      <w:r w:rsidR="001D30EB">
        <w:t xml:space="preserve"> e segue com as </w:t>
      </w:r>
      <w:proofErr w:type="spellStart"/>
      <w:r w:rsidR="001D30EB">
        <w:t>objeções</w:t>
      </w:r>
      <w:proofErr w:type="spellEnd"/>
      <w:r>
        <w:t>.</w:t>
      </w:r>
    </w:p>
    <w:p w:rsidR="00F02CA5" w:rsidRDefault="004810B8">
      <w:pPr>
        <w:pStyle w:val="Ttulo3"/>
      </w:pPr>
      <w:r>
        <w:t>Caso de Uso 03 – Executar Simulação de Objeções</w:t>
      </w:r>
    </w:p>
    <w:p w:rsidR="00F02CA5" w:rsidRDefault="004810B8">
      <w:r>
        <w:t>Ator Principal: Vendedor</w:t>
      </w:r>
    </w:p>
    <w:p w:rsidR="00F02CA5" w:rsidRDefault="004810B8">
      <w:r>
        <w:t>Descrição: O sistema apresenta uma objeção por rodada e aguarda a resposta do vendedor.</w:t>
      </w:r>
    </w:p>
    <w:p w:rsidR="00F02CA5" w:rsidRDefault="004810B8">
      <w:r>
        <w:t>Fluxo Principal:</w:t>
      </w:r>
      <w:r>
        <w:br/>
        <w:t>1. O sistema apresenta uma objeção.</w:t>
      </w:r>
      <w:r>
        <w:br/>
        <w:t>2. O vendedor fornece sua re</w:t>
      </w:r>
      <w:r>
        <w:t>sposta.</w:t>
      </w:r>
      <w:r>
        <w:br/>
        <w:t>3. A IA avalia a resposta com base nos critérios.</w:t>
      </w:r>
      <w:r>
        <w:br/>
      </w:r>
      <w:r>
        <w:lastRenderedPageBreak/>
        <w:t>4. O sistema fornece pontuação e feedback.</w:t>
      </w:r>
      <w:r>
        <w:br/>
        <w:t>5. O ciclo se repete até o número definido de objeções (ex: 10 ou 30).</w:t>
      </w:r>
    </w:p>
    <w:p w:rsidR="00F02CA5" w:rsidRDefault="004810B8">
      <w:pPr>
        <w:pStyle w:val="Ttulo3"/>
      </w:pPr>
      <w:r>
        <w:t>Caso de Uso 04 – Avaliar Resposta</w:t>
      </w:r>
    </w:p>
    <w:p w:rsidR="00F02CA5" w:rsidRDefault="004810B8">
      <w:r>
        <w:t>Ator Principal: Sistema (IA)</w:t>
      </w:r>
    </w:p>
    <w:p w:rsidR="00F02CA5" w:rsidRDefault="004810B8">
      <w:r>
        <w:t>Descrição: A IA avali</w:t>
      </w:r>
      <w:r>
        <w:t>a a resposta do vendedor com base em critérios pré-definidos.</w:t>
      </w:r>
    </w:p>
    <w:p w:rsidR="00F02CA5" w:rsidRDefault="004810B8">
      <w:r>
        <w:t>Fluxo Principal:</w:t>
      </w:r>
      <w:r>
        <w:br/>
        <w:t>1. A resposta do vendedor é enviada para avaliação.</w:t>
      </w:r>
      <w:r>
        <w:br/>
        <w:t>2. A IA analisa e retorna a pontuação e feedback.</w:t>
      </w:r>
    </w:p>
    <w:p w:rsidR="00F02CA5" w:rsidRDefault="004810B8">
      <w:pPr>
        <w:pStyle w:val="Ttulo3"/>
      </w:pPr>
      <w:r>
        <w:t>Caso de Uso 05 – Exibir Resultado Final</w:t>
      </w:r>
    </w:p>
    <w:p w:rsidR="00F02CA5" w:rsidRDefault="004810B8">
      <w:r>
        <w:t>Ator Principal: Sistema</w:t>
      </w:r>
    </w:p>
    <w:p w:rsidR="00F02CA5" w:rsidRDefault="004810B8">
      <w:r>
        <w:t xml:space="preserve">Descrição: </w:t>
      </w:r>
      <w:r>
        <w:t>Após a simulação, o sistema apresenta o resultado final.</w:t>
      </w:r>
    </w:p>
    <w:p w:rsidR="00F02CA5" w:rsidRDefault="004810B8">
      <w:r>
        <w:t>Fluxo Principal:</w:t>
      </w:r>
      <w:r>
        <w:br/>
        <w:t>1. O sistema calcula a pontuação total.</w:t>
      </w:r>
      <w:r>
        <w:br/>
        <w:t>2. Classifica o vendedor no nível (Bronze, Prata, Ouro, Diamante).</w:t>
      </w:r>
      <w:r>
        <w:br/>
        <w:t>3. Exibe o ranking geral entre os participantes.</w:t>
      </w:r>
      <w:r>
        <w:br/>
        <w:t>4. Armazena o resultado no</w:t>
      </w:r>
      <w:r>
        <w:t xml:space="preserve"> histórico do usuário.</w:t>
      </w:r>
      <w:bookmarkStart w:id="0" w:name="_GoBack"/>
      <w:bookmarkEnd w:id="0"/>
    </w:p>
    <w:sectPr w:rsidR="00F02C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0EB"/>
    <w:rsid w:val="0029639D"/>
    <w:rsid w:val="00326F90"/>
    <w:rsid w:val="004810B8"/>
    <w:rsid w:val="00AA1D8D"/>
    <w:rsid w:val="00B47730"/>
    <w:rsid w:val="00CB0664"/>
    <w:rsid w:val="00F02C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2E10DD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E4E37-5888-41D4-BCF2-14757C5A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2025-07-15T18:53:00Z</dcterms:modified>
  <cp:category/>
</cp:coreProperties>
</file>