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678FAB14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4003A1">
        <w:rPr>
          <w:sz w:val="24"/>
          <w:szCs w:val="24"/>
        </w:rPr>
        <w:t>PW</w:t>
      </w:r>
      <w:r w:rsidR="004003A1" w:rsidRPr="006E446C">
        <w:rPr>
          <w:sz w:val="24"/>
          <w:szCs w:val="24"/>
        </w:rPr>
        <w:t xml:space="preserve"> </w:t>
      </w:r>
      <w:r w:rsidR="004003A1">
        <w:rPr>
          <w:sz w:val="24"/>
          <w:szCs w:val="24"/>
        </w:rPr>
        <w:t>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</w:t>
      </w:r>
      <w:r w:rsidR="00560E7B">
        <w:rPr>
          <w:sz w:val="24"/>
          <w:szCs w:val="24"/>
        </w:rPr>
        <w:t>Pedro Chiquini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</w:t>
      </w:r>
      <w:r w:rsidR="004003A1">
        <w:rPr>
          <w:sz w:val="24"/>
          <w:szCs w:val="24"/>
        </w:rPr>
        <w:t>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943D5F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50663B78" w14:textId="7B3996F8" w:rsidR="004003A1" w:rsidRDefault="004003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bookmarkStart w:id="0" w:name="_GoBack"/>
      <w:r>
        <w:rPr>
          <w:sz w:val="24"/>
          <w:szCs w:val="24"/>
        </w:rPr>
        <w:t xml:space="preserve">Pares de cores opostas no circulo cromatico gerando o maximo de </w:t>
      </w:r>
      <w:bookmarkEnd w:id="0"/>
      <w:r>
        <w:rPr>
          <w:sz w:val="24"/>
          <w:szCs w:val="24"/>
        </w:rPr>
        <w:t>contraste e vibração quando colocadas juntas</w:t>
      </w:r>
    </w:p>
    <w:p w14:paraId="6B619C4E" w14:textId="7CCFCBD9" w:rsidR="004003A1" w:rsidRDefault="004003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Refere-se a localização especifica de uma cor dentro desse diagrama circular esse posicionamento determina como as cores vão se relacionar</w:t>
      </w:r>
    </w:p>
    <w:p w14:paraId="7A8AB0A0" w14:textId="57CD996C" w:rsidR="006E446C" w:rsidRPr="004003A1" w:rsidRDefault="006E446C" w:rsidP="004003A1">
      <w:pPr>
        <w:pStyle w:val="Pargrafoda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003A1">
        <w:rPr>
          <w:b/>
          <w:bCs/>
          <w:sz w:val="24"/>
          <w:szCs w:val="24"/>
        </w:rPr>
        <w:t>Cores Análogas</w:t>
      </w:r>
      <w:r w:rsidRPr="004003A1">
        <w:rPr>
          <w:sz w:val="24"/>
          <w:szCs w:val="24"/>
        </w:rPr>
        <w:t xml:space="preserve"> (0,5)</w:t>
      </w:r>
    </w:p>
    <w:p w14:paraId="35A6DDAA" w14:textId="27B09F4A" w:rsidR="006E446C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Grupo de 2 ou 5 cores vizinhas no circulo cromatico que compartinha uma cor comum</w:t>
      </w:r>
    </w:p>
    <w:p w14:paraId="3DDB9D52" w14:textId="3ACAFEF8" w:rsidR="00BC5108" w:rsidRPr="006E446C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determinada  pela composição primaria secundaria e terciariae pela sua temperatura sendo pouco vibrantes e facilitando a hamonização servido com um guia 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3AE2CB48" w14:textId="02585C23" w:rsidR="00BC5108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 uma tecnica harmonica que visa a união de tons proximos com um alto contraste de um cor no circulo cromatico</w:t>
      </w:r>
    </w:p>
    <w:p w14:paraId="12D35E28" w14:textId="7BA060DF" w:rsidR="00BC5108" w:rsidRDefault="00133B8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uma variação de alto contraste que resulta em um visual mais sofisticado, vibrante e dinamico </w:t>
      </w:r>
    </w:p>
    <w:p w14:paraId="77D01851" w14:textId="6FE8C51F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3DAE745" w:rsidR="006E446C" w:rsidRPr="006E446C" w:rsidRDefault="00133B8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São aquelas que estão posicionadas proximas uma das outras no circulo cromatico</w:t>
      </w:r>
    </w:p>
    <w:p w14:paraId="49C1AAC0" w14:textId="20F92203" w:rsidR="006E446C" w:rsidRPr="006E446C" w:rsidRDefault="00560E7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As análogas relacionadas podem ter variações mais sutis (como tons e saturações), não apenas cores vizinhas puras.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4AE7FE2" w14:textId="77777777" w:rsidR="00560E7B" w:rsidRPr="00560E7B" w:rsidRDefault="00560E7B" w:rsidP="00560E7B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combinação de cores com intervalos regulares no círculo cromático (pulando uma ou mais cores entre elas).</w:t>
      </w:r>
    </w:p>
    <w:p w14:paraId="1AEB27AC" w14:textId="32899F3C" w:rsidR="00560E7B" w:rsidRPr="00560E7B" w:rsidRDefault="00560E7B" w:rsidP="00560E7B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cria contraste moderado e um visual equilibrado, menos agressivo que o complementar.</w:t>
      </w:r>
    </w:p>
    <w:p w14:paraId="69D19A9B" w14:textId="49A6ECC9" w:rsidR="006E446C" w:rsidRPr="006E446C" w:rsidRDefault="006E446C" w:rsidP="00560E7B">
      <w:pPr>
        <w:spacing w:line="360" w:lineRule="auto"/>
        <w:ind w:left="1440"/>
        <w:rPr>
          <w:sz w:val="24"/>
          <w:szCs w:val="24"/>
        </w:rPr>
      </w:pP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5388E14A" w14:textId="77777777" w:rsidR="00560E7B" w:rsidRDefault="00560E7B" w:rsidP="00560E7B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60E7B">
        <w:rPr>
          <w:sz w:val="24"/>
          <w:szCs w:val="24"/>
        </w:rPr>
        <w:t>Formação: três cores igualmente espaçadas no círculo cromático (formando um triângulo).</w:t>
      </w:r>
    </w:p>
    <w:p w14:paraId="1C373D22" w14:textId="2FE08631" w:rsidR="00560E7B" w:rsidRPr="00560E7B" w:rsidRDefault="00560E7B" w:rsidP="00560E7B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60E7B">
        <w:rPr>
          <w:rStyle w:val="Forte"/>
          <w:rFonts w:eastAsiaTheme="majorEastAsia"/>
        </w:rPr>
        <w:t>Característica:</w:t>
      </w:r>
      <w:r>
        <w:t xml:space="preserve"> combinação vibrante, equilibrada e com bom contraste.</w:t>
      </w:r>
    </w:p>
    <w:p w14:paraId="434F1189" w14:textId="72571999" w:rsidR="006E446C" w:rsidRPr="006E446C" w:rsidRDefault="006E446C" w:rsidP="00560E7B">
      <w:pPr>
        <w:spacing w:line="360" w:lineRule="auto"/>
        <w:ind w:left="1440"/>
        <w:rPr>
          <w:sz w:val="24"/>
          <w:szCs w:val="24"/>
        </w:rPr>
      </w:pP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190CA587" w:rsidR="006E446C" w:rsidRPr="006E446C" w:rsidRDefault="00560E7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</w:rPr>
        <w:t>Distribuição:</w:t>
      </w:r>
      <w:r>
        <w:t xml:space="preserve"> quatro cores igualmente espaçadas no círculo cromático (formando um quadrado).</w:t>
      </w:r>
    </w:p>
    <w:p w14:paraId="20CB6A60" w14:textId="0E9AF389" w:rsidR="006E446C" w:rsidRPr="006E446C" w:rsidRDefault="00560E7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</w:rPr>
        <w:t>Conceito:</w:t>
      </w:r>
      <w:r>
        <w:t xml:space="preserve"> combinação de quatro cores organizadas em dois pares de complementares.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273639F4" w:rsidR="006E446C" w:rsidRPr="006E446C" w:rsidRDefault="00560E7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</w:rPr>
        <w:t>Conceito:</w:t>
      </w:r>
      <w:r>
        <w:t xml:space="preserve"> combinação de quatro cores organizadas em dois pares de complementares.</w:t>
      </w:r>
    </w:p>
    <w:p w14:paraId="241AE596" w14:textId="3BFFD74A" w:rsidR="006E446C" w:rsidRPr="006E446C" w:rsidRDefault="00560E7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</w:rPr>
        <w:t>Diferença para o quadrado:</w:t>
      </w:r>
      <w:r>
        <w:t xml:space="preserve"> no tetraédrico, há pares de cores opostas diretas, enquanto o quadrado mantém espaçamento uniforme.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06CCD866" w:rsidR="006E446C" w:rsidRPr="006E446C" w:rsidRDefault="00560E7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</w:rPr>
        <w:t>Definição:</w:t>
      </w:r>
      <w:r>
        <w:t xml:space="preserve"> uso de apenas uma cor base com variações.</w:t>
      </w:r>
    </w:p>
    <w:p w14:paraId="235164E7" w14:textId="39DAF695" w:rsidR="006E446C" w:rsidRPr="006E446C" w:rsidRDefault="00560E7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</w:rPr>
        <w:lastRenderedPageBreak/>
        <w:t>Como criar variações:</w:t>
      </w:r>
      <w:r>
        <w:t xml:space="preserve"> alterando brilho, saturação e tonalidade (mais claro, mais escuro, mais intenso).</w:t>
      </w:r>
    </w:p>
    <w:p w14:paraId="0498B548" w14:textId="77777777" w:rsidR="006E446C" w:rsidRPr="006E446C" w:rsidRDefault="00943D5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207A6F60" w:rsid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140F702C" w14:textId="79640E03" w:rsidR="00C44942" w:rsidRDefault="00C44942" w:rsidP="00C44942">
      <w:pPr>
        <w:spacing w:line="360" w:lineRule="auto"/>
        <w:ind w:left="720"/>
        <w:rPr>
          <w:sz w:val="24"/>
          <w:szCs w:val="24"/>
        </w:rPr>
      </w:pPr>
    </w:p>
    <w:p w14:paraId="0E7A7105" w14:textId="0A4E7DE6" w:rsidR="00C44942" w:rsidRDefault="00C44942" w:rsidP="00C44942">
      <w:pPr>
        <w:spacing w:line="360" w:lineRule="auto"/>
        <w:ind w:left="720"/>
        <w:rPr>
          <w:sz w:val="24"/>
          <w:szCs w:val="24"/>
        </w:rPr>
      </w:pPr>
    </w:p>
    <w:p w14:paraId="36374E94" w14:textId="381B5CD7" w:rsidR="00C44942" w:rsidRDefault="00C44942" w:rsidP="00C44942">
      <w:pPr>
        <w:spacing w:line="360" w:lineRule="auto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AAA2E14" wp14:editId="18542EC1">
            <wp:extent cx="5400040" cy="3333115"/>
            <wp:effectExtent l="0" t="0" r="0" b="635"/>
            <wp:docPr id="2" name="Imagem 2" descr="C:\Users\Fatec\Downloads\5ed88457ecb696e59b440e73afeb81d906f84685-2498x1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atec\Downloads\5ed88457ecb696e59b440e73afeb81d906f84685-2498x154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15C0" w14:textId="54B9455C" w:rsidR="00C44942" w:rsidRPr="006E446C" w:rsidRDefault="00C44942" w:rsidP="00C44942">
      <w:pPr>
        <w:spacing w:line="360" w:lineRule="auto"/>
        <w:ind w:left="720"/>
        <w:rPr>
          <w:sz w:val="24"/>
          <w:szCs w:val="24"/>
        </w:rPr>
      </w:pPr>
    </w:p>
    <w:p w14:paraId="6C48D570" w14:textId="77777777" w:rsidR="00C44942" w:rsidRPr="00C44942" w:rsidRDefault="00C44942" w:rsidP="00C44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1311F07" w14:textId="77777777" w:rsidR="00C44942" w:rsidRPr="00C44942" w:rsidRDefault="00C44942" w:rsidP="00C449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49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Cores primárias:</w:t>
      </w:r>
      <w:r w:rsidRPr="00C44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vermelho, azul, amarelo</w:t>
      </w:r>
    </w:p>
    <w:p w14:paraId="14801468" w14:textId="77777777" w:rsidR="00C44942" w:rsidRPr="00C44942" w:rsidRDefault="00C44942" w:rsidP="00C449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49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Cores secundárias:</w:t>
      </w:r>
      <w:r w:rsidRPr="00C44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verde, laranja, roxo</w:t>
      </w:r>
    </w:p>
    <w:p w14:paraId="109B8A7D" w14:textId="77777777" w:rsidR="00C44942" w:rsidRPr="00C44942" w:rsidRDefault="00C44942" w:rsidP="00C449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49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Cores terciárias:</w:t>
      </w:r>
      <w:r w:rsidRPr="00C44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mistura entre primárias e secundárias</w:t>
      </w:r>
    </w:p>
    <w:p w14:paraId="3A1C936F" w14:textId="77777777" w:rsidR="00C44942" w:rsidRPr="00C44942" w:rsidRDefault="00C44942" w:rsidP="00C449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4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Organizadas em sequência contínua (formando o círculo).</w:t>
      </w:r>
    </w:p>
    <w:p w14:paraId="77D0C9A2" w14:textId="4E843540" w:rsidR="006E446C" w:rsidRPr="006E446C" w:rsidRDefault="006E446C" w:rsidP="00C44942">
      <w:pPr>
        <w:spacing w:line="360" w:lineRule="auto"/>
        <w:ind w:left="1440"/>
        <w:rPr>
          <w:sz w:val="24"/>
          <w:szCs w:val="24"/>
        </w:rPr>
      </w:pPr>
    </w:p>
    <w:p w14:paraId="2DFA899A" w14:textId="77777777" w:rsidR="005E1B8B" w:rsidRPr="005E1B8B" w:rsidRDefault="005E1B8B" w:rsidP="005E1B8B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E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Primárias (as bases):</w:t>
      </w:r>
      <w:r w:rsidRPr="005E1B8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Vermelho, Amarelo e Azul. (Não podem ser criadas por misturas).</w:t>
      </w:r>
    </w:p>
    <w:p w14:paraId="7F7D97BB" w14:textId="77777777" w:rsidR="005E1B8B" w:rsidRPr="005E1B8B" w:rsidRDefault="005E1B8B" w:rsidP="005E1B8B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E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Secundárias (1+1):</w:t>
      </w:r>
      <w:r w:rsidRPr="005E1B8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Laranja (V+A), Verde (A+Az) e Roxo (V+Az).</w:t>
      </w:r>
    </w:p>
    <w:p w14:paraId="1032E962" w14:textId="77777777" w:rsidR="005E1B8B" w:rsidRPr="005E1B8B" w:rsidRDefault="005E1B8B" w:rsidP="005E1B8B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E1B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Terciárias (1+2):</w:t>
      </w:r>
      <w:r w:rsidRPr="005E1B8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Surgem da mistura de uma primária com uma secundária (ex: Vermelho-alaranjado ou Azul-esverdeado).</w:t>
      </w:r>
    </w:p>
    <w:p w14:paraId="1FD43341" w14:textId="395F7129" w:rsidR="006E446C" w:rsidRPr="006E446C" w:rsidRDefault="006E446C" w:rsidP="005E1B8B">
      <w:pPr>
        <w:spacing w:line="360" w:lineRule="auto"/>
        <w:ind w:left="1440"/>
        <w:rPr>
          <w:sz w:val="24"/>
          <w:szCs w:val="24"/>
        </w:rPr>
      </w:pP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6E5D6405" w14:textId="78A53303" w:rsidR="005E1B8B" w:rsidRPr="005E1B8B" w:rsidRDefault="00741327" w:rsidP="005E1B8B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Azul e laranjas</w:t>
      </w:r>
    </w:p>
    <w:p w14:paraId="649BF4C2" w14:textId="4629BD45" w:rsidR="006E446C" w:rsidRPr="006E446C" w:rsidRDefault="00741327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Laranja roxo verde</w:t>
      </w:r>
    </w:p>
    <w:p w14:paraId="4E099110" w14:textId="21F4A384" w:rsidR="006E446C" w:rsidRPr="006E446C" w:rsidRDefault="00741327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Tinta Branca+matris</w:t>
      </w:r>
    </w:p>
    <w:p w14:paraId="600F03CD" w14:textId="77777777" w:rsidR="006E446C" w:rsidRPr="006E446C" w:rsidRDefault="00943D5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22243760" w14:textId="73EB879B" w:rsidR="00741327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</w:t>
      </w:r>
      <w:r w:rsidR="00741327">
        <w:rPr>
          <w:sz w:val="24"/>
          <w:szCs w:val="24"/>
        </w:rPr>
        <w:t>gem, cartaz ou site) e responda</w:t>
      </w:r>
    </w:p>
    <w:p w14:paraId="2DBE328E" w14:textId="7D6F79CC" w:rsidR="00741327" w:rsidRDefault="00741327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Imagem escolhida:</w:t>
      </w:r>
    </w:p>
    <w:p w14:paraId="7D33EB67" w14:textId="44DA6DE7" w:rsidR="00741327" w:rsidRDefault="00741327" w:rsidP="00741327">
      <w:pPr>
        <w:pStyle w:val="NormalWeb"/>
      </w:pPr>
      <w:r>
        <w:rPr>
          <w:noProof/>
        </w:rPr>
        <w:drawing>
          <wp:inline distT="0" distB="0" distL="0" distR="0" wp14:anchorId="39281B9D" wp14:editId="7DE1720C">
            <wp:extent cx="2505075" cy="1828800"/>
            <wp:effectExtent l="0" t="0" r="9525" b="0"/>
            <wp:docPr id="4" name="Imagem 4" descr="C:\Users\Fatec\Download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atec\Downloads\image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C2184" w14:textId="4E1FF5B7" w:rsidR="006E446C" w:rsidRPr="006E446C" w:rsidRDefault="00741327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Cores Amarelo e branco com o escrito azul</w:t>
      </w:r>
      <w:r w:rsidR="004B1121">
        <w:rPr>
          <w:sz w:val="24"/>
          <w:szCs w:val="24"/>
        </w:rPr>
        <w:t xml:space="preserve"> </w:t>
      </w:r>
    </w:p>
    <w:p w14:paraId="664FB3E0" w14:textId="77777777" w:rsidR="004B1121" w:rsidRDefault="004B1121" w:rsidP="004B1121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Complementar (1,0):</w:t>
      </w:r>
      <w:r>
        <w:t xml:space="preserve"> Amarelo vs. Azul. Gera contraste alto e destaca a marca na multidão.</w:t>
      </w:r>
    </w:p>
    <w:p w14:paraId="1AB47A4F" w14:textId="77777777" w:rsidR="004B1121" w:rsidRDefault="004B1121" w:rsidP="004B1121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Triádica (1,0):</w:t>
      </w:r>
      <w:r>
        <w:t xml:space="preserve"> Amarelo, Azul e Vermelho (em ícones/avisos). Mantém o visual lúdico e vibrante.</w:t>
      </w:r>
    </w:p>
    <w:p w14:paraId="18C4EBB0" w14:textId="77777777" w:rsidR="004B1121" w:rsidRDefault="004B1121" w:rsidP="004B1121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Monocromática (1,0):</w:t>
      </w:r>
      <w:r>
        <w:t xml:space="preserve"> Diferentes tons de Amarelo e Cinza na interface para organizar as informações sem poluição visual.</w:t>
      </w:r>
    </w:p>
    <w:p w14:paraId="1E3EA90F" w14:textId="7D0B1224" w:rsidR="006E446C" w:rsidRPr="006E446C" w:rsidRDefault="006E446C" w:rsidP="004B1121">
      <w:pPr>
        <w:spacing w:line="360" w:lineRule="auto"/>
        <w:ind w:left="720"/>
        <w:rPr>
          <w:sz w:val="24"/>
          <w:szCs w:val="24"/>
        </w:rPr>
      </w:pPr>
    </w:p>
    <w:p w14:paraId="64E871B3" w14:textId="77777777" w:rsidR="006E446C" w:rsidRPr="006E446C" w:rsidRDefault="00943D5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5A03"/>
    <w:multiLevelType w:val="multilevel"/>
    <w:tmpl w:val="C1C6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1A12"/>
    <w:multiLevelType w:val="multilevel"/>
    <w:tmpl w:val="C8B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F640E"/>
    <w:multiLevelType w:val="multilevel"/>
    <w:tmpl w:val="5EC2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4F7363"/>
    <w:multiLevelType w:val="multilevel"/>
    <w:tmpl w:val="FDE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F72CBB"/>
    <w:multiLevelType w:val="hybridMultilevel"/>
    <w:tmpl w:val="7C7E530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133B88"/>
    <w:rsid w:val="004003A1"/>
    <w:rsid w:val="004A742D"/>
    <w:rsid w:val="004B1121"/>
    <w:rsid w:val="004C39C7"/>
    <w:rsid w:val="00560E7B"/>
    <w:rsid w:val="005E1B8B"/>
    <w:rsid w:val="006E446C"/>
    <w:rsid w:val="00723617"/>
    <w:rsid w:val="00741327"/>
    <w:rsid w:val="008C19D1"/>
    <w:rsid w:val="00943D5F"/>
    <w:rsid w:val="00A20658"/>
    <w:rsid w:val="00A97020"/>
    <w:rsid w:val="00BC5108"/>
    <w:rsid w:val="00C44942"/>
    <w:rsid w:val="00D33DCF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60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60E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2026-03-19T16:21:00Z</dcterms:created>
  <dcterms:modified xsi:type="dcterms:W3CDTF">2026-03-19T16:21:00Z</dcterms:modified>
</cp:coreProperties>
</file>