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3DE3E" w14:textId="77777777" w:rsidR="00F06AF1" w:rsidRDefault="00F06AF1" w:rsidP="0067394E">
      <w:pPr>
        <w:pStyle w:val="Corpodetexto"/>
        <w:ind w:left="1440" w:right="-1" w:hanging="1440"/>
        <w:jc w:val="right"/>
        <w:rPr>
          <w:color w:val="0A121F"/>
          <w:w w:val="115"/>
        </w:rPr>
      </w:pPr>
    </w:p>
    <w:p w14:paraId="6134CA4F" w14:textId="77777777" w:rsidR="00F06AF1" w:rsidRDefault="00F06AF1" w:rsidP="00F06AF1">
      <w:pPr>
        <w:pStyle w:val="Corpodetexto"/>
        <w:ind w:right="-1"/>
        <w:jc w:val="right"/>
        <w:rPr>
          <w:color w:val="0A121F"/>
          <w:w w:val="115"/>
        </w:rPr>
      </w:pPr>
    </w:p>
    <w:p w14:paraId="7964A8C9" w14:textId="4951C664" w:rsidR="00F06AF1" w:rsidRDefault="00F06AF1" w:rsidP="00F06AF1">
      <w:pPr>
        <w:pStyle w:val="Corpodetexto"/>
        <w:ind w:right="-1"/>
        <w:jc w:val="right"/>
        <w:rPr>
          <w:color w:val="0A121F"/>
          <w:spacing w:val="9"/>
          <w:w w:val="115"/>
        </w:rPr>
      </w:pPr>
      <w:r>
        <w:rPr>
          <w:color w:val="0A121F"/>
          <w:w w:val="115"/>
        </w:rPr>
        <w:t>[logo</w:t>
      </w:r>
      <w:r>
        <w:rPr>
          <w:color w:val="0A121F"/>
          <w:spacing w:val="9"/>
          <w:w w:val="115"/>
        </w:rPr>
        <w:t>]</w:t>
      </w:r>
    </w:p>
    <w:p w14:paraId="2F82BAE3" w14:textId="686F42F3" w:rsidR="00F06AF1" w:rsidRDefault="00F06AF1"/>
    <w:p w14:paraId="54F67A8A" w14:textId="77777777" w:rsidR="00F06AF1" w:rsidRDefault="00F06AF1"/>
    <w:p w14:paraId="308ACF63" w14:textId="77777777" w:rsidR="00F06AF1" w:rsidRDefault="00F06AF1"/>
    <w:p w14:paraId="15CACFA1" w14:textId="77777777" w:rsidR="00F06AF1" w:rsidRDefault="00F06AF1"/>
    <w:p w14:paraId="35E8AF6E" w14:textId="77777777" w:rsidR="00F06AF1" w:rsidRDefault="00F06AF1"/>
    <w:p w14:paraId="7D363390" w14:textId="77777777" w:rsidR="00F06AF1" w:rsidRDefault="00F06AF1"/>
    <w:p w14:paraId="79D77D85" w14:textId="77777777" w:rsidR="00F06AF1" w:rsidRDefault="00F06AF1"/>
    <w:p w14:paraId="5DEDFAC0" w14:textId="77777777" w:rsidR="00F06AF1" w:rsidRDefault="00F06AF1"/>
    <w:p w14:paraId="1E729D97" w14:textId="77777777" w:rsidR="00F06AF1" w:rsidRDefault="00F06AF1"/>
    <w:p w14:paraId="60781E97" w14:textId="77777777" w:rsidR="00F06AF1" w:rsidRDefault="00F06AF1"/>
    <w:p w14:paraId="30197B9B" w14:textId="77777777" w:rsidR="001F580B" w:rsidRDefault="001F580B" w:rsidP="001F580B">
      <w:pPr>
        <w:rPr>
          <w:color w:val="0A121F"/>
          <w:w w:val="115"/>
          <w:sz w:val="26"/>
          <w:szCs w:val="26"/>
        </w:rPr>
      </w:pPr>
    </w:p>
    <w:p w14:paraId="284E532E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0C1B803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0ED99DA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7883B13E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26794D1D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312AF296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175E3D0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EB15219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4464F0B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67F5F3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821CBB7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0D636E0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672CA3C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576F70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BBDD00E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72CF0802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B21BE78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3764EB1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2CE6C9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B79A71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74FA7B70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66E8C883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2CA0F635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6E6F558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467A5D67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375F5A9B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56B042C4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2E494F8A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1C0FE356" w14:textId="77777777" w:rsidR="00F06AF1" w:rsidRDefault="00F06AF1" w:rsidP="001F580B">
      <w:pPr>
        <w:rPr>
          <w:color w:val="0A121F"/>
          <w:w w:val="115"/>
          <w:sz w:val="26"/>
          <w:szCs w:val="26"/>
        </w:rPr>
      </w:pPr>
    </w:p>
    <w:p w14:paraId="31F473D2" w14:textId="77777777" w:rsidR="00F90A1F" w:rsidRDefault="00F90A1F" w:rsidP="001F580B">
      <w:pPr>
        <w:ind w:right="344"/>
        <w:jc w:val="right"/>
        <w:rPr>
          <w:b/>
          <w:color w:val="0A121F"/>
          <w:spacing w:val="12"/>
          <w:sz w:val="32"/>
          <w:szCs w:val="32"/>
        </w:rPr>
      </w:pPr>
    </w:p>
    <w:p w14:paraId="0972839A" w14:textId="77777777" w:rsidR="00F90A1F" w:rsidRDefault="00F90A1F" w:rsidP="001F580B">
      <w:pPr>
        <w:ind w:right="344"/>
        <w:jc w:val="right"/>
        <w:rPr>
          <w:b/>
          <w:color w:val="0A121F"/>
          <w:spacing w:val="12"/>
          <w:sz w:val="32"/>
          <w:szCs w:val="32"/>
        </w:rPr>
      </w:pPr>
    </w:p>
    <w:p w14:paraId="3F6FF029" w14:textId="77777777" w:rsidR="0022029C" w:rsidRDefault="0022029C" w:rsidP="001F580B">
      <w:pPr>
        <w:ind w:right="344"/>
        <w:jc w:val="right"/>
        <w:rPr>
          <w:b/>
          <w:color w:val="0A121F"/>
          <w:spacing w:val="12"/>
          <w:sz w:val="32"/>
          <w:szCs w:val="32"/>
        </w:rPr>
      </w:pPr>
    </w:p>
    <w:p w14:paraId="5CA7B941" w14:textId="29A84BAB" w:rsidR="001F580B" w:rsidRPr="005D0F4A" w:rsidRDefault="001F580B" w:rsidP="001F580B">
      <w:pPr>
        <w:ind w:right="344"/>
        <w:jc w:val="right"/>
        <w:rPr>
          <w:b/>
          <w:sz w:val="32"/>
          <w:szCs w:val="32"/>
        </w:rPr>
      </w:pPr>
      <w:r w:rsidRPr="005D0F4A">
        <w:rPr>
          <w:b/>
          <w:color w:val="0A121F"/>
          <w:spacing w:val="12"/>
          <w:sz w:val="32"/>
          <w:szCs w:val="32"/>
        </w:rPr>
        <w:t>DATA</w:t>
      </w:r>
      <w:r w:rsidRPr="005D0F4A">
        <w:rPr>
          <w:b/>
          <w:color w:val="0A121F"/>
          <w:spacing w:val="-10"/>
          <w:w w:val="105"/>
          <w:sz w:val="32"/>
          <w:szCs w:val="32"/>
        </w:rPr>
        <w:t>:</w:t>
      </w:r>
    </w:p>
    <w:p w14:paraId="22841203" w14:textId="3FB3BF7A" w:rsidR="001F580B" w:rsidRPr="00B360E2" w:rsidRDefault="001F580B" w:rsidP="001F580B">
      <w:pPr>
        <w:spacing w:before="58"/>
        <w:ind w:right="344"/>
        <w:jc w:val="right"/>
        <w:rPr>
          <w:sz w:val="28"/>
          <w:szCs w:val="28"/>
        </w:rPr>
      </w:pPr>
      <w:r w:rsidRPr="00B360E2">
        <w:rPr>
          <w:sz w:val="28"/>
          <w:szCs w:val="28"/>
        </w:rPr>
        <w:t>[</w:t>
      </w:r>
      <w:r w:rsidRPr="001216A3">
        <w:rPr>
          <w:sz w:val="32"/>
          <w:szCs w:val="32"/>
        </w:rPr>
        <w:t>created</w:t>
      </w:r>
      <w:r w:rsidR="006A512F" w:rsidRPr="00B360E2">
        <w:rPr>
          <w:sz w:val="28"/>
          <w:szCs w:val="28"/>
        </w:rPr>
        <w:t>]</w:t>
      </w:r>
    </w:p>
    <w:p w14:paraId="4FF864D5" w14:textId="77777777" w:rsidR="0051746A" w:rsidRPr="0051746A" w:rsidRDefault="0051746A" w:rsidP="0051746A">
      <w:pPr>
        <w:rPr>
          <w:sz w:val="38"/>
        </w:rPr>
        <w:sectPr w:rsidR="0051746A" w:rsidRPr="0051746A" w:rsidSect="00F06AF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39" w:code="9"/>
          <w:pgMar w:top="0" w:right="851" w:bottom="0" w:left="0" w:header="57" w:footer="720" w:gutter="0"/>
          <w:cols w:space="720"/>
          <w:titlePg/>
          <w:docGrid w:linePitch="299"/>
        </w:sectPr>
      </w:pPr>
    </w:p>
    <w:p w14:paraId="075553FB" w14:textId="77777777" w:rsidR="00236555" w:rsidRPr="008657AF" w:rsidRDefault="00236555" w:rsidP="00236555">
      <w:pPr>
        <w:pStyle w:val="Ttulo1"/>
        <w:ind w:left="0"/>
        <w:rPr>
          <w:color w:val="0A121F"/>
          <w:spacing w:val="-2"/>
          <w:w w:val="110"/>
          <w:sz w:val="20"/>
          <w:szCs w:val="20"/>
        </w:rPr>
      </w:pPr>
    </w:p>
    <w:p w14:paraId="14C3046F" w14:textId="334A6AF3" w:rsidR="000D2144" w:rsidRDefault="00532921" w:rsidP="006D78E6">
      <w:pPr>
        <w:pStyle w:val="Corpodetexto"/>
        <w:spacing w:line="360" w:lineRule="auto"/>
        <w:jc w:val="both"/>
        <w:rPr>
          <w:color w:val="0A121F"/>
          <w:w w:val="110"/>
        </w:rPr>
      </w:pPr>
      <w:r w:rsidRPr="000D2144">
        <w:rPr>
          <w:color w:val="0A121F"/>
          <w:w w:val="110"/>
        </w:rPr>
        <w:t xml:space="preserve">A seguir, detalhamos as principais características físicas e de localização do imóvel objeto desta avaliação, </w:t>
      </w:r>
      <w:r w:rsidR="00A221DC">
        <w:rPr>
          <w:color w:val="0A121F"/>
          <w:w w:val="110"/>
        </w:rPr>
        <w:t xml:space="preserve">além da </w:t>
      </w:r>
      <w:r w:rsidR="000D2144" w:rsidRPr="000D2144">
        <w:rPr>
          <w:color w:val="0A121F"/>
          <w:w w:val="110"/>
        </w:rPr>
        <w:t>identificação completa do solicitante do laudo</w:t>
      </w:r>
      <w:r w:rsidR="00CD10DD">
        <w:rPr>
          <w:color w:val="0A121F"/>
          <w:w w:val="110"/>
        </w:rPr>
        <w:t xml:space="preserve"> e dados do proprietário do imóvel</w:t>
      </w:r>
      <w:r w:rsidR="00012CE1">
        <w:rPr>
          <w:color w:val="0A121F"/>
          <w:w w:val="110"/>
        </w:rPr>
        <w:t>.</w:t>
      </w:r>
    </w:p>
    <w:p w14:paraId="0DC9C3AF" w14:textId="77777777" w:rsidR="0031073A" w:rsidRDefault="0031073A" w:rsidP="0068203E">
      <w:pPr>
        <w:ind w:firstLine="426"/>
        <w:rPr>
          <w:noProof/>
          <w:lang w:eastAsia="pt-BR"/>
        </w:rPr>
      </w:pPr>
    </w:p>
    <w:p w14:paraId="4D47E097" w14:textId="7939153C" w:rsidR="00B00A5D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 w:rsidRPr="005122A4">
        <w:rPr>
          <w:color w:val="0A121F"/>
          <w:spacing w:val="3"/>
          <w:w w:val="110"/>
          <w:sz w:val="32"/>
          <w:szCs w:val="32"/>
        </w:rPr>
        <w:t>[nomeSolicitante]</w:t>
      </w:r>
    </w:p>
    <w:p w14:paraId="41CBB395" w14:textId="199087C5" w:rsidR="00CD10DD" w:rsidRDefault="009428C0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>
        <w:rPr>
          <w:color w:val="0A121F"/>
          <w:spacing w:val="3"/>
          <w:w w:val="110"/>
          <w:sz w:val="32"/>
          <w:szCs w:val="32"/>
        </w:rPr>
        <w:t>[nome proprietário]</w:t>
      </w:r>
    </w:p>
    <w:p w14:paraId="2BD7AB08" w14:textId="1CA870B8" w:rsidR="009428C0" w:rsidRDefault="009428C0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>
        <w:rPr>
          <w:color w:val="0A121F"/>
          <w:spacing w:val="3"/>
          <w:w w:val="110"/>
          <w:sz w:val="32"/>
          <w:szCs w:val="32"/>
        </w:rPr>
        <w:t>[telefone proprietario]</w:t>
      </w:r>
    </w:p>
    <w:p w14:paraId="2A9BBC07" w14:textId="26AF7BEB" w:rsidR="007C786E" w:rsidRPr="005122A4" w:rsidRDefault="007C786E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>
        <w:rPr>
          <w:color w:val="0A121F"/>
          <w:spacing w:val="3"/>
          <w:w w:val="110"/>
          <w:sz w:val="32"/>
          <w:szCs w:val="32"/>
        </w:rPr>
        <w:t>[</w:t>
      </w:r>
      <w:r w:rsidR="006362BF">
        <w:rPr>
          <w:color w:val="0A121F"/>
          <w:spacing w:val="3"/>
          <w:w w:val="110"/>
          <w:sz w:val="32"/>
          <w:szCs w:val="32"/>
        </w:rPr>
        <w:t>email]</w:t>
      </w:r>
    </w:p>
    <w:p w14:paraId="1E81B0A2" w14:textId="7061F677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3"/>
          <w:w w:val="110"/>
          <w:sz w:val="32"/>
          <w:szCs w:val="32"/>
        </w:rPr>
      </w:pPr>
      <w:r w:rsidRPr="005122A4">
        <w:rPr>
          <w:color w:val="0A121F"/>
          <w:spacing w:val="3"/>
          <w:w w:val="110"/>
          <w:sz w:val="32"/>
          <w:szCs w:val="32"/>
        </w:rPr>
        <w:t>[tipoImovel]</w:t>
      </w:r>
    </w:p>
    <w:p w14:paraId="282C5582" w14:textId="47D913AC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-2"/>
          <w:w w:val="115"/>
          <w:sz w:val="32"/>
          <w:szCs w:val="32"/>
        </w:rPr>
      </w:pPr>
      <w:r w:rsidRPr="005122A4">
        <w:rPr>
          <w:color w:val="0A121F"/>
          <w:spacing w:val="-2"/>
          <w:w w:val="115"/>
          <w:sz w:val="32"/>
          <w:szCs w:val="32"/>
        </w:rPr>
        <w:t>[enderecoCompleto]</w:t>
      </w:r>
    </w:p>
    <w:p w14:paraId="2DADE2F3" w14:textId="02E85C79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color w:val="0A121F"/>
          <w:spacing w:val="-21"/>
          <w:w w:val="115"/>
          <w:sz w:val="32"/>
          <w:szCs w:val="32"/>
        </w:rPr>
      </w:pPr>
      <w:r w:rsidRPr="005122A4">
        <w:rPr>
          <w:color w:val="0A121F"/>
          <w:spacing w:val="-21"/>
          <w:w w:val="115"/>
          <w:sz w:val="32"/>
          <w:szCs w:val="32"/>
        </w:rPr>
        <w:t>[areaTotal]</w:t>
      </w:r>
    </w:p>
    <w:p w14:paraId="12472D60" w14:textId="4FA468E8" w:rsidR="00B00A5D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 w:rsidRPr="005122A4">
        <w:rPr>
          <w:w w:val="115"/>
          <w:sz w:val="32"/>
          <w:szCs w:val="32"/>
        </w:rPr>
        <w:t>[documentacaoImovel]</w:t>
      </w:r>
    </w:p>
    <w:p w14:paraId="29C6CA31" w14:textId="08BF9AFC" w:rsidR="00212D6A" w:rsidRDefault="00212D6A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>
        <w:rPr>
          <w:w w:val="115"/>
          <w:sz w:val="32"/>
          <w:szCs w:val="32"/>
        </w:rPr>
        <w:t>[cartorio]</w:t>
      </w:r>
    </w:p>
    <w:p w14:paraId="7E0D11DD" w14:textId="767F5C1F" w:rsidR="0091120C" w:rsidRPr="005122A4" w:rsidRDefault="0091120C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>
        <w:rPr>
          <w:w w:val="115"/>
          <w:sz w:val="32"/>
          <w:szCs w:val="32"/>
        </w:rPr>
        <w:t>[comarca]</w:t>
      </w:r>
    </w:p>
    <w:p w14:paraId="1C9AF350" w14:textId="7F751342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w w:val="115"/>
          <w:sz w:val="32"/>
          <w:szCs w:val="32"/>
        </w:rPr>
      </w:pPr>
      <w:r w:rsidRPr="005122A4">
        <w:rPr>
          <w:w w:val="115"/>
          <w:sz w:val="32"/>
          <w:szCs w:val="32"/>
        </w:rPr>
        <w:t>[pavimentacao]</w:t>
      </w:r>
    </w:p>
    <w:p w14:paraId="0DA6F85E" w14:textId="77777777" w:rsidR="00B00A5D" w:rsidRPr="005122A4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spacing w:val="-8"/>
          <w:w w:val="110"/>
          <w:sz w:val="32"/>
          <w:szCs w:val="32"/>
        </w:rPr>
      </w:pPr>
      <w:r w:rsidRPr="005122A4">
        <w:rPr>
          <w:spacing w:val="-8"/>
          <w:w w:val="110"/>
          <w:sz w:val="32"/>
          <w:szCs w:val="32"/>
        </w:rPr>
        <w:t>[terreno_de_esquina]</w:t>
      </w:r>
    </w:p>
    <w:p w14:paraId="3F3DD288" w14:textId="0C2F4CEE" w:rsidR="00B00A5D" w:rsidRPr="00C0092B" w:rsidRDefault="00B00A5D" w:rsidP="00905AFF">
      <w:pPr>
        <w:pStyle w:val="PargrafodaLista"/>
        <w:tabs>
          <w:tab w:val="left" w:pos="1340"/>
        </w:tabs>
        <w:spacing w:line="360" w:lineRule="auto"/>
        <w:ind w:left="786"/>
        <w:rPr>
          <w:spacing w:val="-8"/>
          <w:w w:val="110"/>
          <w:sz w:val="32"/>
          <w:szCs w:val="32"/>
        </w:rPr>
      </w:pPr>
      <w:r w:rsidRPr="005122A4">
        <w:rPr>
          <w:spacing w:val="4"/>
          <w:w w:val="120"/>
          <w:sz w:val="32"/>
          <w:szCs w:val="32"/>
        </w:rPr>
        <w:t>[topografia]</w:t>
      </w:r>
    </w:p>
    <w:p w14:paraId="7BB76C1A" w14:textId="6E953678" w:rsidR="00C0092B" w:rsidRPr="00AD7F94" w:rsidRDefault="00C0092B" w:rsidP="00905AFF">
      <w:pPr>
        <w:pStyle w:val="PargrafodaLista"/>
        <w:tabs>
          <w:tab w:val="left" w:pos="1340"/>
        </w:tabs>
        <w:spacing w:line="360" w:lineRule="auto"/>
        <w:ind w:left="786"/>
        <w:rPr>
          <w:spacing w:val="-8"/>
          <w:w w:val="110"/>
          <w:sz w:val="32"/>
          <w:szCs w:val="32"/>
        </w:rPr>
      </w:pPr>
      <w:r w:rsidRPr="00C0092B">
        <w:rPr>
          <w:spacing w:val="-8"/>
          <w:w w:val="110"/>
          <w:sz w:val="32"/>
          <w:szCs w:val="32"/>
        </w:rPr>
        <w:t>[distanciaAvaliando]</w:t>
      </w:r>
    </w:p>
    <w:p w14:paraId="63347567" w14:textId="6E88CD67" w:rsidR="00357407" w:rsidRPr="001E502B" w:rsidRDefault="00357407" w:rsidP="00A221DC">
      <w:pPr>
        <w:pStyle w:val="PargrafodaLista"/>
        <w:tabs>
          <w:tab w:val="left" w:pos="1340"/>
        </w:tabs>
        <w:spacing w:line="360" w:lineRule="auto"/>
        <w:ind w:left="786"/>
        <w:jc w:val="center"/>
        <w:rPr>
          <w:spacing w:val="-8"/>
          <w:w w:val="110"/>
          <w:sz w:val="32"/>
          <w:szCs w:val="32"/>
        </w:rPr>
      </w:pPr>
      <w:r>
        <w:rPr>
          <w:color w:val="0A121F"/>
          <w:w w:val="110"/>
          <w:sz w:val="26"/>
          <w:szCs w:val="26"/>
        </w:rPr>
        <w:t>[RESUMO VALORES]</w:t>
      </w:r>
    </w:p>
    <w:p w14:paraId="4D912873" w14:textId="597FD17A" w:rsidR="00B00A5D" w:rsidRPr="00B00A5D" w:rsidRDefault="00B00A5D" w:rsidP="00FC3F2F">
      <w:pPr>
        <w:tabs>
          <w:tab w:val="left" w:pos="1340"/>
        </w:tabs>
        <w:spacing w:line="480" w:lineRule="auto"/>
        <w:rPr>
          <w:lang w:eastAsia="pt-BR"/>
        </w:rPr>
        <w:sectPr w:rsidR="00B00A5D" w:rsidRPr="00B00A5D" w:rsidSect="00513C07">
          <w:headerReference w:type="default" r:id="rId14"/>
          <w:footerReference w:type="default" r:id="rId15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  <w:r>
        <w:rPr>
          <w:lang w:eastAsia="pt-BR"/>
        </w:rPr>
        <w:tab/>
      </w:r>
    </w:p>
    <w:p w14:paraId="227183DD" w14:textId="77777777" w:rsidR="00204225" w:rsidRDefault="00204225" w:rsidP="00F11C02">
      <w:pPr>
        <w:pStyle w:val="Corpodetexto"/>
        <w:jc w:val="both"/>
        <w:rPr>
          <w:color w:val="0A121F"/>
          <w:w w:val="110"/>
        </w:rPr>
      </w:pPr>
    </w:p>
    <w:p w14:paraId="09AD691F" w14:textId="15DF646F" w:rsidR="00AB1AA1" w:rsidRPr="00FE59A1" w:rsidRDefault="00CA3013" w:rsidP="00DB4733">
      <w:pPr>
        <w:pStyle w:val="Corpodetexto"/>
        <w:spacing w:line="360" w:lineRule="auto"/>
        <w:jc w:val="both"/>
        <w:rPr>
          <w:b/>
          <w:bCs/>
          <w:i/>
          <w:iCs/>
          <w:color w:val="0A121F"/>
          <w:w w:val="110"/>
        </w:rPr>
      </w:pPr>
      <w:r>
        <w:rPr>
          <w:color w:val="0A121F"/>
          <w:w w:val="110"/>
        </w:rPr>
        <w:t xml:space="preserve">Este laudo </w:t>
      </w:r>
      <w:r w:rsidR="00DD7AF2">
        <w:rPr>
          <w:color w:val="0A121F"/>
          <w:w w:val="110"/>
        </w:rPr>
        <w:t xml:space="preserve">de avaliação </w:t>
      </w:r>
      <w:r w:rsidR="00600EF0" w:rsidRPr="00DB4733">
        <w:rPr>
          <w:color w:val="0A121F"/>
          <w:w w:val="110"/>
        </w:rPr>
        <w:t>atende às demandas específicas do solicitante, oferecendo bases técnicas e seguras para a determinação do valor do imóvel</w:t>
      </w:r>
      <w:r w:rsidR="000A14A3">
        <w:rPr>
          <w:color w:val="0A121F"/>
          <w:w w:val="110"/>
        </w:rPr>
        <w:t>, possuindo a seguinte</w:t>
      </w:r>
      <w:r w:rsidR="005B246C">
        <w:rPr>
          <w:color w:val="0A121F"/>
          <w:w w:val="110"/>
        </w:rPr>
        <w:t xml:space="preserve"> finalidade</w:t>
      </w:r>
      <w:r w:rsidR="00AA5820">
        <w:rPr>
          <w:color w:val="0A121F"/>
          <w:w w:val="110"/>
        </w:rPr>
        <w:t>:</w:t>
      </w:r>
      <w:r w:rsidR="00CF2253">
        <w:rPr>
          <w:color w:val="0A121F"/>
          <w:w w:val="110"/>
        </w:rPr>
        <w:t xml:space="preserve"> </w:t>
      </w:r>
      <w:r w:rsidR="00AA5820" w:rsidRPr="00FE59A1">
        <w:rPr>
          <w:b/>
          <w:bCs/>
          <w:i/>
          <w:iCs/>
          <w:color w:val="0A121F"/>
          <w:w w:val="110"/>
        </w:rPr>
        <w:t>[finalidade</w:t>
      </w:r>
      <w:r w:rsidR="00DB4733" w:rsidRPr="00FE59A1">
        <w:rPr>
          <w:b/>
          <w:bCs/>
          <w:i/>
          <w:iCs/>
          <w:color w:val="0A121F"/>
          <w:w w:val="110"/>
        </w:rPr>
        <w:t>]</w:t>
      </w:r>
    </w:p>
    <w:p w14:paraId="784FA30E" w14:textId="77777777" w:rsidR="00AB1AA1" w:rsidRDefault="00AB1AA1" w:rsidP="000A14A3">
      <w:pPr>
        <w:pStyle w:val="Corpodetexto"/>
        <w:jc w:val="both"/>
        <w:rPr>
          <w:color w:val="0A121F"/>
          <w:w w:val="110"/>
        </w:rPr>
      </w:pPr>
    </w:p>
    <w:p w14:paraId="47FED67C" w14:textId="77777777" w:rsid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 xml:space="preserve">O objetivo é determinar, de forma fundamentada e precisa, o valor de mercado, atendendo integralmente aos requisitos da norma brasileira de avaliação </w:t>
      </w:r>
      <w:r w:rsidRPr="00A91092">
        <w:rPr>
          <w:b/>
          <w:bCs/>
          <w:color w:val="0A121F"/>
          <w:w w:val="110"/>
        </w:rPr>
        <w:t>ABNT NBR 14.653</w:t>
      </w:r>
      <w:r w:rsidRPr="00A91092">
        <w:rPr>
          <w:color w:val="0A121F"/>
          <w:w w:val="110"/>
        </w:rPr>
        <w:t>, que estabelece as diretrizes para avaliações de bens, e às disposições legais pertinentes, garantindo conformidade técnica e legal.</w:t>
      </w:r>
    </w:p>
    <w:p w14:paraId="580B898C" w14:textId="77777777" w:rsidR="00A91092" w:rsidRPr="00A91092" w:rsidRDefault="00A91092" w:rsidP="00A91092">
      <w:pPr>
        <w:pStyle w:val="Corpodetexto"/>
        <w:jc w:val="both"/>
        <w:rPr>
          <w:color w:val="0A121F"/>
          <w:w w:val="110"/>
        </w:rPr>
      </w:pPr>
    </w:p>
    <w:p w14:paraId="16772492" w14:textId="77777777" w:rsid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>O laudo foi desenvolvido seguindo rigorosamente os parâmetros técnicos e normativos vigentes, empregando metodologias reconhecidas e dados atualizados do mercado imobiliário. Isso assegura uma avaliação abrangente e precisa que reflete fielmente o valor atual de mercado do imóvel, fundamentada em análise técnica criteriosa.</w:t>
      </w:r>
    </w:p>
    <w:p w14:paraId="270046C7" w14:textId="77777777" w:rsidR="00A91092" w:rsidRPr="00A91092" w:rsidRDefault="00A91092" w:rsidP="00A91092">
      <w:pPr>
        <w:pStyle w:val="Corpodetexto"/>
        <w:jc w:val="both"/>
        <w:rPr>
          <w:color w:val="0A121F"/>
          <w:w w:val="110"/>
        </w:rPr>
      </w:pPr>
    </w:p>
    <w:p w14:paraId="73C2C07D" w14:textId="7D0F84C8" w:rsid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>A análise comparativa com propriedades similares e a verificação de tendências do mercado local permit</w:t>
      </w:r>
      <w:r w:rsidR="00134B6D">
        <w:rPr>
          <w:color w:val="0A121F"/>
          <w:w w:val="110"/>
        </w:rPr>
        <w:t>iram</w:t>
      </w:r>
      <w:r w:rsidRPr="00A91092">
        <w:rPr>
          <w:color w:val="0A121F"/>
          <w:w w:val="110"/>
        </w:rPr>
        <w:t xml:space="preserve"> identificar com maior exatidão o valor justo, oferecendo maior segurança e confiança aos envolvidos no processo </w:t>
      </w:r>
      <w:r w:rsidR="00134B6D">
        <w:rPr>
          <w:color w:val="0A121F"/>
          <w:w w:val="110"/>
        </w:rPr>
        <w:t>de</w:t>
      </w:r>
      <w:r w:rsidRPr="00A91092">
        <w:rPr>
          <w:color w:val="0A121F"/>
          <w:w w:val="110"/>
        </w:rPr>
        <w:t xml:space="preserve"> tomada de decisão relacionada ao bem avalia</w:t>
      </w:r>
      <w:r w:rsidR="00A1191F">
        <w:rPr>
          <w:color w:val="0A121F"/>
          <w:w w:val="110"/>
        </w:rPr>
        <w:t>n</w:t>
      </w:r>
      <w:r w:rsidRPr="00A91092">
        <w:rPr>
          <w:color w:val="0A121F"/>
          <w:w w:val="110"/>
        </w:rPr>
        <w:t>do.</w:t>
      </w:r>
    </w:p>
    <w:p w14:paraId="46A453EF" w14:textId="77777777" w:rsidR="00A91092" w:rsidRPr="00A91092" w:rsidRDefault="00A91092" w:rsidP="00A91092">
      <w:pPr>
        <w:pStyle w:val="Corpodetexto"/>
        <w:jc w:val="both"/>
        <w:rPr>
          <w:color w:val="0A121F"/>
          <w:w w:val="110"/>
        </w:rPr>
      </w:pPr>
    </w:p>
    <w:p w14:paraId="115F783E" w14:textId="06A20A15" w:rsidR="00A91092" w:rsidRPr="00A91092" w:rsidRDefault="00A91092" w:rsidP="00A91092">
      <w:pPr>
        <w:pStyle w:val="Corpodetexto"/>
        <w:spacing w:line="360" w:lineRule="auto"/>
        <w:jc w:val="both"/>
        <w:rPr>
          <w:color w:val="0A121F"/>
          <w:w w:val="110"/>
        </w:rPr>
      </w:pPr>
      <w:r w:rsidRPr="00A91092">
        <w:rPr>
          <w:color w:val="0A121F"/>
          <w:w w:val="110"/>
        </w:rPr>
        <w:t>Em síntese, este laudo</w:t>
      </w:r>
      <w:r w:rsidR="00A1191F">
        <w:rPr>
          <w:color w:val="0A121F"/>
          <w:w w:val="110"/>
        </w:rPr>
        <w:t xml:space="preserve"> técnico de avaliação imobiliária</w:t>
      </w:r>
      <w:r w:rsidRPr="00A91092">
        <w:rPr>
          <w:color w:val="0A121F"/>
          <w:w w:val="110"/>
        </w:rPr>
        <w:t xml:space="preserve"> configura-se como uma ferramenta indispensável para apoiar a tomada de decisões informadas e seguras. Oferece ao </w:t>
      </w:r>
      <w:r w:rsidR="00E51AE6">
        <w:rPr>
          <w:color w:val="0A121F"/>
          <w:w w:val="110"/>
        </w:rPr>
        <w:t>solicitante</w:t>
      </w:r>
      <w:r w:rsidRPr="00A91092">
        <w:rPr>
          <w:color w:val="0A121F"/>
          <w:w w:val="110"/>
        </w:rPr>
        <w:t xml:space="preserve"> uma referência robusta e confiável, plenamente alinhada às condições atuais do mercado imobiliário e em estrita conformidade com as exigências normativas aplicáveis, reforçando a credibilidade e a eficácia das informações apresentadas.</w:t>
      </w:r>
    </w:p>
    <w:p w14:paraId="7E221C53" w14:textId="3AB56FB6" w:rsidR="00F11C02" w:rsidRDefault="00F11C02" w:rsidP="00F11C02">
      <w:pPr>
        <w:pStyle w:val="Corpodetexto"/>
        <w:jc w:val="both"/>
        <w:rPr>
          <w:color w:val="0A121F"/>
          <w:w w:val="110"/>
        </w:rPr>
        <w:sectPr w:rsidR="00F11C02" w:rsidSect="009A199A">
          <w:headerReference w:type="default" r:id="rId16"/>
          <w:pgSz w:w="11907" w:h="16839" w:code="9"/>
          <w:pgMar w:top="284" w:right="1080" w:bottom="1440" w:left="1080" w:header="624" w:footer="227" w:gutter="0"/>
          <w:cols w:space="720"/>
          <w:docGrid w:linePitch="299"/>
        </w:sectPr>
      </w:pPr>
    </w:p>
    <w:p w14:paraId="4B8703F4" w14:textId="554BDA36" w:rsidR="00E27490" w:rsidRDefault="008C0E60" w:rsidP="00E27490">
      <w:pPr>
        <w:pStyle w:val="Corpodetexto"/>
        <w:spacing w:line="360" w:lineRule="auto"/>
        <w:jc w:val="both"/>
        <w:rPr>
          <w:color w:val="0A121F"/>
          <w:w w:val="110"/>
        </w:rPr>
      </w:pPr>
      <w:r w:rsidRPr="008C0E60">
        <w:rPr>
          <w:color w:val="0A121F"/>
          <w:w w:val="110"/>
        </w:rPr>
        <w:lastRenderedPageBreak/>
        <w:t xml:space="preserve">Seguem abaixo as imagens do avaliando, evidenciando suas características físicas essenciais para a análise </w:t>
      </w:r>
      <w:r w:rsidR="00111724">
        <w:rPr>
          <w:color w:val="0A121F"/>
          <w:w w:val="110"/>
        </w:rPr>
        <w:t>do seu</w:t>
      </w:r>
      <w:r w:rsidRPr="008C0E60">
        <w:rPr>
          <w:color w:val="0A121F"/>
          <w:w w:val="110"/>
        </w:rPr>
        <w:t xml:space="preserve"> potencial de valorização.</w:t>
      </w:r>
    </w:p>
    <w:p w14:paraId="4BEB4AD6" w14:textId="77777777" w:rsidR="00EB69EC" w:rsidRDefault="00EB69EC" w:rsidP="00EB69EC">
      <w:pPr>
        <w:jc w:val="center"/>
        <w:rPr>
          <w:color w:val="0A121F"/>
          <w:w w:val="110"/>
        </w:rPr>
      </w:pPr>
      <w:r w:rsidRPr="00137C7B">
        <w:rPr>
          <w:color w:val="0A121F"/>
          <w:w w:val="110"/>
          <w:sz w:val="26"/>
          <w:szCs w:val="26"/>
        </w:rPr>
        <w:t>[</w:t>
      </w:r>
      <w:r>
        <w:rPr>
          <w:color w:val="0A121F"/>
          <w:w w:val="110"/>
          <w:sz w:val="26"/>
          <w:szCs w:val="26"/>
        </w:rPr>
        <w:t>FOTOS</w:t>
      </w:r>
      <w:r w:rsidRPr="00137C7B">
        <w:rPr>
          <w:color w:val="0A121F"/>
          <w:w w:val="110"/>
          <w:sz w:val="26"/>
          <w:szCs w:val="26"/>
        </w:rPr>
        <w:t>]</w:t>
      </w:r>
    </w:p>
    <w:p w14:paraId="42A46423" w14:textId="77777777" w:rsidR="00EB69EC" w:rsidRDefault="00EB69EC">
      <w:pPr>
        <w:rPr>
          <w:color w:val="0A121F"/>
          <w:w w:val="110"/>
        </w:rPr>
        <w:sectPr w:rsidR="00EB69EC" w:rsidSect="00774D68">
          <w:headerReference w:type="default" r:id="rId17"/>
          <w:pgSz w:w="11907" w:h="16839" w:code="9"/>
          <w:pgMar w:top="284" w:right="1080" w:bottom="1440" w:left="1080" w:header="624" w:footer="283" w:gutter="0"/>
          <w:cols w:space="720"/>
          <w:docGrid w:linePitch="299"/>
        </w:sectPr>
      </w:pPr>
    </w:p>
    <w:p w14:paraId="4C09B552" w14:textId="77777777" w:rsidR="00236555" w:rsidRDefault="00236555" w:rsidP="00112F46">
      <w:pPr>
        <w:jc w:val="both"/>
        <w:rPr>
          <w:color w:val="0A121F"/>
          <w:w w:val="110"/>
          <w:sz w:val="26"/>
          <w:szCs w:val="26"/>
        </w:rPr>
      </w:pPr>
    </w:p>
    <w:p w14:paraId="7C5A7155" w14:textId="3C462F98" w:rsidR="004561C3" w:rsidRDefault="00C07CBE" w:rsidP="00857B0E">
      <w:pPr>
        <w:spacing w:line="360" w:lineRule="auto"/>
        <w:jc w:val="both"/>
        <w:rPr>
          <w:b/>
          <w:color w:val="365679"/>
          <w:spacing w:val="-22"/>
          <w:sz w:val="26"/>
          <w:szCs w:val="26"/>
        </w:rPr>
      </w:pPr>
      <w:r w:rsidRPr="00C07CBE">
        <w:rPr>
          <w:color w:val="0A121F"/>
          <w:w w:val="110"/>
          <w:sz w:val="26"/>
          <w:szCs w:val="26"/>
        </w:rPr>
        <w:t>Levando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em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conta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todas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características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do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imóvel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avalia</w:t>
      </w:r>
      <w:r w:rsidR="001B264A">
        <w:rPr>
          <w:color w:val="0A121F"/>
          <w:w w:val="110"/>
          <w:sz w:val="26"/>
          <w:szCs w:val="26"/>
        </w:rPr>
        <w:t>n</w:t>
      </w:r>
      <w:r w:rsidRPr="00C07CBE">
        <w:rPr>
          <w:color w:val="0A121F"/>
          <w:w w:val="110"/>
          <w:sz w:val="26"/>
          <w:szCs w:val="26"/>
        </w:rPr>
        <w:t>do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e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informações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de</w:t>
      </w:r>
      <w:r w:rsidR="00A863A4">
        <w:rPr>
          <w:color w:val="0A121F"/>
          <w:w w:val="110"/>
          <w:sz w:val="26"/>
          <w:szCs w:val="26"/>
        </w:rPr>
        <w:t xml:space="preserve"> </w:t>
      </w:r>
      <w:r>
        <w:rPr>
          <w:color w:val="0A121F"/>
          <w:w w:val="110"/>
          <w:sz w:val="26"/>
          <w:szCs w:val="26"/>
        </w:rPr>
        <w:t>imóveis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semelhantes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na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mesma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região,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567B3C">
        <w:rPr>
          <w:color w:val="0A121F"/>
          <w:w w:val="110"/>
          <w:sz w:val="26"/>
          <w:szCs w:val="26"/>
        </w:rPr>
        <w:t>apresentamos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abaixo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os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valores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1537D2">
        <w:rPr>
          <w:color w:val="0A121F"/>
          <w:w w:val="110"/>
          <w:sz w:val="26"/>
          <w:szCs w:val="26"/>
        </w:rPr>
        <w:t>totais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4B5A2E">
        <w:rPr>
          <w:color w:val="0A121F"/>
          <w:w w:val="110"/>
          <w:sz w:val="26"/>
          <w:szCs w:val="26"/>
        </w:rPr>
        <w:t>e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="004B5A2E">
        <w:rPr>
          <w:color w:val="0A121F"/>
          <w:w w:val="110"/>
          <w:sz w:val="26"/>
          <w:szCs w:val="26"/>
        </w:rPr>
        <w:t>unitários</w:t>
      </w:r>
      <w:r w:rsidR="00A863A4">
        <w:rPr>
          <w:color w:val="0A121F"/>
          <w:w w:val="110"/>
          <w:sz w:val="26"/>
          <w:szCs w:val="26"/>
        </w:rPr>
        <w:t xml:space="preserve"> </w:t>
      </w:r>
      <w:r w:rsidRPr="00C07CBE">
        <w:rPr>
          <w:color w:val="0A121F"/>
          <w:w w:val="110"/>
          <w:sz w:val="26"/>
          <w:szCs w:val="26"/>
        </w:rPr>
        <w:t>estimados:</w:t>
      </w:r>
    </w:p>
    <w:p w14:paraId="34BABEB1" w14:textId="77777777" w:rsidR="004561C3" w:rsidRDefault="004561C3" w:rsidP="0034060B">
      <w:pPr>
        <w:rPr>
          <w:b/>
          <w:color w:val="365679"/>
          <w:spacing w:val="-22"/>
          <w:sz w:val="26"/>
          <w:szCs w:val="26"/>
        </w:rPr>
      </w:pPr>
    </w:p>
    <w:p w14:paraId="7B326D08" w14:textId="77777777" w:rsidR="004561C3" w:rsidRDefault="004561C3" w:rsidP="0034060B">
      <w:pPr>
        <w:rPr>
          <w:b/>
          <w:color w:val="365679"/>
          <w:spacing w:val="-22"/>
          <w:sz w:val="26"/>
          <w:szCs w:val="26"/>
        </w:rPr>
      </w:pPr>
    </w:p>
    <w:p w14:paraId="588DB8DA" w14:textId="77777777" w:rsidR="004561C3" w:rsidRDefault="004561C3" w:rsidP="0034060B">
      <w:pPr>
        <w:rPr>
          <w:b/>
          <w:color w:val="365679"/>
          <w:spacing w:val="-22"/>
          <w:sz w:val="26"/>
          <w:szCs w:val="26"/>
        </w:rPr>
      </w:pPr>
    </w:p>
    <w:tbl>
      <w:tblPr>
        <w:tblStyle w:val="Tabelacomgrade"/>
        <w:tblW w:w="996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04"/>
        <w:gridCol w:w="5059"/>
      </w:tblGrid>
      <w:tr w:rsidR="00112F46" w14:paraId="09D7A022" w14:textId="77777777" w:rsidTr="00C23949">
        <w:trPr>
          <w:trHeight w:val="3000"/>
          <w:jc w:val="center"/>
        </w:trPr>
        <w:tc>
          <w:tcPr>
            <w:tcW w:w="4928" w:type="dxa"/>
            <w:vAlign w:val="center"/>
          </w:tcPr>
          <w:p w14:paraId="4FF9613B" w14:textId="77777777" w:rsidR="00112F46" w:rsidRDefault="00112F46" w:rsidP="000D1DF2">
            <w:pPr>
              <w:jc w:val="right"/>
              <w:rPr>
                <w:b/>
                <w:color w:val="365679"/>
                <w:spacing w:val="-22"/>
                <w:sz w:val="26"/>
                <w:szCs w:val="2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755C813" wp14:editId="60E9695A">
                  <wp:extent cx="2857500" cy="1895475"/>
                  <wp:effectExtent l="0" t="0" r="0" b="9525"/>
                  <wp:docPr id="10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84" r="60761" b="68371"/>
                          <a:stretch/>
                        </pic:blipFill>
                        <pic:spPr>
                          <a:xfrm>
                            <a:off x="0" y="0"/>
                            <a:ext cx="28575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vAlign w:val="center"/>
          </w:tcPr>
          <w:p w14:paraId="414FCEE0" w14:textId="75FA1FC7" w:rsidR="00170C74" w:rsidRDefault="00A04162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24"/>
                <w:szCs w:val="24"/>
              </w:rPr>
            </w:pPr>
            <w:r>
              <w:rPr>
                <w:b/>
                <w:color w:val="365679"/>
                <w:spacing w:val="-22"/>
                <w:sz w:val="40"/>
                <w:szCs w:val="40"/>
              </w:rPr>
              <w:t>[avaliacaoValorTotalMinimo]</w:t>
            </w:r>
          </w:p>
          <w:p w14:paraId="706C67D1" w14:textId="7B248503" w:rsidR="004B5A2E" w:rsidRPr="00651C83" w:rsidRDefault="00A04162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40"/>
                <w:szCs w:val="40"/>
              </w:rPr>
            </w:pPr>
            <w:r>
              <w:rPr>
                <w:b/>
                <w:color w:val="365679"/>
                <w:spacing w:val="-22"/>
                <w:sz w:val="24"/>
                <w:szCs w:val="24"/>
              </w:rPr>
              <w:t>[avaliacaoValorTotalMinimoUnitario]</w:t>
            </w:r>
          </w:p>
        </w:tc>
      </w:tr>
      <w:tr w:rsidR="00112F46" w14:paraId="3E0869D7" w14:textId="77777777" w:rsidTr="00C23949">
        <w:trPr>
          <w:trHeight w:val="2955"/>
          <w:jc w:val="center"/>
        </w:trPr>
        <w:tc>
          <w:tcPr>
            <w:tcW w:w="4928" w:type="dxa"/>
            <w:vAlign w:val="center"/>
          </w:tcPr>
          <w:p w14:paraId="459DD51D" w14:textId="156A071D" w:rsidR="00170C74" w:rsidRDefault="0027251F" w:rsidP="006D3F79">
            <w:pPr>
              <w:spacing w:line="276" w:lineRule="auto"/>
              <w:jc w:val="center"/>
              <w:rPr>
                <w:color w:val="002060"/>
                <w:spacing w:val="-22"/>
                <w:sz w:val="30"/>
                <w:szCs w:val="30"/>
              </w:rPr>
            </w:pPr>
            <w:r w:rsidRPr="0005710D">
              <w:rPr>
                <w:b/>
                <w:color w:val="002060"/>
                <w:spacing w:val="-22"/>
                <w:sz w:val="40"/>
                <w:szCs w:val="40"/>
              </w:rPr>
              <w:t>[avaliacaoValorTotal]</w:t>
            </w:r>
          </w:p>
          <w:p w14:paraId="63065518" w14:textId="4B84BC53" w:rsidR="004B5A2E" w:rsidRPr="00511D0D" w:rsidRDefault="0027251F" w:rsidP="006D3F79">
            <w:pPr>
              <w:spacing w:line="276" w:lineRule="auto"/>
              <w:jc w:val="center"/>
              <w:rPr>
                <w:color w:val="002060"/>
                <w:spacing w:val="-22"/>
                <w:sz w:val="30"/>
                <w:szCs w:val="30"/>
              </w:rPr>
            </w:pPr>
            <w:r w:rsidRPr="00511D0D">
              <w:rPr>
                <w:color w:val="002060"/>
                <w:spacing w:val="-22"/>
                <w:sz w:val="30"/>
                <w:szCs w:val="30"/>
              </w:rPr>
              <w:t>[avaliacaoValorTotalUnitario]</w:t>
            </w:r>
          </w:p>
        </w:tc>
        <w:tc>
          <w:tcPr>
            <w:tcW w:w="5035" w:type="dxa"/>
            <w:vAlign w:val="center"/>
          </w:tcPr>
          <w:p w14:paraId="04FB76C7" w14:textId="77777777" w:rsidR="00112F46" w:rsidRDefault="00112F46" w:rsidP="000D1DF2">
            <w:pPr>
              <w:rPr>
                <w:b/>
                <w:color w:val="365679"/>
                <w:spacing w:val="-22"/>
                <w:sz w:val="26"/>
                <w:szCs w:val="2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57B8379" wp14:editId="689CE554">
                  <wp:extent cx="2805430" cy="1876358"/>
                  <wp:effectExtent l="0" t="0" r="0" b="0"/>
                  <wp:docPr id="102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474" t="29829" b="51515"/>
                          <a:stretch/>
                        </pic:blipFill>
                        <pic:spPr>
                          <a:xfrm>
                            <a:off x="0" y="0"/>
                            <a:ext cx="2809787" cy="187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F46" w14:paraId="11562A6C" w14:textId="77777777" w:rsidTr="00C23949">
        <w:trPr>
          <w:trHeight w:val="2940"/>
          <w:jc w:val="center"/>
        </w:trPr>
        <w:tc>
          <w:tcPr>
            <w:tcW w:w="4928" w:type="dxa"/>
            <w:vAlign w:val="center"/>
          </w:tcPr>
          <w:p w14:paraId="63D123C3" w14:textId="77777777" w:rsidR="00112F46" w:rsidRDefault="00112F46" w:rsidP="000D1DF2">
            <w:pPr>
              <w:jc w:val="right"/>
              <w:rPr>
                <w:b/>
                <w:color w:val="365679"/>
                <w:spacing w:val="-22"/>
                <w:sz w:val="26"/>
                <w:szCs w:val="2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F5B88DA" wp14:editId="359DE2C5">
                  <wp:extent cx="2819400" cy="1866901"/>
                  <wp:effectExtent l="0" t="0" r="0" b="0"/>
                  <wp:docPr id="104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685" r="61284" b="34754"/>
                          <a:stretch/>
                        </pic:blipFill>
                        <pic:spPr>
                          <a:xfrm>
                            <a:off x="0" y="0"/>
                            <a:ext cx="2819400" cy="186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vAlign w:val="center"/>
          </w:tcPr>
          <w:p w14:paraId="1A777E95" w14:textId="1F3A8835" w:rsidR="00170C74" w:rsidRDefault="0027251F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24"/>
                <w:szCs w:val="24"/>
              </w:rPr>
            </w:pPr>
            <w:r>
              <w:rPr>
                <w:b/>
                <w:color w:val="365679"/>
                <w:spacing w:val="-22"/>
                <w:sz w:val="40"/>
                <w:szCs w:val="40"/>
              </w:rPr>
              <w:t>[avaliacaoValorTotalMaximo]</w:t>
            </w:r>
          </w:p>
          <w:p w14:paraId="1CCD76E0" w14:textId="0AA2674C" w:rsidR="004B5A2E" w:rsidRPr="0005710D" w:rsidRDefault="0027251F" w:rsidP="006D3F79">
            <w:pPr>
              <w:spacing w:line="276" w:lineRule="auto"/>
              <w:jc w:val="center"/>
              <w:rPr>
                <w:b/>
                <w:color w:val="365679"/>
                <w:spacing w:val="-22"/>
                <w:sz w:val="24"/>
                <w:szCs w:val="24"/>
              </w:rPr>
            </w:pPr>
            <w:r>
              <w:rPr>
                <w:b/>
                <w:color w:val="365679"/>
                <w:spacing w:val="-22"/>
                <w:sz w:val="24"/>
                <w:szCs w:val="24"/>
              </w:rPr>
              <w:t>[avaliacaoValorTotalMaximoUnitario]</w:t>
            </w:r>
            <w:r w:rsidR="00A863A4">
              <w:rPr>
                <w:b/>
                <w:color w:val="365679"/>
                <w:spacing w:val="-22"/>
                <w:sz w:val="24"/>
                <w:szCs w:val="24"/>
              </w:rPr>
              <w:t xml:space="preserve"> </w:t>
            </w:r>
          </w:p>
        </w:tc>
      </w:tr>
    </w:tbl>
    <w:p w14:paraId="31A629CE" w14:textId="77777777" w:rsidR="0086269A" w:rsidRDefault="0086269A" w:rsidP="0034060B">
      <w:pPr>
        <w:rPr>
          <w:b/>
          <w:color w:val="365679"/>
          <w:spacing w:val="-22"/>
          <w:sz w:val="26"/>
          <w:szCs w:val="26"/>
        </w:rPr>
      </w:pPr>
    </w:p>
    <w:p w14:paraId="4AEB5EE5" w14:textId="77777777" w:rsidR="003413BE" w:rsidRDefault="003413BE" w:rsidP="0034060B">
      <w:pPr>
        <w:rPr>
          <w:b/>
          <w:color w:val="365679"/>
          <w:spacing w:val="-22"/>
          <w:sz w:val="26"/>
          <w:szCs w:val="26"/>
        </w:rPr>
      </w:pPr>
    </w:p>
    <w:p w14:paraId="4A68EF3D" w14:textId="77777777" w:rsidR="000612A8" w:rsidRDefault="000612A8">
      <w:pPr>
        <w:rPr>
          <w:b/>
          <w:color w:val="365679"/>
          <w:spacing w:val="-22"/>
          <w:sz w:val="64"/>
        </w:rPr>
      </w:pPr>
    </w:p>
    <w:p w14:paraId="646596D6" w14:textId="77777777" w:rsidR="000612A8" w:rsidRDefault="000612A8">
      <w:pPr>
        <w:rPr>
          <w:b/>
          <w:color w:val="365679"/>
          <w:spacing w:val="-22"/>
          <w:sz w:val="64"/>
        </w:rPr>
        <w:sectPr w:rsidR="000612A8" w:rsidSect="00513C07">
          <w:headerReference w:type="default" r:id="rId19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456170F1" w14:textId="77777777" w:rsidR="001537D2" w:rsidRDefault="001537D2" w:rsidP="001537D2">
      <w:pPr>
        <w:pStyle w:val="Corpodetexto"/>
        <w:spacing w:before="9"/>
        <w:rPr>
          <w:sz w:val="17"/>
        </w:rPr>
      </w:pPr>
    </w:p>
    <w:p w14:paraId="339C3318" w14:textId="70D7C3CD" w:rsidR="007C508E" w:rsidRDefault="007C508E" w:rsidP="007C508E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7C508E">
        <w:rPr>
          <w:color w:val="0A121F"/>
          <w:w w:val="110"/>
          <w:sz w:val="26"/>
          <w:szCs w:val="26"/>
        </w:rPr>
        <w:t xml:space="preserve">O </w:t>
      </w:r>
      <w:r w:rsidRPr="007C508E">
        <w:rPr>
          <w:b/>
          <w:bCs/>
          <w:color w:val="0A121F"/>
          <w:w w:val="110"/>
          <w:sz w:val="26"/>
          <w:szCs w:val="26"/>
        </w:rPr>
        <w:t>Diagnóstico de Mercado</w:t>
      </w:r>
      <w:r w:rsidRPr="007C508E">
        <w:rPr>
          <w:color w:val="0A121F"/>
          <w:w w:val="110"/>
          <w:sz w:val="26"/>
          <w:szCs w:val="26"/>
        </w:rPr>
        <w:t xml:space="preserve"> analisa o ambiente imobiliário onde o imóvel se insere.</w:t>
      </w:r>
      <w:r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Observa-se a liquidez e o comportamento das transações, com foco na oferta e demanda.</w:t>
      </w:r>
      <w:r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A metodologia adota os critérios da ABNT NBR 14.653 para garantir rigor técnico.</w:t>
      </w:r>
      <w:r w:rsidR="00845798"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A análise considera a estrutura dos imóveis e a facilidade de encontrá-los no mercado</w:t>
      </w:r>
      <w:r w:rsidR="00F41DC1">
        <w:rPr>
          <w:color w:val="0A121F"/>
          <w:w w:val="110"/>
          <w:sz w:val="26"/>
          <w:szCs w:val="26"/>
        </w:rPr>
        <w:t xml:space="preserve"> imobiliário</w:t>
      </w:r>
      <w:r w:rsidRPr="007C508E">
        <w:rPr>
          <w:color w:val="0A121F"/>
          <w:w w:val="110"/>
          <w:sz w:val="26"/>
          <w:szCs w:val="26"/>
        </w:rPr>
        <w:t>.</w:t>
      </w:r>
      <w:r w:rsidR="00845798"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Examina-se a conduta do setor, revelando o dinamismo ou a estagnação das negociações.</w:t>
      </w:r>
      <w:r>
        <w:rPr>
          <w:color w:val="0A121F"/>
          <w:w w:val="110"/>
          <w:sz w:val="26"/>
          <w:szCs w:val="26"/>
        </w:rPr>
        <w:t xml:space="preserve"> </w:t>
      </w:r>
    </w:p>
    <w:p w14:paraId="5D33760E" w14:textId="77777777" w:rsidR="00F41DC1" w:rsidRDefault="00F41DC1" w:rsidP="00F41DC1">
      <w:pPr>
        <w:jc w:val="both"/>
        <w:rPr>
          <w:color w:val="0A121F"/>
          <w:w w:val="110"/>
          <w:sz w:val="26"/>
          <w:szCs w:val="26"/>
        </w:rPr>
      </w:pPr>
    </w:p>
    <w:p w14:paraId="48A89A18" w14:textId="77777777" w:rsidR="00CB16D2" w:rsidRPr="00CD28D4" w:rsidRDefault="007C508E" w:rsidP="007C508E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7C508E">
        <w:rPr>
          <w:color w:val="0A121F"/>
          <w:w w:val="110"/>
          <w:sz w:val="26"/>
          <w:szCs w:val="26"/>
        </w:rPr>
        <w:t xml:space="preserve">A tabela a seguir ilustra os critérios de </w:t>
      </w:r>
      <w:r w:rsidRPr="007C508E">
        <w:rPr>
          <w:b/>
          <w:bCs/>
          <w:color w:val="0A121F"/>
          <w:w w:val="110"/>
          <w:sz w:val="26"/>
          <w:szCs w:val="26"/>
        </w:rPr>
        <w:t>Estrutura</w:t>
      </w:r>
      <w:r w:rsidRPr="007C508E">
        <w:rPr>
          <w:color w:val="0A121F"/>
          <w:w w:val="110"/>
          <w:sz w:val="26"/>
          <w:szCs w:val="26"/>
        </w:rPr>
        <w:t xml:space="preserve">, </w:t>
      </w:r>
      <w:r w:rsidRPr="007C508E">
        <w:rPr>
          <w:b/>
          <w:bCs/>
          <w:color w:val="0A121F"/>
          <w:w w:val="110"/>
          <w:sz w:val="26"/>
          <w:szCs w:val="26"/>
        </w:rPr>
        <w:t>Conduta</w:t>
      </w:r>
      <w:r w:rsidRPr="007C508E">
        <w:rPr>
          <w:color w:val="0A121F"/>
          <w:w w:val="110"/>
          <w:sz w:val="26"/>
          <w:szCs w:val="26"/>
        </w:rPr>
        <w:t xml:space="preserve"> e </w:t>
      </w:r>
      <w:r w:rsidRPr="007C508E">
        <w:rPr>
          <w:b/>
          <w:bCs/>
          <w:color w:val="0A121F"/>
          <w:w w:val="110"/>
          <w:sz w:val="26"/>
          <w:szCs w:val="26"/>
        </w:rPr>
        <w:t>Desempenho</w:t>
      </w:r>
      <w:r w:rsidRPr="007C508E">
        <w:rPr>
          <w:color w:val="0A121F"/>
          <w:w w:val="110"/>
          <w:sz w:val="26"/>
          <w:szCs w:val="26"/>
        </w:rPr>
        <w:t>.</w:t>
      </w:r>
      <w:r w:rsidRPr="007C508E">
        <w:rPr>
          <w:color w:val="0A121F"/>
          <w:w w:val="110"/>
          <w:sz w:val="26"/>
          <w:szCs w:val="26"/>
        </w:rPr>
        <w:br/>
        <w:t xml:space="preserve">Em Estrutura, "Boa" indica grande facilidade </w:t>
      </w:r>
      <w:r w:rsidR="009A60D5" w:rsidRPr="00CD28D4">
        <w:rPr>
          <w:color w:val="0A121F"/>
          <w:w w:val="110"/>
          <w:sz w:val="26"/>
          <w:szCs w:val="26"/>
        </w:rPr>
        <w:t>em se encontrar amostras de mercado na região do avaliando</w:t>
      </w:r>
      <w:r w:rsidR="000F142B" w:rsidRPr="00CD28D4">
        <w:rPr>
          <w:color w:val="0A121F"/>
          <w:w w:val="110"/>
          <w:sz w:val="26"/>
          <w:szCs w:val="26"/>
        </w:rPr>
        <w:t>. Estrutura</w:t>
      </w:r>
      <w:r w:rsidRPr="007C508E">
        <w:rPr>
          <w:color w:val="0A121F"/>
          <w:w w:val="110"/>
          <w:sz w:val="26"/>
          <w:szCs w:val="26"/>
        </w:rPr>
        <w:t xml:space="preserve"> "Limitada" aponta dificuldades em encontrar imóveis.</w:t>
      </w:r>
      <w:r w:rsidR="00A618D3" w:rsidRPr="00CD28D4">
        <w:rPr>
          <w:color w:val="0A121F"/>
          <w:w w:val="110"/>
          <w:sz w:val="26"/>
          <w:szCs w:val="26"/>
        </w:rPr>
        <w:t xml:space="preserve"> </w:t>
      </w:r>
      <w:r w:rsidRPr="007C508E">
        <w:rPr>
          <w:color w:val="0A121F"/>
          <w:w w:val="110"/>
          <w:sz w:val="26"/>
          <w:szCs w:val="26"/>
        </w:rPr>
        <w:t>Na Conduta, "Des</w:t>
      </w:r>
      <w:r w:rsidR="009A60D5" w:rsidRPr="00CD28D4">
        <w:rPr>
          <w:color w:val="0A121F"/>
          <w:w w:val="110"/>
          <w:sz w:val="26"/>
          <w:szCs w:val="26"/>
        </w:rPr>
        <w:t>es</w:t>
      </w:r>
      <w:r w:rsidRPr="007C508E">
        <w:rPr>
          <w:color w:val="0A121F"/>
          <w:w w:val="110"/>
          <w:sz w:val="26"/>
          <w:szCs w:val="26"/>
        </w:rPr>
        <w:t>tagnado" reflete boa movimentação</w:t>
      </w:r>
      <w:r w:rsidR="000F142B" w:rsidRPr="00CD28D4">
        <w:rPr>
          <w:color w:val="0A121F"/>
          <w:w w:val="110"/>
          <w:sz w:val="26"/>
          <w:szCs w:val="26"/>
        </w:rPr>
        <w:t xml:space="preserve"> do mercado imobiliário</w:t>
      </w:r>
      <w:r w:rsidRPr="007C508E">
        <w:rPr>
          <w:color w:val="0A121F"/>
          <w:w w:val="110"/>
          <w:sz w:val="26"/>
          <w:szCs w:val="26"/>
        </w:rPr>
        <w:t>, enquanto "Estagnada" indica baixa atividade.</w:t>
      </w:r>
      <w:r w:rsidR="00A618D3" w:rsidRPr="00CD28D4">
        <w:rPr>
          <w:color w:val="0A121F"/>
          <w:w w:val="110"/>
          <w:sz w:val="26"/>
          <w:szCs w:val="26"/>
        </w:rPr>
        <w:t xml:space="preserve"> </w:t>
      </w:r>
    </w:p>
    <w:p w14:paraId="4CA798CB" w14:textId="77777777" w:rsidR="00CB16D2" w:rsidRDefault="00CB16D2" w:rsidP="00CB16D2">
      <w:pPr>
        <w:jc w:val="both"/>
        <w:rPr>
          <w:color w:val="0A121F"/>
          <w:w w:val="110"/>
          <w:sz w:val="26"/>
          <w:szCs w:val="26"/>
        </w:rPr>
      </w:pPr>
    </w:p>
    <w:p w14:paraId="20B6EC81" w14:textId="2CA60530" w:rsidR="009A60D5" w:rsidRPr="007C508E" w:rsidRDefault="00CB16D2" w:rsidP="00CB16D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CB16D2">
        <w:rPr>
          <w:color w:val="0A121F"/>
          <w:w w:val="110"/>
          <w:sz w:val="26"/>
          <w:szCs w:val="26"/>
        </w:rPr>
        <w:t>Para o Desempenho, as classificações "Alto", "Médio" e "Baixo" refletem diferentes níveis de atratividade comercial do imóvel. Essa atratividade indica</w:t>
      </w:r>
      <w:r w:rsidR="00F10903">
        <w:rPr>
          <w:color w:val="0A121F"/>
          <w:w w:val="110"/>
          <w:sz w:val="26"/>
          <w:szCs w:val="26"/>
        </w:rPr>
        <w:t xml:space="preserve"> o seu</w:t>
      </w:r>
      <w:r w:rsidRPr="00CB16D2">
        <w:rPr>
          <w:color w:val="0A121F"/>
          <w:w w:val="110"/>
          <w:sz w:val="26"/>
          <w:szCs w:val="26"/>
        </w:rPr>
        <w:t xml:space="preserve"> potencial em atrair interesse de compradores e gerar negociações. Em outras palavras, ela evidencia a capacidade do imóvel de se destacar no mercado</w:t>
      </w:r>
      <w:r w:rsidR="004A7ABF">
        <w:rPr>
          <w:color w:val="0A121F"/>
          <w:w w:val="110"/>
          <w:sz w:val="26"/>
          <w:szCs w:val="26"/>
        </w:rPr>
        <w:t xml:space="preserve"> imobiliário</w:t>
      </w:r>
      <w:r w:rsidRPr="00CB16D2">
        <w:rPr>
          <w:color w:val="0A121F"/>
          <w:w w:val="110"/>
          <w:sz w:val="26"/>
          <w:szCs w:val="26"/>
        </w:rPr>
        <w:t xml:space="preserve"> e manter uma boa dinâmica de vendas</w:t>
      </w:r>
      <w:r w:rsidR="004A7ABF">
        <w:rPr>
          <w:color w:val="0A121F"/>
          <w:w w:val="110"/>
          <w:sz w:val="26"/>
          <w:szCs w:val="26"/>
        </w:rPr>
        <w:t>.</w:t>
      </w:r>
    </w:p>
    <w:p w14:paraId="27542310" w14:textId="65EBB979" w:rsidR="00947618" w:rsidRDefault="009E312D" w:rsidP="0032626A">
      <w:pPr>
        <w:pStyle w:val="Corpodetexto"/>
        <w:jc w:val="center"/>
        <w:rPr>
          <w:sz w:val="25"/>
        </w:rPr>
      </w:pPr>
      <w:r>
        <w:rPr>
          <w:sz w:val="25"/>
        </w:rPr>
        <w:t>[DIAGNOSTICO]</w:t>
      </w:r>
    </w:p>
    <w:p w14:paraId="373A0F09" w14:textId="77777777" w:rsidR="00010597" w:rsidRDefault="00010597" w:rsidP="0032626A">
      <w:pPr>
        <w:pStyle w:val="Corpodetexto"/>
        <w:jc w:val="center"/>
        <w:rPr>
          <w:sz w:val="25"/>
        </w:rPr>
        <w:sectPr w:rsidR="00010597" w:rsidSect="00513C07">
          <w:headerReference w:type="default" r:id="rId20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72661856" w14:textId="77777777" w:rsidR="00947618" w:rsidRDefault="00947618" w:rsidP="0032626A">
      <w:pPr>
        <w:pStyle w:val="Corpodetexto"/>
        <w:jc w:val="center"/>
        <w:rPr>
          <w:sz w:val="25"/>
        </w:rPr>
      </w:pPr>
    </w:p>
    <w:p w14:paraId="7007DC72" w14:textId="36792000" w:rsidR="00072428" w:rsidRPr="00072428" w:rsidRDefault="00072428" w:rsidP="00072428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072428">
        <w:rPr>
          <w:color w:val="0A121F"/>
          <w:w w:val="110"/>
          <w:sz w:val="26"/>
          <w:szCs w:val="26"/>
        </w:rPr>
        <w:t>A seguir, apresentamos a tabela com as amostras de mercado coletadas para a avaliação</w:t>
      </w:r>
      <w:r w:rsidR="00024421">
        <w:rPr>
          <w:color w:val="0A121F"/>
          <w:w w:val="110"/>
          <w:sz w:val="26"/>
          <w:szCs w:val="26"/>
        </w:rPr>
        <w:t xml:space="preserve"> com</w:t>
      </w:r>
      <w:r w:rsidRPr="00072428">
        <w:rPr>
          <w:color w:val="0A121F"/>
          <w:w w:val="110"/>
          <w:sz w:val="26"/>
          <w:szCs w:val="26"/>
        </w:rPr>
        <w:t xml:space="preserve"> dados, provenientes de fontes confiáveis</w:t>
      </w:r>
      <w:r w:rsidR="00024421">
        <w:rPr>
          <w:color w:val="0A121F"/>
          <w:w w:val="110"/>
          <w:sz w:val="26"/>
          <w:szCs w:val="26"/>
        </w:rPr>
        <w:t>:</w:t>
      </w:r>
      <w:r w:rsidRPr="00072428">
        <w:rPr>
          <w:color w:val="0A121F"/>
          <w:w w:val="110"/>
          <w:sz w:val="26"/>
          <w:szCs w:val="26"/>
        </w:rPr>
        <w:t xml:space="preserve"> </w:t>
      </w:r>
    </w:p>
    <w:p w14:paraId="63348FAB" w14:textId="77777777" w:rsidR="0013753C" w:rsidRDefault="002077A4" w:rsidP="0032626A">
      <w:pPr>
        <w:pStyle w:val="Corpodetexto"/>
        <w:jc w:val="center"/>
        <w:rPr>
          <w:sz w:val="25"/>
        </w:rPr>
      </w:pPr>
      <w:r>
        <w:rPr>
          <w:sz w:val="25"/>
        </w:rPr>
        <w:t>[amostras original]</w:t>
      </w:r>
    </w:p>
    <w:p w14:paraId="13EFC8E6" w14:textId="77777777" w:rsidR="00323849" w:rsidRDefault="00323849" w:rsidP="0032626A">
      <w:pPr>
        <w:pStyle w:val="Corpodetexto"/>
        <w:jc w:val="center"/>
        <w:rPr>
          <w:sz w:val="25"/>
        </w:rPr>
      </w:pPr>
    </w:p>
    <w:p w14:paraId="3F9614F6" w14:textId="77777777" w:rsidR="00323849" w:rsidRDefault="00323849" w:rsidP="0032626A">
      <w:pPr>
        <w:pStyle w:val="Corpodetexto"/>
        <w:jc w:val="center"/>
        <w:rPr>
          <w:sz w:val="25"/>
        </w:rPr>
        <w:sectPr w:rsidR="00323849" w:rsidSect="00513C07">
          <w:headerReference w:type="default" r:id="rId21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61DE29E2" w14:textId="77777777" w:rsidR="0098368B" w:rsidRDefault="0098368B" w:rsidP="0032626A">
      <w:pPr>
        <w:pStyle w:val="Corpodetexto"/>
        <w:jc w:val="center"/>
        <w:rPr>
          <w:sz w:val="25"/>
        </w:rPr>
      </w:pPr>
    </w:p>
    <w:p w14:paraId="25814AE3" w14:textId="77777777" w:rsidR="00DB75ED" w:rsidRDefault="000D128B" w:rsidP="000D128B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0D128B">
        <w:rPr>
          <w:color w:val="0A121F"/>
          <w:w w:val="110"/>
          <w:sz w:val="26"/>
          <w:szCs w:val="26"/>
        </w:rPr>
        <w:t xml:space="preserve">O mapa a seguir tem por finalidade situar o imóvel avaliando em relação às amostras de mercado utilizadas </w:t>
      </w:r>
      <w:r w:rsidR="008034BF">
        <w:rPr>
          <w:color w:val="0A121F"/>
          <w:w w:val="110"/>
          <w:sz w:val="26"/>
          <w:szCs w:val="26"/>
        </w:rPr>
        <w:t>neste laudo de avaliação</w:t>
      </w:r>
      <w:r w:rsidRPr="000D128B">
        <w:rPr>
          <w:color w:val="0A121F"/>
          <w:w w:val="110"/>
          <w:sz w:val="26"/>
          <w:szCs w:val="26"/>
        </w:rPr>
        <w:t>.</w:t>
      </w:r>
      <w:r w:rsidR="00E97C4C" w:rsidRPr="00E97C4C">
        <w:t xml:space="preserve"> </w:t>
      </w:r>
      <w:r w:rsidR="00E97C4C" w:rsidRPr="00E97C4C">
        <w:rPr>
          <w:color w:val="0A121F"/>
          <w:w w:val="110"/>
          <w:sz w:val="26"/>
          <w:szCs w:val="26"/>
        </w:rPr>
        <w:t>Esse procedimento visa demonstrar, de forma clara e transparente, a distribuição espacial das amostras em relação ao bem avalia</w:t>
      </w:r>
      <w:r w:rsidR="000977A9">
        <w:rPr>
          <w:color w:val="0A121F"/>
          <w:w w:val="110"/>
          <w:sz w:val="26"/>
          <w:szCs w:val="26"/>
        </w:rPr>
        <w:t>n</w:t>
      </w:r>
      <w:r w:rsidR="00E97C4C" w:rsidRPr="00E97C4C">
        <w:rPr>
          <w:color w:val="0A121F"/>
          <w:w w:val="110"/>
          <w:sz w:val="26"/>
          <w:szCs w:val="26"/>
        </w:rPr>
        <w:t>do.</w:t>
      </w:r>
      <w:r w:rsidR="00BB7253">
        <w:rPr>
          <w:color w:val="0A121F"/>
          <w:w w:val="110"/>
          <w:sz w:val="26"/>
          <w:szCs w:val="26"/>
        </w:rPr>
        <w:t xml:space="preserve"> </w:t>
      </w:r>
    </w:p>
    <w:p w14:paraId="252289E7" w14:textId="77777777" w:rsidR="00AE6CF7" w:rsidRDefault="00AE6CF7" w:rsidP="00AE6CF7">
      <w:pPr>
        <w:jc w:val="both"/>
        <w:rPr>
          <w:color w:val="0A121F"/>
          <w:w w:val="110"/>
          <w:sz w:val="26"/>
          <w:szCs w:val="26"/>
        </w:rPr>
      </w:pPr>
    </w:p>
    <w:p w14:paraId="08B1AA9F" w14:textId="40C92AE4" w:rsidR="00DB75ED" w:rsidRDefault="00AE6CF7" w:rsidP="00AE6CF7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AE6CF7">
        <w:rPr>
          <w:color w:val="0A121F"/>
          <w:w w:val="110"/>
          <w:sz w:val="26"/>
          <w:szCs w:val="26"/>
        </w:rPr>
        <w:t>Esta representação gráfica contribui para reforçar a fundamentação técnica da análise comparativa adotada e facilita a visualização da coerência entre localização, características dos imóveis e os valores praticados no mercado.</w:t>
      </w:r>
    </w:p>
    <w:p w14:paraId="487B7DBB" w14:textId="77777777" w:rsidR="00AE6CF7" w:rsidRDefault="00AE6CF7" w:rsidP="00AE6CF7">
      <w:pPr>
        <w:jc w:val="both"/>
        <w:rPr>
          <w:color w:val="0A121F"/>
          <w:w w:val="110"/>
          <w:sz w:val="26"/>
          <w:szCs w:val="26"/>
        </w:rPr>
      </w:pPr>
    </w:p>
    <w:p w14:paraId="6DD0ACA7" w14:textId="0AE9DACC" w:rsidR="00504712" w:rsidRPr="00CC2EBE" w:rsidRDefault="00504712" w:rsidP="00504712">
      <w:pPr>
        <w:spacing w:line="360" w:lineRule="auto"/>
        <w:jc w:val="both"/>
        <w:rPr>
          <w:b/>
          <w:bCs/>
          <w:i/>
          <w:iCs/>
          <w:color w:val="0A121F"/>
          <w:w w:val="110"/>
          <w:sz w:val="26"/>
          <w:szCs w:val="26"/>
        </w:rPr>
      </w:pPr>
      <w:r w:rsidRPr="00504712">
        <w:rPr>
          <w:b/>
          <w:bCs/>
          <w:i/>
          <w:iCs/>
          <w:color w:val="0A121F"/>
          <w:w w:val="110"/>
          <w:sz w:val="26"/>
          <w:szCs w:val="26"/>
        </w:rPr>
        <w:t>Abaixo segue a legenda com a identificação dos elementos representados no mapa, a fim de esclarecer sua simbologia e finalidade:</w:t>
      </w:r>
    </w:p>
    <w:p w14:paraId="07FFF784" w14:textId="77777777" w:rsidR="00504712" w:rsidRPr="00504712" w:rsidRDefault="00504712" w:rsidP="00504712">
      <w:pPr>
        <w:pStyle w:val="PargrafodaLista"/>
        <w:ind w:left="720"/>
        <w:jc w:val="both"/>
        <w:rPr>
          <w:color w:val="0A121F"/>
          <w:w w:val="110"/>
          <w:sz w:val="26"/>
          <w:szCs w:val="26"/>
        </w:rPr>
      </w:pPr>
    </w:p>
    <w:p w14:paraId="797C61E6" w14:textId="77777777" w:rsidR="00504712" w:rsidRDefault="00504712" w:rsidP="00504712">
      <w:pPr>
        <w:pStyle w:val="PargrafodaLista"/>
        <w:numPr>
          <w:ilvl w:val="0"/>
          <w:numId w:val="17"/>
        </w:num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504712">
        <w:rPr>
          <w:b/>
          <w:bCs/>
          <w:color w:val="0A121F"/>
          <w:w w:val="110"/>
          <w:sz w:val="26"/>
          <w:szCs w:val="26"/>
        </w:rPr>
        <w:t>Símbolo amarelo em forma de estrela</w:t>
      </w:r>
      <w:r w:rsidRPr="00504712">
        <w:rPr>
          <w:color w:val="0A121F"/>
          <w:w w:val="110"/>
          <w:sz w:val="26"/>
          <w:szCs w:val="26"/>
        </w:rPr>
        <w:t xml:space="preserve"> → Localização do imóvel objeto desta avaliação. Serve como referência principal para comparação espacial com as amostras.</w:t>
      </w:r>
    </w:p>
    <w:p w14:paraId="1A30169C" w14:textId="77777777" w:rsidR="00504712" w:rsidRDefault="00504712" w:rsidP="00504712">
      <w:pPr>
        <w:pStyle w:val="PargrafodaLista"/>
        <w:ind w:left="720"/>
        <w:jc w:val="both"/>
        <w:rPr>
          <w:color w:val="0A121F"/>
          <w:w w:val="110"/>
          <w:sz w:val="26"/>
          <w:szCs w:val="26"/>
        </w:rPr>
      </w:pPr>
    </w:p>
    <w:p w14:paraId="33C4AFAA" w14:textId="7C872373" w:rsidR="00504712" w:rsidRDefault="00504712" w:rsidP="00504712">
      <w:pPr>
        <w:pStyle w:val="PargrafodaLista"/>
        <w:numPr>
          <w:ilvl w:val="0"/>
          <w:numId w:val="17"/>
        </w:num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504712">
        <w:rPr>
          <w:b/>
          <w:bCs/>
          <w:color w:val="0A121F"/>
          <w:w w:val="110"/>
          <w:sz w:val="26"/>
          <w:szCs w:val="26"/>
        </w:rPr>
        <w:t xml:space="preserve">Pontos </w:t>
      </w:r>
      <w:r w:rsidR="00A4433F">
        <w:rPr>
          <w:b/>
          <w:bCs/>
          <w:color w:val="0A121F"/>
          <w:w w:val="110"/>
          <w:sz w:val="26"/>
          <w:szCs w:val="26"/>
        </w:rPr>
        <w:t>laranjas</w:t>
      </w:r>
      <w:r w:rsidRPr="00504712">
        <w:rPr>
          <w:b/>
          <w:bCs/>
          <w:color w:val="0A121F"/>
          <w:w w:val="110"/>
          <w:sz w:val="26"/>
          <w:szCs w:val="26"/>
        </w:rPr>
        <w:t xml:space="preserve"> (“AM n”)</w:t>
      </w:r>
      <w:r w:rsidRPr="00504712">
        <w:rPr>
          <w:color w:val="0A121F"/>
          <w:w w:val="110"/>
          <w:sz w:val="26"/>
          <w:szCs w:val="26"/>
        </w:rPr>
        <w:t xml:space="preserve"> → Amostras de mercado coletadas pelo avaliador e consideradas nos cálculos de mensuração dos valores mínimo, médio e máximo. Cada ponto traz rótulo numérico que facilita a consulta cruzada com a planilha de dados.</w:t>
      </w:r>
    </w:p>
    <w:p w14:paraId="228CF596" w14:textId="77777777" w:rsidR="00504712" w:rsidRPr="00504712" w:rsidRDefault="00504712" w:rsidP="00504712">
      <w:pPr>
        <w:pStyle w:val="PargrafodaLista"/>
        <w:rPr>
          <w:color w:val="0A121F"/>
          <w:w w:val="110"/>
          <w:sz w:val="26"/>
          <w:szCs w:val="26"/>
        </w:rPr>
      </w:pPr>
    </w:p>
    <w:p w14:paraId="1B93D105" w14:textId="77777777" w:rsidR="00504712" w:rsidRPr="00504712" w:rsidRDefault="00504712" w:rsidP="00504712">
      <w:pPr>
        <w:pStyle w:val="PargrafodaLista"/>
        <w:numPr>
          <w:ilvl w:val="0"/>
          <w:numId w:val="17"/>
        </w:num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504712">
        <w:rPr>
          <w:b/>
          <w:bCs/>
          <w:color w:val="0A121F"/>
          <w:w w:val="110"/>
          <w:sz w:val="26"/>
          <w:szCs w:val="26"/>
        </w:rPr>
        <w:t>Ponto vermelho</w:t>
      </w:r>
      <w:r w:rsidRPr="00504712">
        <w:rPr>
          <w:color w:val="0A121F"/>
          <w:w w:val="110"/>
          <w:sz w:val="26"/>
          <w:szCs w:val="26"/>
        </w:rPr>
        <w:t xml:space="preserve"> → Centro do município onde o imóvel avaliando encontra-se inserido. Funciona como elemento de orientação macro, situando o avaliando e as amostras de mercado no contexto urbano.</w:t>
      </w:r>
    </w:p>
    <w:p w14:paraId="092DD448" w14:textId="77777777" w:rsidR="00D65B08" w:rsidRPr="00B6154C" w:rsidRDefault="00D65B08" w:rsidP="00AE6CF7">
      <w:pPr>
        <w:pStyle w:val="PargrafodaLista"/>
        <w:ind w:left="720"/>
        <w:jc w:val="both"/>
        <w:rPr>
          <w:b/>
          <w:bCs/>
          <w:i/>
          <w:iCs/>
          <w:color w:val="0A121F"/>
          <w:w w:val="110"/>
          <w:sz w:val="26"/>
          <w:szCs w:val="26"/>
        </w:rPr>
      </w:pPr>
    </w:p>
    <w:p w14:paraId="5A9861A7" w14:textId="5253628B" w:rsidR="00AA550A" w:rsidRDefault="00C7385C" w:rsidP="005467CE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t>Vale ressaltar, que a</w:t>
      </w:r>
      <w:r w:rsidR="005467CE" w:rsidRPr="005467CE">
        <w:rPr>
          <w:color w:val="0A121F"/>
          <w:w w:val="110"/>
          <w:sz w:val="26"/>
          <w:szCs w:val="26"/>
        </w:rPr>
        <w:t xml:space="preserve">s coordenadas </w:t>
      </w:r>
      <w:r>
        <w:rPr>
          <w:color w:val="0A121F"/>
          <w:w w:val="110"/>
          <w:sz w:val="26"/>
          <w:szCs w:val="26"/>
        </w:rPr>
        <w:t>dos elementos amostrais</w:t>
      </w:r>
      <w:r w:rsidR="005467CE" w:rsidRPr="005467CE">
        <w:rPr>
          <w:color w:val="0A121F"/>
          <w:w w:val="110"/>
          <w:sz w:val="26"/>
          <w:szCs w:val="26"/>
        </w:rPr>
        <w:t xml:space="preserve"> foram georreferenciadas de forma aproximada a partir dos endereços ou localidades indicados por imobiliárias</w:t>
      </w:r>
      <w:r w:rsidR="002F1726">
        <w:rPr>
          <w:color w:val="0A121F"/>
          <w:w w:val="110"/>
          <w:sz w:val="26"/>
          <w:szCs w:val="26"/>
        </w:rPr>
        <w:t xml:space="preserve"> e/ou </w:t>
      </w:r>
      <w:r w:rsidR="005467CE" w:rsidRPr="005467CE">
        <w:rPr>
          <w:color w:val="0A121F"/>
          <w:w w:val="110"/>
          <w:sz w:val="26"/>
          <w:szCs w:val="26"/>
        </w:rPr>
        <w:t xml:space="preserve">corretores (ou pelo </w:t>
      </w:r>
      <w:r>
        <w:rPr>
          <w:color w:val="0A121F"/>
          <w:w w:val="110"/>
          <w:sz w:val="26"/>
          <w:szCs w:val="26"/>
        </w:rPr>
        <w:t>própr</w:t>
      </w:r>
      <w:r w:rsidR="00491BAE">
        <w:rPr>
          <w:color w:val="0A121F"/>
          <w:w w:val="110"/>
          <w:sz w:val="26"/>
          <w:szCs w:val="26"/>
        </w:rPr>
        <w:t xml:space="preserve">io </w:t>
      </w:r>
      <w:r w:rsidR="005467CE" w:rsidRPr="005467CE">
        <w:rPr>
          <w:color w:val="0A121F"/>
          <w:w w:val="110"/>
          <w:sz w:val="26"/>
          <w:szCs w:val="26"/>
        </w:rPr>
        <w:t xml:space="preserve">avaliador), garantindo precisão suficiente para evidenciar sua distribuição espacial e transparência ao processo. </w:t>
      </w:r>
    </w:p>
    <w:p w14:paraId="7C77C7B3" w14:textId="77777777" w:rsidR="00AA550A" w:rsidRDefault="00AA550A">
      <w:pPr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br w:type="page"/>
      </w:r>
    </w:p>
    <w:p w14:paraId="72159E0A" w14:textId="77777777" w:rsidR="005467CE" w:rsidRDefault="005467CE" w:rsidP="005467CE">
      <w:pPr>
        <w:spacing w:line="360" w:lineRule="auto"/>
        <w:jc w:val="both"/>
        <w:rPr>
          <w:color w:val="0A121F"/>
          <w:w w:val="110"/>
          <w:sz w:val="26"/>
          <w:szCs w:val="26"/>
        </w:rPr>
      </w:pPr>
    </w:p>
    <w:p w14:paraId="206939A7" w14:textId="22E71711" w:rsidR="004271A1" w:rsidRPr="00137C7B" w:rsidRDefault="004271A1" w:rsidP="004271A1">
      <w:pPr>
        <w:jc w:val="center"/>
        <w:rPr>
          <w:color w:val="0A121F"/>
          <w:w w:val="110"/>
          <w:sz w:val="26"/>
          <w:szCs w:val="26"/>
        </w:rPr>
      </w:pPr>
      <w:r w:rsidRPr="00F139D5">
        <w:rPr>
          <w:color w:val="0A121F"/>
          <w:w w:val="110"/>
          <w:sz w:val="26"/>
          <w:szCs w:val="26"/>
        </w:rPr>
        <w:t>[MAPAAMOSTRAS]</w:t>
      </w:r>
    </w:p>
    <w:p w14:paraId="754FA2FF" w14:textId="65EF1799" w:rsidR="0013753C" w:rsidRDefault="0013753C" w:rsidP="0032626A">
      <w:pPr>
        <w:pStyle w:val="Corpodetexto"/>
        <w:jc w:val="center"/>
        <w:rPr>
          <w:sz w:val="25"/>
        </w:rPr>
        <w:sectPr w:rsidR="0013753C" w:rsidSect="00513C07">
          <w:headerReference w:type="default" r:id="rId22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5470C426" w14:textId="321ACDB7" w:rsidR="002077A4" w:rsidRDefault="002077A4" w:rsidP="0032626A">
      <w:pPr>
        <w:pStyle w:val="Corpodetexto"/>
        <w:jc w:val="center"/>
        <w:rPr>
          <w:sz w:val="25"/>
        </w:rPr>
      </w:pPr>
    </w:p>
    <w:p w14:paraId="3D2E50D6" w14:textId="6C168CB3" w:rsidR="003C562F" w:rsidRPr="003C562F" w:rsidRDefault="003C562F" w:rsidP="003C562F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3C562F">
        <w:rPr>
          <w:color w:val="0A121F"/>
          <w:w w:val="110"/>
          <w:sz w:val="26"/>
          <w:szCs w:val="26"/>
        </w:rPr>
        <w:t>A seguir, apresentamos a tabela de homogeneização dos dados amostrais.</w:t>
      </w:r>
      <w:r>
        <w:rPr>
          <w:color w:val="0A121F"/>
          <w:w w:val="110"/>
          <w:sz w:val="26"/>
          <w:szCs w:val="26"/>
        </w:rPr>
        <w:t xml:space="preserve"> </w:t>
      </w:r>
      <w:r w:rsidRPr="003C562F">
        <w:rPr>
          <w:color w:val="0A121F"/>
          <w:w w:val="110"/>
          <w:sz w:val="26"/>
          <w:szCs w:val="26"/>
        </w:rPr>
        <w:t xml:space="preserve">Este quadro resulta do tratamento e padronização das amostras coletadas, com a aplicação de fatores específicos (conforme a legenda). </w:t>
      </w:r>
    </w:p>
    <w:p w14:paraId="085D544D" w14:textId="34DFFD15" w:rsidR="007E7C82" w:rsidRDefault="007E7C82" w:rsidP="007E7C82">
      <w:pPr>
        <w:pStyle w:val="Corpodetexto"/>
        <w:jc w:val="center"/>
        <w:rPr>
          <w:sz w:val="25"/>
        </w:rPr>
      </w:pPr>
      <w:r w:rsidRPr="00610A41">
        <w:rPr>
          <w:sz w:val="25"/>
        </w:rPr>
        <w:t>[</w:t>
      </w:r>
      <w:r w:rsidRPr="000A60B2">
        <w:rPr>
          <w:sz w:val="22"/>
          <w:szCs w:val="22"/>
        </w:rPr>
        <w:t>tabelaSimilares</w:t>
      </w:r>
      <w:r w:rsidRPr="00610A41">
        <w:rPr>
          <w:sz w:val="25"/>
        </w:rPr>
        <w:t>]</w:t>
      </w:r>
    </w:p>
    <w:p w14:paraId="3CFFCDAD" w14:textId="77777777" w:rsidR="00C6736F" w:rsidRDefault="00C6736F" w:rsidP="0032626A">
      <w:pPr>
        <w:pStyle w:val="Corpodetexto"/>
        <w:jc w:val="center"/>
        <w:rPr>
          <w:sz w:val="25"/>
        </w:rPr>
      </w:pPr>
    </w:p>
    <w:p w14:paraId="20CB2DC6" w14:textId="771FFF99" w:rsidR="00C6736F" w:rsidRDefault="00C6736F" w:rsidP="0032626A">
      <w:pPr>
        <w:pStyle w:val="Corpodetexto"/>
        <w:jc w:val="center"/>
        <w:rPr>
          <w:sz w:val="25"/>
        </w:rPr>
        <w:sectPr w:rsidR="00C6736F" w:rsidSect="00513C07">
          <w:headerReference w:type="default" r:id="rId23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2C708229" w14:textId="5B94B80E" w:rsidR="00922EF3" w:rsidRDefault="00922EF3" w:rsidP="0032626A">
      <w:pPr>
        <w:pStyle w:val="Corpodetexto"/>
        <w:jc w:val="center"/>
        <w:rPr>
          <w:sz w:val="25"/>
        </w:rPr>
      </w:pPr>
    </w:p>
    <w:p w14:paraId="551D2775" w14:textId="22E2AD6B" w:rsidR="00C6736F" w:rsidRDefault="00264042" w:rsidP="00C8081B">
      <w:pPr>
        <w:pStyle w:val="Corpodetexto"/>
        <w:jc w:val="center"/>
        <w:rPr>
          <w:sz w:val="25"/>
        </w:rPr>
      </w:pPr>
      <w:r w:rsidRPr="00264042">
        <w:rPr>
          <w:sz w:val="25"/>
        </w:rPr>
        <w:t>[</w:t>
      </w:r>
      <w:r w:rsidR="00B62B71" w:rsidRPr="00B62B71">
        <w:rPr>
          <w:sz w:val="25"/>
        </w:rPr>
        <w:t>texto_tabela_fatores</w:t>
      </w:r>
      <w:r w:rsidRPr="00264042">
        <w:rPr>
          <w:sz w:val="25"/>
        </w:rPr>
        <w:t>]</w:t>
      </w:r>
    </w:p>
    <w:p w14:paraId="222368A9" w14:textId="77777777" w:rsidR="00C6736F" w:rsidRDefault="00C6736F" w:rsidP="00C8081B">
      <w:pPr>
        <w:pStyle w:val="Corpodetexto"/>
        <w:jc w:val="center"/>
        <w:rPr>
          <w:sz w:val="25"/>
        </w:rPr>
        <w:sectPr w:rsidR="00C6736F" w:rsidSect="00513C07">
          <w:headerReference w:type="default" r:id="rId24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7107F3E0" w14:textId="797BEC41" w:rsidR="00C8081B" w:rsidRDefault="00C8081B" w:rsidP="00C8081B">
      <w:pPr>
        <w:pStyle w:val="Corpodetexto"/>
        <w:jc w:val="center"/>
        <w:rPr>
          <w:sz w:val="25"/>
        </w:rPr>
      </w:pPr>
    </w:p>
    <w:p w14:paraId="4E82E359" w14:textId="77777777" w:rsidR="00851BA5" w:rsidRDefault="009D59B5" w:rsidP="009D59B5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9D59B5">
        <w:rPr>
          <w:color w:val="0A121F"/>
          <w:w w:val="110"/>
          <w:sz w:val="26"/>
          <w:szCs w:val="26"/>
        </w:rPr>
        <w:t xml:space="preserve">O processo de </w:t>
      </w:r>
      <w:r w:rsidR="0038531D">
        <w:rPr>
          <w:color w:val="0A121F"/>
          <w:w w:val="110"/>
          <w:sz w:val="26"/>
          <w:szCs w:val="26"/>
        </w:rPr>
        <w:t>saneamento dos elementos amostrais</w:t>
      </w:r>
      <w:r w:rsidRPr="009D59B5">
        <w:rPr>
          <w:color w:val="0A121F"/>
          <w:w w:val="110"/>
          <w:sz w:val="26"/>
          <w:szCs w:val="26"/>
        </w:rPr>
        <w:t xml:space="preserve"> </w:t>
      </w:r>
      <w:r w:rsidR="0038531D">
        <w:rPr>
          <w:color w:val="0A121F"/>
          <w:w w:val="110"/>
          <w:sz w:val="26"/>
          <w:szCs w:val="26"/>
        </w:rPr>
        <w:t xml:space="preserve">iniciou-se </w:t>
      </w:r>
      <w:r w:rsidRPr="009D59B5">
        <w:rPr>
          <w:color w:val="0A121F"/>
          <w:w w:val="110"/>
          <w:sz w:val="26"/>
          <w:szCs w:val="26"/>
        </w:rPr>
        <w:t>com a transformação logarítmica dos dados seguida pelo critério de Chauvenet, que exclui amostras com desvios excessivos da m</w:t>
      </w:r>
      <w:r w:rsidR="00851BA5">
        <w:rPr>
          <w:color w:val="0A121F"/>
          <w:w w:val="110"/>
          <w:sz w:val="26"/>
          <w:szCs w:val="26"/>
        </w:rPr>
        <w:t>e</w:t>
      </w:r>
      <w:r w:rsidRPr="009D59B5">
        <w:rPr>
          <w:color w:val="0A121F"/>
          <w:w w:val="110"/>
          <w:sz w:val="26"/>
          <w:szCs w:val="26"/>
        </w:rPr>
        <w:t>dia</w:t>
      </w:r>
      <w:r w:rsidR="00851BA5">
        <w:rPr>
          <w:color w:val="0A121F"/>
          <w:w w:val="110"/>
          <w:sz w:val="26"/>
          <w:szCs w:val="26"/>
        </w:rPr>
        <w:t>na</w:t>
      </w:r>
      <w:r w:rsidRPr="009D59B5">
        <w:rPr>
          <w:color w:val="0A121F"/>
          <w:w w:val="110"/>
          <w:sz w:val="26"/>
          <w:szCs w:val="26"/>
        </w:rPr>
        <w:t xml:space="preserve"> no domínio logarítmico. Posteriormente, aplicou-se o filtro robusto MAD para eliminar pontos muito distantes da dispersão mediana. </w:t>
      </w:r>
    </w:p>
    <w:p w14:paraId="7A6B30A5" w14:textId="77777777" w:rsidR="00851BA5" w:rsidRDefault="00851BA5" w:rsidP="00851BA5">
      <w:pPr>
        <w:jc w:val="both"/>
        <w:rPr>
          <w:color w:val="0A121F"/>
          <w:w w:val="110"/>
          <w:sz w:val="26"/>
          <w:szCs w:val="26"/>
        </w:rPr>
      </w:pPr>
    </w:p>
    <w:p w14:paraId="2287F0A0" w14:textId="1AC04B6E" w:rsidR="0043505F" w:rsidRDefault="0043505F" w:rsidP="009D59B5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3505F">
        <w:rPr>
          <w:color w:val="0A121F"/>
          <w:w w:val="110"/>
          <w:sz w:val="26"/>
          <w:szCs w:val="26"/>
        </w:rPr>
        <w:t xml:space="preserve">A combinação dessas técnicas reduziu significativamente os efeitos negativos de </w:t>
      </w:r>
      <w:r w:rsidRPr="0043505F">
        <w:rPr>
          <w:b/>
          <w:bCs/>
          <w:color w:val="0A121F"/>
          <w:w w:val="110"/>
          <w:sz w:val="26"/>
          <w:szCs w:val="26"/>
        </w:rPr>
        <w:t>outliers</w:t>
      </w:r>
      <w:r w:rsidRPr="0043505F">
        <w:rPr>
          <w:color w:val="0A121F"/>
          <w:w w:val="110"/>
          <w:sz w:val="26"/>
          <w:szCs w:val="26"/>
        </w:rPr>
        <w:t xml:space="preserve">, gerando um conjunto final homogêneo e confiável para análise estatística, o que confere maior segurança às conclusões e permite que as amostras representem fielmente o comportamento real do mercado imobiliário. </w:t>
      </w:r>
      <w:r w:rsidR="001A56C5">
        <w:rPr>
          <w:color w:val="0A121F"/>
          <w:w w:val="110"/>
          <w:sz w:val="26"/>
          <w:szCs w:val="26"/>
        </w:rPr>
        <w:t>Seguem abaixo</w:t>
      </w:r>
      <w:r w:rsidRPr="0043505F">
        <w:rPr>
          <w:color w:val="0A121F"/>
          <w:w w:val="110"/>
          <w:sz w:val="26"/>
          <w:szCs w:val="26"/>
        </w:rPr>
        <w:t xml:space="preserve"> os cálculos </w:t>
      </w:r>
      <w:r w:rsidR="001A56C5">
        <w:rPr>
          <w:color w:val="0A121F"/>
          <w:w w:val="110"/>
          <w:sz w:val="26"/>
          <w:szCs w:val="26"/>
        </w:rPr>
        <w:t>de</w:t>
      </w:r>
      <w:r w:rsidRPr="0043505F">
        <w:rPr>
          <w:color w:val="0A121F"/>
          <w:w w:val="110"/>
          <w:sz w:val="26"/>
          <w:szCs w:val="26"/>
        </w:rPr>
        <w:t xml:space="preserve"> saneamento dos dados amostrais.</w:t>
      </w:r>
    </w:p>
    <w:p w14:paraId="3EC9677D" w14:textId="0F2AABA8" w:rsidR="005B0D32" w:rsidRDefault="005B0D32" w:rsidP="00185A09">
      <w:pPr>
        <w:spacing w:line="360" w:lineRule="auto"/>
        <w:jc w:val="both"/>
      </w:pPr>
      <w:r w:rsidRPr="00E20352">
        <w:t>[texto_relatorio_resumo_saneamento]</w:t>
      </w:r>
    </w:p>
    <w:p w14:paraId="3C4F2F92" w14:textId="77777777" w:rsidR="006A0DA1" w:rsidRDefault="006A0DA1" w:rsidP="00423F58">
      <w:pPr>
        <w:pStyle w:val="Corpodetexto"/>
        <w:jc w:val="center"/>
        <w:rPr>
          <w:sz w:val="25"/>
        </w:rPr>
        <w:sectPr w:rsidR="006A0DA1" w:rsidSect="00513C07">
          <w:headerReference w:type="default" r:id="rId25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481DEAF3" w14:textId="77777777" w:rsidR="005A5611" w:rsidRDefault="005A5611" w:rsidP="00554055">
      <w:pPr>
        <w:pStyle w:val="Corpodetexto"/>
        <w:jc w:val="both"/>
        <w:rPr>
          <w:color w:val="0A121F"/>
          <w:w w:val="110"/>
        </w:rPr>
      </w:pPr>
    </w:p>
    <w:p w14:paraId="173BF432" w14:textId="69F2EB90" w:rsidR="00D53C68" w:rsidRDefault="00D53C68" w:rsidP="00D53C68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982DB4">
        <w:rPr>
          <w:color w:val="0A121F"/>
          <w:w w:val="110"/>
          <w:sz w:val="26"/>
          <w:szCs w:val="26"/>
        </w:rPr>
        <w:t xml:space="preserve">O </w:t>
      </w:r>
      <w:r w:rsidRPr="00982DB4">
        <w:rPr>
          <w:b/>
          <w:bCs/>
          <w:color w:val="0A121F"/>
          <w:w w:val="110"/>
          <w:sz w:val="26"/>
          <w:szCs w:val="26"/>
        </w:rPr>
        <w:t>gráfico de aderência</w:t>
      </w:r>
      <w:r w:rsidRPr="00982DB4">
        <w:rPr>
          <w:color w:val="0A121F"/>
          <w:w w:val="110"/>
          <w:sz w:val="26"/>
          <w:szCs w:val="26"/>
        </w:rPr>
        <w:t xml:space="preserve"> apresentado abaixo é uma ferramenta fundamental para analisar a qualidade das estimativas, pois compara os valores originais</w:t>
      </w:r>
      <w:r w:rsidR="00152EB0">
        <w:rPr>
          <w:color w:val="0A121F"/>
          <w:w w:val="110"/>
          <w:sz w:val="26"/>
          <w:szCs w:val="26"/>
        </w:rPr>
        <w:t xml:space="preserve"> dos elementos amostrais</w:t>
      </w:r>
      <w:r w:rsidR="00BA09B5">
        <w:rPr>
          <w:color w:val="0A121F"/>
          <w:w w:val="110"/>
          <w:sz w:val="26"/>
          <w:szCs w:val="26"/>
        </w:rPr>
        <w:t xml:space="preserve"> ofertados no mercado imobiliário</w:t>
      </w:r>
      <w:r w:rsidRPr="00982DB4">
        <w:rPr>
          <w:color w:val="0A121F"/>
          <w:w w:val="110"/>
          <w:sz w:val="26"/>
          <w:szCs w:val="26"/>
        </w:rPr>
        <w:t xml:space="preserve"> com os</w:t>
      </w:r>
      <w:r w:rsidR="00152EB0">
        <w:rPr>
          <w:color w:val="0A121F"/>
          <w:w w:val="110"/>
          <w:sz w:val="26"/>
          <w:szCs w:val="26"/>
        </w:rPr>
        <w:t xml:space="preserve"> seus</w:t>
      </w:r>
      <w:r w:rsidRPr="00982DB4">
        <w:rPr>
          <w:color w:val="0A121F"/>
          <w:w w:val="110"/>
          <w:sz w:val="26"/>
          <w:szCs w:val="26"/>
        </w:rPr>
        <w:t xml:space="preserve"> valores </w:t>
      </w:r>
      <w:r w:rsidR="00BA09B5">
        <w:rPr>
          <w:color w:val="0A121F"/>
          <w:w w:val="110"/>
          <w:sz w:val="26"/>
          <w:szCs w:val="26"/>
        </w:rPr>
        <w:t>estimados</w:t>
      </w:r>
      <w:r w:rsidRPr="00982DB4">
        <w:rPr>
          <w:color w:val="0A121F"/>
          <w:w w:val="110"/>
          <w:sz w:val="26"/>
          <w:szCs w:val="26"/>
        </w:rPr>
        <w:t xml:space="preserve">. A linha vermelha representa a </w:t>
      </w:r>
      <w:r w:rsidRPr="00982DB4">
        <w:rPr>
          <w:b/>
          <w:bCs/>
          <w:color w:val="0A121F"/>
          <w:w w:val="110"/>
          <w:sz w:val="26"/>
          <w:szCs w:val="26"/>
        </w:rPr>
        <w:t xml:space="preserve">reta de regressão </w:t>
      </w:r>
      <w:r w:rsidR="00E3760D" w:rsidRPr="00152EB0">
        <w:rPr>
          <w:b/>
          <w:bCs/>
          <w:color w:val="0A121F"/>
          <w:w w:val="110"/>
          <w:sz w:val="26"/>
          <w:szCs w:val="26"/>
        </w:rPr>
        <w:t>linear</w:t>
      </w:r>
      <w:r w:rsidRPr="00982DB4">
        <w:rPr>
          <w:color w:val="0A121F"/>
          <w:w w:val="110"/>
          <w:sz w:val="26"/>
          <w:szCs w:val="26"/>
        </w:rPr>
        <w:t xml:space="preserve"> evidenciando o grau de alinhamento entre as amostras e as projeções </w:t>
      </w:r>
      <w:r w:rsidR="00BA09B5">
        <w:rPr>
          <w:color w:val="0A121F"/>
          <w:w w:val="110"/>
          <w:sz w:val="26"/>
          <w:szCs w:val="26"/>
        </w:rPr>
        <w:t xml:space="preserve">das estimativas de valores </w:t>
      </w:r>
      <w:r w:rsidRPr="00982DB4">
        <w:rPr>
          <w:color w:val="0A121F"/>
          <w:w w:val="110"/>
          <w:sz w:val="26"/>
          <w:szCs w:val="26"/>
        </w:rPr>
        <w:t>realizadas. Quanto mais próximos os pontos azuis estiverem dessa linha, maior a precisão do modelo.</w:t>
      </w:r>
    </w:p>
    <w:p w14:paraId="7213D3C4" w14:textId="77777777" w:rsidR="00D53C68" w:rsidRPr="00982DB4" w:rsidRDefault="00D53C68" w:rsidP="00D53C68">
      <w:pPr>
        <w:jc w:val="both"/>
        <w:rPr>
          <w:color w:val="0A121F"/>
          <w:w w:val="110"/>
          <w:sz w:val="26"/>
          <w:szCs w:val="26"/>
        </w:rPr>
      </w:pPr>
    </w:p>
    <w:p w14:paraId="7DAFE97B" w14:textId="5E81AC44" w:rsidR="00D53C68" w:rsidRPr="00982DB4" w:rsidRDefault="00D53C68" w:rsidP="00D53C68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982DB4">
        <w:rPr>
          <w:color w:val="0A121F"/>
          <w:w w:val="110"/>
          <w:sz w:val="26"/>
          <w:szCs w:val="26"/>
        </w:rPr>
        <w:t>A dispersão dos pontos em torno da reta fornece uma visão clara sobre a consistência das estimativas</w:t>
      </w:r>
      <w:r w:rsidR="00C72967">
        <w:rPr>
          <w:color w:val="0A121F"/>
          <w:w w:val="110"/>
          <w:sz w:val="26"/>
          <w:szCs w:val="26"/>
        </w:rPr>
        <w:t xml:space="preserve"> realizadas</w:t>
      </w:r>
      <w:r w:rsidRPr="00982DB4">
        <w:rPr>
          <w:color w:val="0A121F"/>
          <w:w w:val="110"/>
          <w:sz w:val="26"/>
          <w:szCs w:val="26"/>
        </w:rPr>
        <w:t xml:space="preserve"> e a qualidade </w:t>
      </w:r>
      <w:r w:rsidR="00C72967">
        <w:rPr>
          <w:color w:val="0A121F"/>
          <w:w w:val="110"/>
          <w:sz w:val="26"/>
          <w:szCs w:val="26"/>
        </w:rPr>
        <w:t>das amostras de mercado</w:t>
      </w:r>
      <w:r w:rsidRPr="00982DB4">
        <w:rPr>
          <w:color w:val="0A121F"/>
          <w:w w:val="110"/>
          <w:sz w:val="26"/>
          <w:szCs w:val="26"/>
        </w:rPr>
        <w:t xml:space="preserve"> empregad</w:t>
      </w:r>
      <w:r w:rsidR="00B5492C">
        <w:rPr>
          <w:color w:val="0A121F"/>
          <w:w w:val="110"/>
          <w:sz w:val="26"/>
          <w:szCs w:val="26"/>
        </w:rPr>
        <w:t>a</w:t>
      </w:r>
      <w:r w:rsidRPr="00982DB4">
        <w:rPr>
          <w:color w:val="0A121F"/>
          <w:w w:val="110"/>
          <w:sz w:val="26"/>
          <w:szCs w:val="26"/>
        </w:rPr>
        <w:t xml:space="preserve">s </w:t>
      </w:r>
      <w:r w:rsidR="00B5492C">
        <w:rPr>
          <w:color w:val="0A121F"/>
          <w:w w:val="110"/>
          <w:sz w:val="26"/>
          <w:szCs w:val="26"/>
        </w:rPr>
        <w:t>na avaliação</w:t>
      </w:r>
      <w:r w:rsidRPr="00982DB4">
        <w:rPr>
          <w:color w:val="0A121F"/>
          <w:w w:val="110"/>
          <w:sz w:val="26"/>
          <w:szCs w:val="26"/>
        </w:rPr>
        <w:t xml:space="preserve">. Pontos que se mantêm próximos à linha indicam boa aderência e precisão, enquanto pontos mais afastados podem sinalizar a necessidade de uma análise mais aprofundada ou </w:t>
      </w:r>
      <w:r w:rsidR="00B5492C">
        <w:rPr>
          <w:color w:val="0A121F"/>
          <w:w w:val="110"/>
          <w:sz w:val="26"/>
          <w:szCs w:val="26"/>
        </w:rPr>
        <w:t xml:space="preserve">possíveis </w:t>
      </w:r>
      <w:r w:rsidRPr="00982DB4">
        <w:rPr>
          <w:color w:val="0A121F"/>
          <w:w w:val="110"/>
          <w:sz w:val="26"/>
          <w:szCs w:val="26"/>
        </w:rPr>
        <w:t>ajustes no método utilizado.</w:t>
      </w:r>
    </w:p>
    <w:p w14:paraId="1AA96C43" w14:textId="77777777" w:rsidR="00CD707C" w:rsidRDefault="00CD707C" w:rsidP="0014436E">
      <w:pPr>
        <w:jc w:val="both"/>
        <w:rPr>
          <w:color w:val="0A121F"/>
          <w:w w:val="110"/>
          <w:sz w:val="26"/>
          <w:szCs w:val="26"/>
        </w:rPr>
      </w:pPr>
    </w:p>
    <w:p w14:paraId="406F7ED1" w14:textId="0D53E0DE" w:rsidR="00B32448" w:rsidRDefault="00236555" w:rsidP="00116A0D">
      <w:pPr>
        <w:pStyle w:val="Corpodetexto"/>
        <w:spacing w:before="3"/>
        <w:jc w:val="center"/>
        <w:rPr>
          <w:sz w:val="25"/>
        </w:rPr>
      </w:pPr>
      <w:r>
        <w:rPr>
          <w:sz w:val="25"/>
        </w:rPr>
        <w:t>[graficoAderencia</w:t>
      </w:r>
      <w:r w:rsidR="005A5611">
        <w:rPr>
          <w:sz w:val="25"/>
        </w:rPr>
        <w:t>2</w:t>
      </w:r>
      <w:r>
        <w:rPr>
          <w:sz w:val="25"/>
        </w:rPr>
        <w:t>]</w:t>
      </w:r>
    </w:p>
    <w:p w14:paraId="126F38A7" w14:textId="77777777" w:rsidR="00A20D20" w:rsidRDefault="00A20D20" w:rsidP="00A20D20">
      <w:pPr>
        <w:pStyle w:val="Corpodetexto"/>
        <w:jc w:val="center"/>
        <w:rPr>
          <w:sz w:val="25"/>
        </w:rPr>
      </w:pPr>
    </w:p>
    <w:p w14:paraId="734969B4" w14:textId="77777777" w:rsidR="00A20D20" w:rsidRDefault="00A20D20" w:rsidP="00610822">
      <w:pPr>
        <w:pStyle w:val="Corpodetexto"/>
        <w:jc w:val="center"/>
        <w:rPr>
          <w:sz w:val="20"/>
          <w:szCs w:val="20"/>
        </w:rPr>
        <w:sectPr w:rsidR="00A20D20" w:rsidSect="006368C2">
          <w:headerReference w:type="default" r:id="rId26"/>
          <w:pgSz w:w="11907" w:h="16839" w:code="9"/>
          <w:pgMar w:top="284" w:right="1080" w:bottom="1440" w:left="1080" w:header="567" w:footer="283" w:gutter="0"/>
          <w:cols w:space="720"/>
          <w:docGrid w:linePitch="299"/>
        </w:sectPr>
      </w:pPr>
    </w:p>
    <w:p w14:paraId="64AF9238" w14:textId="77777777" w:rsidR="00A20D20" w:rsidRDefault="00A20D20" w:rsidP="00A20D20">
      <w:pPr>
        <w:rPr>
          <w:color w:val="0A121F"/>
          <w:w w:val="110"/>
          <w:sz w:val="26"/>
          <w:szCs w:val="26"/>
        </w:rPr>
      </w:pPr>
    </w:p>
    <w:p w14:paraId="1700B1FF" w14:textId="77777777" w:rsid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>A determinação do grau de precisão em um laudo de avaliação é crucial para garantir a confiabilidade e a validade dos resultados apresentados. Conforme estabelecido na ABNT NBR 14.653, o grau de precisão está diretamente relacionado à exatidão dos procedimentos utilizados e à margem de incerteza associada aos resultados.</w:t>
      </w:r>
    </w:p>
    <w:p w14:paraId="67AF2227" w14:textId="77777777" w:rsidR="00664476" w:rsidRPr="00664476" w:rsidRDefault="00664476" w:rsidP="00664476">
      <w:pPr>
        <w:jc w:val="both"/>
        <w:rPr>
          <w:color w:val="0A121F"/>
          <w:w w:val="110"/>
          <w:sz w:val="26"/>
          <w:szCs w:val="26"/>
        </w:rPr>
      </w:pPr>
    </w:p>
    <w:p w14:paraId="10B92EA6" w14:textId="781D4D0A" w:rsid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>Especificar claramente esse grau é fundamental para que o avaliador ateste com segurança a confiabilidade dos valores estimados. Isso permite uma tomada de decisão mais segura e embasada. Além disso, o atendimento rigoroso às normas técnicas assegura que a avaliação siga os padrões de qualidade exigidos pelo mercado, pela legislação vigente e pelos órgãos reguladores.</w:t>
      </w:r>
    </w:p>
    <w:p w14:paraId="4FCD361D" w14:textId="77777777" w:rsidR="00664476" w:rsidRPr="00664476" w:rsidRDefault="00664476" w:rsidP="00664476">
      <w:pPr>
        <w:jc w:val="both"/>
        <w:rPr>
          <w:color w:val="0A121F"/>
          <w:w w:val="110"/>
          <w:sz w:val="26"/>
          <w:szCs w:val="26"/>
        </w:rPr>
      </w:pPr>
    </w:p>
    <w:p w14:paraId="2B3F53D3" w14:textId="79CF1F2F" w:rsid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 xml:space="preserve">A transparência na definição e na apresentação do grau de precisão também aumenta a credibilidade </w:t>
      </w:r>
      <w:r w:rsidR="00D54B7D">
        <w:rPr>
          <w:color w:val="0A121F"/>
          <w:w w:val="110"/>
          <w:sz w:val="26"/>
          <w:szCs w:val="26"/>
        </w:rPr>
        <w:t>e</w:t>
      </w:r>
      <w:r w:rsidRPr="00664476">
        <w:rPr>
          <w:color w:val="0A121F"/>
          <w:w w:val="110"/>
          <w:sz w:val="26"/>
          <w:szCs w:val="26"/>
        </w:rPr>
        <w:t xml:space="preserve"> fortalece-se a confiança nas conclusões obtidas, minimizando riscos associados a possíveis imprecisões ou interpretações equivocadas dos valores apresentados.</w:t>
      </w:r>
    </w:p>
    <w:p w14:paraId="55BD0CA5" w14:textId="77777777" w:rsidR="00187E02" w:rsidRPr="00664476" w:rsidRDefault="00187E02" w:rsidP="00187E02">
      <w:pPr>
        <w:jc w:val="both"/>
        <w:rPr>
          <w:color w:val="0A121F"/>
          <w:w w:val="110"/>
          <w:sz w:val="26"/>
          <w:szCs w:val="26"/>
        </w:rPr>
      </w:pPr>
    </w:p>
    <w:p w14:paraId="377F7E00" w14:textId="77777777" w:rsidR="00664476" w:rsidRPr="00664476" w:rsidRDefault="00664476" w:rsidP="00664476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64476">
        <w:rPr>
          <w:color w:val="0A121F"/>
          <w:w w:val="110"/>
          <w:sz w:val="26"/>
          <w:szCs w:val="26"/>
        </w:rPr>
        <w:t>A seguir, apresentamos o enquadramento deste laudo quanto ao GRAU DE PRECISÃO, conforme estabelecido na ABNT NBR 14.653, detalhando os procedimentos adotados, as premissas consideradas e os resultados obtidos.</w:t>
      </w:r>
    </w:p>
    <w:p w14:paraId="5D6736CE" w14:textId="254BCC72" w:rsidR="00571DA8" w:rsidRDefault="00DF06EC" w:rsidP="00187E02">
      <w:pPr>
        <w:spacing w:line="360" w:lineRule="auto"/>
        <w:jc w:val="center"/>
        <w:rPr>
          <w:color w:val="202124"/>
          <w:sz w:val="26"/>
          <w:szCs w:val="26"/>
          <w:shd w:val="clear" w:color="auto" w:fill="FFFFFF"/>
        </w:rPr>
      </w:pPr>
      <w:r>
        <w:rPr>
          <w:color w:val="202124"/>
          <w:sz w:val="26"/>
          <w:szCs w:val="26"/>
          <w:shd w:val="clear" w:color="auto" w:fill="FFFFFF"/>
        </w:rPr>
        <w:t>[texto_grau_precisao]</w:t>
      </w:r>
    </w:p>
    <w:p w14:paraId="1A30C6AB" w14:textId="77777777" w:rsidR="004235FC" w:rsidRDefault="004235FC">
      <w:pPr>
        <w:rPr>
          <w:color w:val="202124"/>
          <w:sz w:val="26"/>
          <w:szCs w:val="26"/>
          <w:shd w:val="clear" w:color="auto" w:fill="FFFFFF"/>
        </w:rPr>
        <w:sectPr w:rsidR="004235FC" w:rsidSect="00513C07">
          <w:headerReference w:type="default" r:id="rId27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2532D6E8" w14:textId="449B7052" w:rsidR="00571DA8" w:rsidRPr="00496672" w:rsidRDefault="00571DA8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</w:p>
    <w:p w14:paraId="5045DD1A" w14:textId="77777777" w:rsidR="00496672" w:rsidRPr="00496672" w:rsidRDefault="00496672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96672">
        <w:rPr>
          <w:color w:val="0A121F"/>
          <w:w w:val="110"/>
          <w:sz w:val="26"/>
          <w:szCs w:val="26"/>
        </w:rPr>
        <w:t>Conforme estabelecido na ABNT NBR 14.653, o grau de fundamentação refere-se ao nível de detalhamento, consistência e profundidade das informações, métodos e análises utilizados no processo de avaliação imobiliária. Esse grau é essencial para definir a robustez técnica do laudo, influenciando diretamente na confiabilidade, aceitação e validade das conclusões apresentadas, tanto no âmbito judicial quanto extrajudicial.</w:t>
      </w:r>
    </w:p>
    <w:p w14:paraId="5F570087" w14:textId="77777777" w:rsidR="000F0438" w:rsidRDefault="000F0438" w:rsidP="000F0438">
      <w:pPr>
        <w:jc w:val="both"/>
        <w:rPr>
          <w:color w:val="0A121F"/>
          <w:w w:val="110"/>
          <w:sz w:val="26"/>
          <w:szCs w:val="26"/>
        </w:rPr>
      </w:pPr>
    </w:p>
    <w:p w14:paraId="68CFFE1B" w14:textId="5D026504" w:rsidR="00496672" w:rsidRDefault="00496672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96672">
        <w:rPr>
          <w:color w:val="0A121F"/>
          <w:w w:val="110"/>
          <w:sz w:val="26"/>
          <w:szCs w:val="26"/>
        </w:rPr>
        <w:t>Avaliações com maior grau de fundamentação</w:t>
      </w:r>
      <w:r w:rsidR="001512BE">
        <w:rPr>
          <w:color w:val="0A121F"/>
          <w:w w:val="110"/>
          <w:sz w:val="26"/>
          <w:szCs w:val="26"/>
        </w:rPr>
        <w:t xml:space="preserve"> </w:t>
      </w:r>
      <w:r w:rsidRPr="00496672">
        <w:rPr>
          <w:color w:val="0A121F"/>
          <w:w w:val="110"/>
          <w:sz w:val="26"/>
          <w:szCs w:val="26"/>
        </w:rPr>
        <w:t>tendem a demandar maior esforço técnico</w:t>
      </w:r>
      <w:r w:rsidR="00162C41">
        <w:rPr>
          <w:color w:val="0A121F"/>
          <w:w w:val="110"/>
          <w:sz w:val="26"/>
          <w:szCs w:val="26"/>
        </w:rPr>
        <w:t xml:space="preserve"> do avaliador, além de um </w:t>
      </w:r>
      <w:r w:rsidRPr="00496672">
        <w:rPr>
          <w:color w:val="0A121F"/>
          <w:w w:val="110"/>
          <w:sz w:val="26"/>
          <w:szCs w:val="26"/>
        </w:rPr>
        <w:t>levantamento de dados mais aprofundado.</w:t>
      </w:r>
    </w:p>
    <w:p w14:paraId="031ACAC0" w14:textId="77777777" w:rsidR="00496672" w:rsidRPr="00496672" w:rsidRDefault="00496672" w:rsidP="00496672">
      <w:pPr>
        <w:jc w:val="both"/>
        <w:rPr>
          <w:color w:val="0A121F"/>
          <w:w w:val="110"/>
          <w:sz w:val="26"/>
          <w:szCs w:val="26"/>
        </w:rPr>
      </w:pPr>
    </w:p>
    <w:p w14:paraId="0E544008" w14:textId="77777777" w:rsidR="00496672" w:rsidRPr="00496672" w:rsidRDefault="00496672" w:rsidP="00496672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496672">
        <w:rPr>
          <w:color w:val="0A121F"/>
          <w:w w:val="110"/>
          <w:sz w:val="26"/>
          <w:szCs w:val="26"/>
        </w:rPr>
        <w:t>A seguir, apresenta-se o enquadramento do presente laudo quanto ao grau de fundamentação, conforme as diretrizes da norma ABNT NBR 14.653:</w:t>
      </w:r>
    </w:p>
    <w:p w14:paraId="7A2D2FFC" w14:textId="52319D4A" w:rsidR="00B5358C" w:rsidRDefault="00B101CF" w:rsidP="007E74FF">
      <w:pPr>
        <w:jc w:val="both"/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t xml:space="preserve"> </w:t>
      </w:r>
    </w:p>
    <w:p w14:paraId="6230A938" w14:textId="240FAD87" w:rsidR="002A2B20" w:rsidRPr="002B13AA" w:rsidRDefault="002A2B20" w:rsidP="002B13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C6D9F1" w:themeFill="text2" w:themeFillTint="33"/>
        <w:jc w:val="center"/>
        <w:rPr>
          <w:b/>
          <w:bCs/>
          <w:color w:val="0A121F"/>
          <w:w w:val="110"/>
          <w:sz w:val="26"/>
          <w:szCs w:val="26"/>
        </w:rPr>
      </w:pPr>
      <w:r w:rsidRPr="002B13AA">
        <w:rPr>
          <w:b/>
          <w:bCs/>
          <w:color w:val="0A121F"/>
          <w:w w:val="110"/>
          <w:sz w:val="26"/>
          <w:szCs w:val="26"/>
        </w:rPr>
        <w:t>GRAU DE FUNDAMENTAÇÃO</w:t>
      </w:r>
      <w:r w:rsidR="002B13AA">
        <w:rPr>
          <w:b/>
          <w:bCs/>
          <w:color w:val="0A121F"/>
          <w:w w:val="110"/>
          <w:sz w:val="26"/>
          <w:szCs w:val="26"/>
        </w:rPr>
        <w:t xml:space="preserve"> – ABNT NBR 14.653</w:t>
      </w:r>
    </w:p>
    <w:p w14:paraId="2E13DC74" w14:textId="4E6AB1E6" w:rsidR="00935ED0" w:rsidRDefault="00DF06EC" w:rsidP="002A2B20">
      <w:pPr>
        <w:spacing w:line="276" w:lineRule="auto"/>
        <w:jc w:val="center"/>
        <w:rPr>
          <w:color w:val="202124"/>
          <w:sz w:val="26"/>
          <w:szCs w:val="26"/>
          <w:shd w:val="clear" w:color="auto" w:fill="FFFFFF"/>
        </w:rPr>
      </w:pPr>
      <w:r>
        <w:rPr>
          <w:color w:val="202124"/>
          <w:sz w:val="26"/>
          <w:szCs w:val="26"/>
          <w:shd w:val="clear" w:color="auto" w:fill="FFFFFF"/>
        </w:rPr>
        <w:t>[</w:t>
      </w:r>
      <w:r w:rsidR="00037DF3">
        <w:rPr>
          <w:color w:val="202124"/>
          <w:sz w:val="26"/>
          <w:szCs w:val="26"/>
          <w:shd w:val="clear" w:color="auto" w:fill="FFFFFF"/>
        </w:rPr>
        <w:t>FUNDAMENTACAO</w:t>
      </w:r>
      <w:r>
        <w:rPr>
          <w:color w:val="202124"/>
          <w:sz w:val="26"/>
          <w:szCs w:val="26"/>
          <w:shd w:val="clear" w:color="auto" w:fill="FFFFFF"/>
        </w:rPr>
        <w:t>]</w:t>
      </w:r>
    </w:p>
    <w:p w14:paraId="7C2477D2" w14:textId="77777777" w:rsidR="00591150" w:rsidRDefault="008902E8" w:rsidP="008B3045">
      <w:pPr>
        <w:spacing w:line="276" w:lineRule="auto"/>
        <w:jc w:val="center"/>
        <w:rPr>
          <w:color w:val="202124"/>
          <w:sz w:val="26"/>
          <w:szCs w:val="26"/>
          <w:shd w:val="clear" w:color="auto" w:fill="FFFFFF"/>
        </w:rPr>
      </w:pPr>
      <w:r>
        <w:rPr>
          <w:color w:val="202124"/>
          <w:sz w:val="26"/>
          <w:szCs w:val="26"/>
          <w:shd w:val="clear" w:color="auto" w:fill="FFFFFF"/>
        </w:rPr>
        <w:t>[enquadramento final]</w:t>
      </w:r>
    </w:p>
    <w:p w14:paraId="3F8E51CD" w14:textId="77777777" w:rsidR="00AA6350" w:rsidRDefault="00AA6350" w:rsidP="008B3045">
      <w:pPr>
        <w:spacing w:line="276" w:lineRule="auto"/>
        <w:jc w:val="center"/>
        <w:rPr>
          <w:color w:val="202124"/>
          <w:sz w:val="26"/>
          <w:szCs w:val="26"/>
          <w:shd w:val="clear" w:color="auto" w:fill="FFFFFF"/>
        </w:rPr>
      </w:pPr>
    </w:p>
    <w:p w14:paraId="68E273BB" w14:textId="15ACA4C6" w:rsidR="00AA6350" w:rsidRPr="00935ED0" w:rsidRDefault="00AA6350" w:rsidP="008B3045">
      <w:pPr>
        <w:spacing w:line="276" w:lineRule="auto"/>
        <w:jc w:val="center"/>
        <w:rPr>
          <w:sz w:val="20"/>
          <w:szCs w:val="20"/>
        </w:rPr>
        <w:sectPr w:rsidR="00AA6350" w:rsidRPr="00935ED0" w:rsidSect="00513C07">
          <w:headerReference w:type="default" r:id="rId28"/>
          <w:pgSz w:w="11907" w:h="16839" w:code="9"/>
          <w:pgMar w:top="284" w:right="1080" w:bottom="1440" w:left="1080" w:header="510" w:footer="283" w:gutter="0"/>
          <w:cols w:space="720"/>
          <w:docGrid w:linePitch="299"/>
        </w:sectPr>
      </w:pPr>
    </w:p>
    <w:p w14:paraId="4D43D73F" w14:textId="77777777" w:rsidR="00A20D20" w:rsidRDefault="00A20D20" w:rsidP="00153B08">
      <w:pPr>
        <w:jc w:val="both"/>
        <w:rPr>
          <w:color w:val="0A121F"/>
          <w:w w:val="110"/>
          <w:sz w:val="26"/>
          <w:szCs w:val="26"/>
        </w:rPr>
      </w:pPr>
    </w:p>
    <w:p w14:paraId="6E151272" w14:textId="77777777" w:rsidR="00973254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 xml:space="preserve">A avaliação adotou o </w:t>
      </w:r>
      <w:r w:rsidRPr="00605C1C">
        <w:rPr>
          <w:b/>
          <w:bCs/>
          <w:color w:val="0A121F"/>
          <w:w w:val="110"/>
          <w:sz w:val="26"/>
          <w:szCs w:val="26"/>
        </w:rPr>
        <w:t>Método Comparativo Direto de Dados de Mercado</w:t>
      </w:r>
      <w:r w:rsidRPr="00605C1C">
        <w:rPr>
          <w:color w:val="0A121F"/>
          <w:w w:val="110"/>
          <w:sz w:val="26"/>
          <w:szCs w:val="26"/>
        </w:rPr>
        <w:t xml:space="preserve">, reconhecido por sua precisão e eficácia na análise de imóveis. Tal método permite comparar propriedades semelhantes, efetuando ajustes de acordo com as </w:t>
      </w:r>
      <w:r w:rsidR="002247A6">
        <w:rPr>
          <w:color w:val="0A121F"/>
          <w:w w:val="110"/>
          <w:sz w:val="26"/>
          <w:szCs w:val="26"/>
        </w:rPr>
        <w:t xml:space="preserve">suas </w:t>
      </w:r>
      <w:r w:rsidRPr="00605C1C">
        <w:rPr>
          <w:color w:val="0A121F"/>
          <w:w w:val="110"/>
          <w:sz w:val="26"/>
          <w:szCs w:val="26"/>
        </w:rPr>
        <w:t xml:space="preserve">características específicas. </w:t>
      </w:r>
    </w:p>
    <w:p w14:paraId="550B58E8" w14:textId="77777777" w:rsidR="00973254" w:rsidRDefault="00973254" w:rsidP="00973254">
      <w:pPr>
        <w:jc w:val="both"/>
        <w:rPr>
          <w:color w:val="0A121F"/>
          <w:w w:val="110"/>
          <w:sz w:val="26"/>
          <w:szCs w:val="26"/>
        </w:rPr>
      </w:pPr>
    </w:p>
    <w:p w14:paraId="1CC9FB28" w14:textId="3971926E" w:rsidR="00605C1C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 xml:space="preserve">Para assegurar a confiabilidade dos valores estimados, aplicaram-se fatores de homogeneização rigorosamente definidos, resultando em um </w:t>
      </w:r>
      <w:r w:rsidR="00362C49">
        <w:rPr>
          <w:color w:val="0A121F"/>
          <w:w w:val="110"/>
          <w:sz w:val="26"/>
          <w:szCs w:val="26"/>
        </w:rPr>
        <w:t>intervalo</w:t>
      </w:r>
      <w:r w:rsidRPr="00605C1C">
        <w:rPr>
          <w:color w:val="0A121F"/>
          <w:w w:val="110"/>
          <w:sz w:val="26"/>
          <w:szCs w:val="26"/>
        </w:rPr>
        <w:t xml:space="preserve"> de confiança de 80%. Esses fatores minimizam possíveis discrepâncias e garantem que o valor final reflita, com maior fidelidade, o comportamento real do mercado.</w:t>
      </w:r>
    </w:p>
    <w:p w14:paraId="4D797189" w14:textId="77777777" w:rsidR="00AF79D2" w:rsidRPr="00605C1C" w:rsidRDefault="00AF79D2" w:rsidP="00AF79D2">
      <w:pPr>
        <w:jc w:val="both"/>
        <w:rPr>
          <w:color w:val="0A121F"/>
          <w:w w:val="110"/>
          <w:sz w:val="26"/>
          <w:szCs w:val="26"/>
        </w:rPr>
      </w:pPr>
    </w:p>
    <w:p w14:paraId="0BB4FDDC" w14:textId="5B97E06F" w:rsidR="00605C1C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>Conforme Dantas (2005, p. 17), o tratamento por fatores tem como objetivo reduzir as diferenças entre os dados de mercado e o imóvel avaliado por meio de fatores de homogeneização fundamentados, seguido de análise estatística dos resultados homogeneizados. Esses fatores devem ser obtidos com base em procedimentos técnicos reconhecidos</w:t>
      </w:r>
      <w:r w:rsidR="00F36518">
        <w:rPr>
          <w:color w:val="0A121F"/>
          <w:w w:val="110"/>
          <w:sz w:val="26"/>
          <w:szCs w:val="26"/>
        </w:rPr>
        <w:t xml:space="preserve"> </w:t>
      </w:r>
      <w:r w:rsidRPr="00605C1C">
        <w:rPr>
          <w:color w:val="0A121F"/>
          <w:w w:val="110"/>
          <w:sz w:val="26"/>
          <w:szCs w:val="26"/>
        </w:rPr>
        <w:t>em consonância com a NBR-14653. Alternativamente, podem ser utilizados fatores de homogeneização obtidos através de estudos de mercado específicos realizados por terceiros, desde que o estudo original seja anexado ao Laudo de Avaliação.</w:t>
      </w:r>
    </w:p>
    <w:p w14:paraId="40C93D70" w14:textId="77777777" w:rsidR="00AF79D2" w:rsidRPr="00605C1C" w:rsidRDefault="00AF79D2" w:rsidP="00AF79D2">
      <w:pPr>
        <w:jc w:val="both"/>
        <w:rPr>
          <w:color w:val="0A121F"/>
          <w:w w:val="110"/>
          <w:sz w:val="26"/>
          <w:szCs w:val="26"/>
        </w:rPr>
      </w:pPr>
    </w:p>
    <w:p w14:paraId="397BA09D" w14:textId="5C3655AA" w:rsidR="00605C1C" w:rsidRPr="00605C1C" w:rsidRDefault="00605C1C" w:rsidP="00605C1C">
      <w:pPr>
        <w:spacing w:line="360" w:lineRule="auto"/>
        <w:jc w:val="both"/>
        <w:rPr>
          <w:color w:val="0A121F"/>
          <w:w w:val="110"/>
          <w:sz w:val="26"/>
          <w:szCs w:val="26"/>
        </w:rPr>
      </w:pPr>
      <w:r w:rsidRPr="00605C1C">
        <w:rPr>
          <w:color w:val="0A121F"/>
          <w:w w:val="110"/>
          <w:sz w:val="26"/>
          <w:szCs w:val="26"/>
        </w:rPr>
        <w:t xml:space="preserve">Adicionalmente, este laudo segue as recomendações da NBR-14653 quanto à utilização de </w:t>
      </w:r>
      <w:r w:rsidR="00973254">
        <w:rPr>
          <w:color w:val="0A121F"/>
          <w:w w:val="110"/>
          <w:sz w:val="26"/>
          <w:szCs w:val="26"/>
        </w:rPr>
        <w:t xml:space="preserve">amostras de mercado </w:t>
      </w:r>
      <w:r w:rsidRPr="00605C1C">
        <w:rPr>
          <w:color w:val="0A121F"/>
          <w:w w:val="110"/>
          <w:sz w:val="26"/>
          <w:szCs w:val="26"/>
        </w:rPr>
        <w:t>atualizadas e confiáveis, resultando em uma avaliação tecnicamente fundamentada e alinhada às práticas contemporâneas do mercado imobiliário.</w:t>
      </w:r>
    </w:p>
    <w:p w14:paraId="4A675550" w14:textId="77777777" w:rsidR="00937778" w:rsidRDefault="00937778" w:rsidP="00937778">
      <w:pPr>
        <w:jc w:val="both"/>
        <w:rPr>
          <w:b/>
          <w:bCs/>
          <w:color w:val="0A121F"/>
          <w:w w:val="110"/>
          <w:sz w:val="26"/>
          <w:szCs w:val="26"/>
        </w:rPr>
      </w:pPr>
    </w:p>
    <w:p w14:paraId="56CD69A5" w14:textId="386D0320" w:rsidR="00F341D7" w:rsidRDefault="00605C1C" w:rsidP="00605C1C">
      <w:pPr>
        <w:spacing w:line="360" w:lineRule="auto"/>
        <w:jc w:val="both"/>
        <w:rPr>
          <w:b/>
          <w:bCs/>
          <w:color w:val="0A121F"/>
          <w:w w:val="110"/>
          <w:sz w:val="26"/>
          <w:szCs w:val="26"/>
        </w:rPr>
      </w:pPr>
      <w:r w:rsidRPr="00605C1C">
        <w:rPr>
          <w:b/>
          <w:bCs/>
          <w:color w:val="0A121F"/>
          <w:w w:val="110"/>
          <w:sz w:val="26"/>
          <w:szCs w:val="26"/>
        </w:rPr>
        <w:t xml:space="preserve">Logo a seguir, serão detalhados todos os fatores </w:t>
      </w:r>
      <w:r w:rsidR="00374768">
        <w:rPr>
          <w:b/>
          <w:bCs/>
          <w:color w:val="0A121F"/>
          <w:w w:val="110"/>
          <w:sz w:val="26"/>
          <w:szCs w:val="26"/>
        </w:rPr>
        <w:t xml:space="preserve">de homogeneização </w:t>
      </w:r>
      <w:r w:rsidRPr="00605C1C">
        <w:rPr>
          <w:b/>
          <w:bCs/>
          <w:color w:val="0A121F"/>
          <w:w w:val="110"/>
          <w:sz w:val="26"/>
          <w:szCs w:val="26"/>
        </w:rPr>
        <w:t xml:space="preserve">empregados </w:t>
      </w:r>
      <w:r w:rsidR="00374768">
        <w:rPr>
          <w:b/>
          <w:bCs/>
          <w:color w:val="0A121F"/>
          <w:w w:val="110"/>
          <w:sz w:val="26"/>
          <w:szCs w:val="26"/>
        </w:rPr>
        <w:t>neste laudo de avaliação, com um resumo da metodologia adotada</w:t>
      </w:r>
      <w:r w:rsidRPr="00605C1C">
        <w:rPr>
          <w:b/>
          <w:bCs/>
          <w:color w:val="0A121F"/>
          <w:w w:val="110"/>
          <w:sz w:val="26"/>
          <w:szCs w:val="26"/>
        </w:rPr>
        <w:t>.</w:t>
      </w:r>
    </w:p>
    <w:p w14:paraId="14A55C57" w14:textId="77777777" w:rsidR="00F341D7" w:rsidRDefault="00F341D7">
      <w:pPr>
        <w:rPr>
          <w:b/>
          <w:bCs/>
          <w:color w:val="0A121F"/>
          <w:w w:val="110"/>
          <w:sz w:val="26"/>
          <w:szCs w:val="26"/>
        </w:rPr>
      </w:pPr>
      <w:r>
        <w:rPr>
          <w:b/>
          <w:bCs/>
          <w:color w:val="0A121F"/>
          <w:w w:val="110"/>
          <w:sz w:val="26"/>
          <w:szCs w:val="26"/>
        </w:rPr>
        <w:br w:type="page"/>
      </w:r>
    </w:p>
    <w:p w14:paraId="7D58917D" w14:textId="77777777" w:rsidR="00605C1C" w:rsidRDefault="00605C1C" w:rsidP="00E81A42">
      <w:pPr>
        <w:spacing w:line="360" w:lineRule="auto"/>
        <w:jc w:val="both"/>
        <w:rPr>
          <w:color w:val="0A121F"/>
          <w:w w:val="110"/>
          <w:sz w:val="26"/>
          <w:szCs w:val="26"/>
        </w:rPr>
      </w:pPr>
    </w:p>
    <w:p w14:paraId="1E27C823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1. Fator Área</w:t>
      </w:r>
    </w:p>
    <w:p w14:paraId="7735B589" w14:textId="643428D0" w:rsidR="002F4D41" w:rsidRPr="003E7BBE" w:rsidRDefault="00D90267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Tem</w:t>
      </w:r>
      <w:r w:rsidR="002F4D41" w:rsidRPr="003E7BBE">
        <w:rPr>
          <w:color w:val="0A121F"/>
          <w:w w:val="110"/>
          <w:sz w:val="24"/>
          <w:szCs w:val="24"/>
        </w:rPr>
        <w:t xml:space="preserve"> como objetivo ajustar o valor das amostras considerando a diferença entre a área da amostra e a área do imóvel avaliando. Utiliza-se</w:t>
      </w:r>
      <w:r w:rsidR="00E923A5" w:rsidRPr="003E7BBE">
        <w:rPr>
          <w:color w:val="0A121F"/>
          <w:w w:val="110"/>
          <w:sz w:val="24"/>
          <w:szCs w:val="24"/>
        </w:rPr>
        <w:t xml:space="preserve"> </w:t>
      </w:r>
      <w:r w:rsidR="002F4D41" w:rsidRPr="003E7BBE">
        <w:rPr>
          <w:color w:val="0A121F"/>
          <w:w w:val="110"/>
          <w:sz w:val="24"/>
          <w:szCs w:val="24"/>
        </w:rPr>
        <w:t>uma relação de proporção entre a área da amostra e a área do imóvel, elevada a uma potência, a fim de suavizar variações excessivas, conforme a equação:</w:t>
      </w:r>
    </w:p>
    <w:p w14:paraId="598F5A90" w14:textId="77777777" w:rsidR="006F39D1" w:rsidRPr="003E7BBE" w:rsidRDefault="006F39D1" w:rsidP="006F39D1">
      <w:pPr>
        <w:jc w:val="both"/>
        <w:rPr>
          <w:color w:val="0A121F"/>
          <w:w w:val="110"/>
          <w:sz w:val="24"/>
          <w:szCs w:val="24"/>
        </w:rPr>
      </w:pPr>
    </w:p>
    <w:p w14:paraId="6DD98539" w14:textId="77777777" w:rsidR="006F39D1" w:rsidRDefault="006F39D1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</w:p>
    <w:p w14:paraId="1C33221F" w14:textId="4AA523AF" w:rsidR="00EA0362" w:rsidRDefault="006811AC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A121F"/>
              <w:w w:val="110"/>
              <w:sz w:val="24"/>
              <w:szCs w:val="24"/>
            </w:rPr>
            <m:t>FATOR ÁREA=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A121F"/>
                  <w:w w:val="11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A121F"/>
                      <w:w w:val="110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A121F"/>
                          <w:w w:val="11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A121F"/>
                          <w:w w:val="110"/>
                          <w:sz w:val="24"/>
                          <w:szCs w:val="24"/>
                        </w:rPr>
                        <m:t>ÁREA DA AMOSTRA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A121F"/>
                          <w:w w:val="110"/>
                          <w:sz w:val="24"/>
                          <w:szCs w:val="24"/>
                        </w:rPr>
                        <m:t>ÁREA DO AVALIANDO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A121F"/>
                  <w:w w:val="110"/>
                  <w:sz w:val="24"/>
                  <w:szCs w:val="24"/>
                </w:rPr>
                <m:t>0,25</m:t>
              </m:r>
            </m:sup>
          </m:sSup>
        </m:oMath>
      </m:oMathPara>
    </w:p>
    <w:p w14:paraId="4A66190D" w14:textId="77777777" w:rsidR="00EA0362" w:rsidRDefault="00EA0362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</w:p>
    <w:p w14:paraId="11E23493" w14:textId="77777777" w:rsidR="00EA0362" w:rsidRDefault="00EA0362" w:rsidP="006F39D1">
      <w:pPr>
        <w:jc w:val="center"/>
        <w:rPr>
          <w:b/>
          <w:bCs/>
          <w:color w:val="0A121F"/>
          <w:w w:val="110"/>
          <w:sz w:val="24"/>
          <w:szCs w:val="24"/>
        </w:rPr>
      </w:pPr>
    </w:p>
    <w:p w14:paraId="3BB4C484" w14:textId="00ABBC0A" w:rsidR="002F4D41" w:rsidRPr="003E7BBE" w:rsidRDefault="002F4D41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 xml:space="preserve">Esta metodologia está em conformidade com o prescrito na publicação “Curso Básico de Engenharia Legal e de Avaliações”, de </w:t>
      </w:r>
      <w:r w:rsidRPr="00A74E26">
        <w:rPr>
          <w:b/>
          <w:bCs/>
          <w:color w:val="0A121F"/>
          <w:w w:val="110"/>
          <w:sz w:val="24"/>
          <w:szCs w:val="24"/>
        </w:rPr>
        <w:t>Sérgio Antônio Abunahman</w:t>
      </w:r>
      <w:r w:rsidRPr="003E7BBE">
        <w:rPr>
          <w:color w:val="0A121F"/>
          <w:w w:val="110"/>
          <w:sz w:val="24"/>
          <w:szCs w:val="24"/>
        </w:rPr>
        <w:t>, publicado pela Editora Pini.</w:t>
      </w:r>
    </w:p>
    <w:p w14:paraId="1287FD75" w14:textId="77777777" w:rsidR="002F4D41" w:rsidRPr="003E7BBE" w:rsidRDefault="002F4D41" w:rsidP="00B85F84">
      <w:pPr>
        <w:jc w:val="both"/>
        <w:rPr>
          <w:color w:val="0A121F"/>
          <w:w w:val="110"/>
          <w:sz w:val="24"/>
          <w:szCs w:val="24"/>
        </w:rPr>
      </w:pPr>
    </w:p>
    <w:p w14:paraId="5C5A6346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2. Fator Oferta</w:t>
      </w:r>
    </w:p>
    <w:p w14:paraId="79F52932" w14:textId="77777777" w:rsidR="00CD10B4" w:rsidRDefault="008A4BF5" w:rsidP="008A4BF5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8A4BF5">
        <w:rPr>
          <w:color w:val="0A121F"/>
          <w:w w:val="110"/>
          <w:sz w:val="24"/>
          <w:szCs w:val="24"/>
        </w:rPr>
        <w:t xml:space="preserve">O Fator Oferta ajusta o valor das amostras de acordo com as condições de oferta do mercado. Quando utilizado, se houver indicação clara de oferta, o fator adotado é </w:t>
      </w:r>
      <w:r w:rsidRPr="008A4BF5">
        <w:rPr>
          <w:b/>
          <w:bCs/>
          <w:color w:val="0A121F"/>
          <w:w w:val="110"/>
          <w:sz w:val="24"/>
          <w:szCs w:val="24"/>
        </w:rPr>
        <w:t>0,90</w:t>
      </w:r>
      <w:r w:rsidRPr="008A4BF5">
        <w:rPr>
          <w:color w:val="0A121F"/>
          <w:w w:val="110"/>
          <w:sz w:val="24"/>
          <w:szCs w:val="24"/>
        </w:rPr>
        <w:t xml:space="preserve">; caso contrário, permanece em </w:t>
      </w:r>
      <w:r w:rsidRPr="008A4BF5">
        <w:rPr>
          <w:b/>
          <w:bCs/>
          <w:color w:val="0A121F"/>
          <w:w w:val="110"/>
          <w:sz w:val="24"/>
          <w:szCs w:val="24"/>
        </w:rPr>
        <w:t>1,00</w:t>
      </w:r>
      <w:r w:rsidRPr="008A4BF5">
        <w:rPr>
          <w:color w:val="0A121F"/>
          <w:w w:val="110"/>
          <w:sz w:val="24"/>
          <w:szCs w:val="24"/>
        </w:rPr>
        <w:t xml:space="preserve">. Essa redução visa refletir com maior precisão o cenário de competitividade no mercado imobiliário. </w:t>
      </w:r>
    </w:p>
    <w:p w14:paraId="504CD9AD" w14:textId="77777777" w:rsidR="00CD10B4" w:rsidRDefault="00CD10B4" w:rsidP="00CD10B4">
      <w:pPr>
        <w:jc w:val="both"/>
        <w:rPr>
          <w:color w:val="0A121F"/>
          <w:w w:val="110"/>
          <w:sz w:val="24"/>
          <w:szCs w:val="24"/>
        </w:rPr>
      </w:pPr>
    </w:p>
    <w:p w14:paraId="29029166" w14:textId="4D3A4A9A" w:rsidR="002F4D41" w:rsidRDefault="008A4BF5" w:rsidP="008A4BF5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8A4BF5">
        <w:rPr>
          <w:color w:val="0A121F"/>
          <w:w w:val="110"/>
          <w:sz w:val="24"/>
          <w:szCs w:val="24"/>
        </w:rPr>
        <w:t>A aplicação desse fator é especialmente relevante em situações de excesso de imóveis disponíveis ou quando há promoções expressivas sendo praticadas. Ao ajustar os valores dessa forma, busca-se evitar distorções nos resultados da avaliação.</w:t>
      </w:r>
    </w:p>
    <w:p w14:paraId="7C52318A" w14:textId="77777777" w:rsidR="008A4BF5" w:rsidRPr="003E7BBE" w:rsidRDefault="008A4BF5" w:rsidP="00B85F84">
      <w:pPr>
        <w:jc w:val="both"/>
        <w:rPr>
          <w:color w:val="0A121F"/>
          <w:w w:val="110"/>
          <w:sz w:val="24"/>
          <w:szCs w:val="24"/>
        </w:rPr>
      </w:pPr>
    </w:p>
    <w:p w14:paraId="6B2AC243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3. Fator Restrição</w:t>
      </w:r>
    </w:p>
    <w:p w14:paraId="5A96053B" w14:textId="0A99FAB1" w:rsidR="00E955E9" w:rsidRDefault="00D36705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D36705">
        <w:rPr>
          <w:color w:val="0A121F"/>
          <w:w w:val="110"/>
          <w:sz w:val="24"/>
          <w:szCs w:val="24"/>
        </w:rPr>
        <w:t xml:space="preserve">O </w:t>
      </w:r>
      <w:r w:rsidRPr="007C6471">
        <w:rPr>
          <w:color w:val="0A121F"/>
          <w:w w:val="110"/>
          <w:sz w:val="24"/>
          <w:szCs w:val="24"/>
        </w:rPr>
        <w:t>Fator Restrição</w:t>
      </w:r>
      <w:r w:rsidRPr="00D36705">
        <w:rPr>
          <w:color w:val="0A121F"/>
          <w:w w:val="110"/>
          <w:sz w:val="24"/>
          <w:szCs w:val="24"/>
        </w:rPr>
        <w:t xml:space="preserve"> reflete os impactos de limitações legais ou de uso — como servidões de passagem ou Áreas de Preservação Permanente (APP) — sobre o valor do imóvel. A definição do percentual de desvalorização não segue valores fixos: o avaliador determinará, em cada caso, o ajuste adequado com base em metodologias científicas reconhecidas, levando em conta a natureza da restrição e o contexto (rural ou urbano) em que ela se aplica.</w:t>
      </w:r>
    </w:p>
    <w:p w14:paraId="4823B8CE" w14:textId="77777777" w:rsidR="00E955E9" w:rsidRDefault="00E955E9" w:rsidP="002F4D41">
      <w:pPr>
        <w:spacing w:line="360" w:lineRule="auto"/>
        <w:jc w:val="both"/>
        <w:rPr>
          <w:color w:val="0A121F"/>
          <w:w w:val="110"/>
          <w:sz w:val="24"/>
          <w:szCs w:val="24"/>
        </w:rPr>
      </w:pPr>
    </w:p>
    <w:p w14:paraId="33A9B8D8" w14:textId="7F7B96B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 xml:space="preserve">4. Fator </w:t>
      </w:r>
      <w:r w:rsidR="00895F8F">
        <w:rPr>
          <w:b/>
          <w:bCs/>
          <w:color w:val="0A121F"/>
          <w:w w:val="110"/>
          <w:sz w:val="24"/>
          <w:szCs w:val="24"/>
        </w:rPr>
        <w:t>Aproveitamento</w:t>
      </w:r>
    </w:p>
    <w:p w14:paraId="72ED8419" w14:textId="49888CC3" w:rsidR="003E7BBE" w:rsidRPr="003E7BBE" w:rsidRDefault="00426C59" w:rsidP="003E7BBE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426C59">
        <w:rPr>
          <w:color w:val="0A121F"/>
          <w:w w:val="110"/>
          <w:sz w:val="24"/>
          <w:szCs w:val="24"/>
        </w:rPr>
        <w:t xml:space="preserve">O Fator Aproveitamento avalia se o imóvel em análise e as amostras coletadas do mercado possuem características de aproveitamento rural ou urbano. Caso o aproveitamento seja urbano, o fator adotado será </w:t>
      </w:r>
      <w:r w:rsidRPr="00E76BB1">
        <w:rPr>
          <w:b/>
          <w:bCs/>
          <w:color w:val="0A121F"/>
          <w:w w:val="110"/>
          <w:sz w:val="24"/>
          <w:szCs w:val="24"/>
        </w:rPr>
        <w:t>1,00</w:t>
      </w:r>
      <w:r w:rsidRPr="00426C59">
        <w:rPr>
          <w:color w:val="0A121F"/>
          <w:w w:val="110"/>
          <w:sz w:val="24"/>
          <w:szCs w:val="24"/>
        </w:rPr>
        <w:t xml:space="preserve">; já para imóveis com aproveitamento rural, aplica-se o fator </w:t>
      </w:r>
      <w:r w:rsidRPr="00E76BB1">
        <w:rPr>
          <w:b/>
          <w:bCs/>
          <w:color w:val="0A121F"/>
          <w:w w:val="110"/>
          <w:sz w:val="24"/>
          <w:szCs w:val="24"/>
        </w:rPr>
        <w:t>0,80</w:t>
      </w:r>
      <w:r w:rsidRPr="00426C59">
        <w:rPr>
          <w:color w:val="0A121F"/>
          <w:w w:val="110"/>
          <w:sz w:val="24"/>
          <w:szCs w:val="24"/>
        </w:rPr>
        <w:t xml:space="preserve">. Esses valores têm como objetivo adequar a avaliação às peculiaridades e vocações específicas dos imóveis, considerando que terrenos urbanos geralmente possuem maior potencial construtivo e valorização imobiliária. Tal metodologia busca assegurar coerência técnica nas comparações realizadas. Esses fatores são uma adaptação da metodologia prescrita na publicação de autoria de </w:t>
      </w:r>
      <w:r w:rsidRPr="00E76BB1">
        <w:rPr>
          <w:b/>
          <w:bCs/>
          <w:color w:val="0A121F"/>
          <w:w w:val="110"/>
          <w:sz w:val="24"/>
          <w:szCs w:val="24"/>
        </w:rPr>
        <w:t>João Ruy Canteiro</w:t>
      </w:r>
      <w:r w:rsidRPr="00426C59">
        <w:rPr>
          <w:color w:val="0A121F"/>
          <w:w w:val="110"/>
          <w:sz w:val="24"/>
          <w:szCs w:val="24"/>
        </w:rPr>
        <w:t>, publicada pela Editora Pini.</w:t>
      </w:r>
    </w:p>
    <w:p w14:paraId="25AA8F9F" w14:textId="77777777" w:rsidR="002F4D41" w:rsidRPr="003E7BBE" w:rsidRDefault="002F4D41" w:rsidP="00B85F84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0E046CB8" w14:textId="6ECF66E0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5. Fator Topografia</w:t>
      </w:r>
    </w:p>
    <w:p w14:paraId="458BDCEF" w14:textId="3E7075B4" w:rsidR="002F4D41" w:rsidRPr="003E7BBE" w:rsidRDefault="002F4D41" w:rsidP="00D90267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Topografia incorpora a influência da qualidade topográfica na valorização do imóvel.</w:t>
      </w:r>
      <w:r w:rsidR="007D11F0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possuir boa topografia, o fator é ajustado para </w:t>
      </w:r>
      <w:r w:rsidRPr="003E7BBE">
        <w:rPr>
          <w:b/>
          <w:bCs/>
          <w:color w:val="0A121F"/>
          <w:w w:val="110"/>
          <w:sz w:val="24"/>
          <w:szCs w:val="24"/>
        </w:rPr>
        <w:t>1,10</w:t>
      </w:r>
      <w:r w:rsidRPr="003E7BBE">
        <w:rPr>
          <w:color w:val="0A121F"/>
          <w:w w:val="110"/>
          <w:sz w:val="24"/>
          <w:szCs w:val="24"/>
        </w:rPr>
        <w:t>.</w:t>
      </w:r>
      <w:r w:rsidR="007D11F0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Caso contrário, permanece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  <w:r w:rsidR="00D90267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Este fator foi adaptado da publicação “Construções: Seus Custos de Reprodução na Capital de São Paulo, de 1939 a 1979 e Terrenos Subsídios à Técnica da Avaliação”, de </w:t>
      </w:r>
      <w:r w:rsidRPr="003B0378">
        <w:rPr>
          <w:b/>
          <w:bCs/>
          <w:color w:val="0A121F"/>
          <w:w w:val="110"/>
          <w:sz w:val="24"/>
          <w:szCs w:val="24"/>
        </w:rPr>
        <w:t>João Ruy Canteiro</w:t>
      </w:r>
      <w:r w:rsidRPr="003E7BBE">
        <w:rPr>
          <w:color w:val="0A121F"/>
          <w:w w:val="110"/>
          <w:sz w:val="24"/>
          <w:szCs w:val="24"/>
        </w:rPr>
        <w:t>, publicado pela Editora Pini.</w:t>
      </w:r>
    </w:p>
    <w:p w14:paraId="370F1520" w14:textId="74381214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6. Fator Pedologia</w:t>
      </w:r>
    </w:p>
    <w:p w14:paraId="32A8CA6C" w14:textId="770A0B54" w:rsidR="002F4D41" w:rsidRPr="003E7BBE" w:rsidRDefault="002F4D41" w:rsidP="00233402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Pedologia ajusta o valor das amostras considerando a condição do solo.</w:t>
      </w:r>
      <w:r w:rsidR="009634C4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apresenta pedologia alagável, o fator adotado é </w:t>
      </w:r>
      <w:r w:rsidRPr="003E7BBE">
        <w:rPr>
          <w:b/>
          <w:bCs/>
          <w:color w:val="0A121F"/>
          <w:w w:val="110"/>
          <w:sz w:val="24"/>
          <w:szCs w:val="24"/>
        </w:rPr>
        <w:t>0,70</w:t>
      </w:r>
      <w:r w:rsidRPr="003E7BBE">
        <w:rPr>
          <w:color w:val="0A121F"/>
          <w:w w:val="110"/>
          <w:sz w:val="24"/>
          <w:szCs w:val="24"/>
        </w:rPr>
        <w:t xml:space="preserve"> (indicando uma depreciação de 30%).</w:t>
      </w:r>
      <w:r w:rsidR="00233402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Do contrário, o valor é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="00770A74" w:rsidRPr="003E7BBE">
        <w:rPr>
          <w:color w:val="0A121F"/>
          <w:w w:val="110"/>
          <w:sz w:val="24"/>
          <w:szCs w:val="24"/>
        </w:rPr>
        <w:t>, conforme prescrito</w:t>
      </w:r>
      <w:r w:rsidR="008C7F99" w:rsidRPr="003E7BBE">
        <w:rPr>
          <w:color w:val="0A121F"/>
          <w:w w:val="110"/>
          <w:sz w:val="24"/>
          <w:szCs w:val="24"/>
        </w:rPr>
        <w:t xml:space="preserve"> na publicação</w:t>
      </w:r>
      <w:r w:rsidR="00841D77" w:rsidRPr="003E7BBE">
        <w:rPr>
          <w:color w:val="0A121F"/>
          <w:w w:val="110"/>
          <w:sz w:val="24"/>
          <w:szCs w:val="24"/>
        </w:rPr>
        <w:t xml:space="preserve"> de autoria de João Ruy Canteiro, publicado pela Pini.</w:t>
      </w:r>
    </w:p>
    <w:p w14:paraId="4C46277C" w14:textId="77777777" w:rsidR="002F4D41" w:rsidRPr="003E7BBE" w:rsidRDefault="002F4D41" w:rsidP="00D67216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59A6B718" w14:textId="184C903D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7. Fator Pavimentação</w:t>
      </w:r>
    </w:p>
    <w:p w14:paraId="43D10A87" w14:textId="274F6D3D" w:rsidR="002F4D41" w:rsidRDefault="002F4D41" w:rsidP="00233402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Pavimentação reflete a existência de pavimentação.</w:t>
      </w:r>
      <w:r w:rsidR="009634C4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possuir pavimentação, o fator é de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  <w:r w:rsidR="005B1E56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Caso contrário, reduz-se para </w:t>
      </w:r>
      <w:r w:rsidRPr="003E7BBE">
        <w:rPr>
          <w:b/>
          <w:bCs/>
          <w:color w:val="0A121F"/>
          <w:w w:val="110"/>
          <w:sz w:val="24"/>
          <w:szCs w:val="24"/>
        </w:rPr>
        <w:t>0,90</w:t>
      </w:r>
      <w:r w:rsidRPr="003E7BBE">
        <w:rPr>
          <w:color w:val="0A121F"/>
          <w:w w:val="110"/>
          <w:sz w:val="24"/>
          <w:szCs w:val="24"/>
        </w:rPr>
        <w:t>, indicando uma desvalorização de 10%.</w:t>
      </w:r>
      <w:r w:rsidR="007B6E12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>Este critério segue o proposto pelo Eng. Agr</w:t>
      </w:r>
      <w:r w:rsidR="005B1E56" w:rsidRPr="003E7BBE">
        <w:rPr>
          <w:color w:val="0A121F"/>
          <w:w w:val="110"/>
          <w:sz w:val="24"/>
          <w:szCs w:val="24"/>
        </w:rPr>
        <w:t>ônomo</w:t>
      </w:r>
      <w:r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b/>
          <w:bCs/>
          <w:color w:val="0A121F"/>
          <w:w w:val="110"/>
          <w:sz w:val="24"/>
          <w:szCs w:val="24"/>
        </w:rPr>
        <w:t>Mendes Sobrinho</w:t>
      </w:r>
      <w:r w:rsidRPr="003E7BBE">
        <w:rPr>
          <w:color w:val="0A121F"/>
          <w:w w:val="110"/>
          <w:sz w:val="24"/>
          <w:szCs w:val="24"/>
        </w:rPr>
        <w:t xml:space="preserve">, que utiliza </w:t>
      </w:r>
      <w:r w:rsidRPr="003E7BBE">
        <w:rPr>
          <w:b/>
          <w:bCs/>
          <w:color w:val="0A121F"/>
          <w:w w:val="110"/>
          <w:sz w:val="24"/>
          <w:szCs w:val="24"/>
        </w:rPr>
        <w:t>100%</w:t>
      </w:r>
      <w:r w:rsidRPr="003E7BBE">
        <w:rPr>
          <w:color w:val="0A121F"/>
          <w:w w:val="110"/>
          <w:sz w:val="24"/>
          <w:szCs w:val="24"/>
        </w:rPr>
        <w:t xml:space="preserve"> para lotes asfaltados e </w:t>
      </w:r>
      <w:r w:rsidRPr="003E7BBE">
        <w:rPr>
          <w:b/>
          <w:bCs/>
          <w:color w:val="0A121F"/>
          <w:w w:val="110"/>
          <w:sz w:val="24"/>
          <w:szCs w:val="24"/>
        </w:rPr>
        <w:t>90%</w:t>
      </w:r>
      <w:r w:rsidRPr="003E7BBE">
        <w:rPr>
          <w:color w:val="0A121F"/>
          <w:w w:val="110"/>
          <w:sz w:val="24"/>
          <w:szCs w:val="24"/>
        </w:rPr>
        <w:t xml:space="preserve"> para lotes não pavimentados.</w:t>
      </w:r>
    </w:p>
    <w:p w14:paraId="1BCCFF72" w14:textId="77777777" w:rsidR="00E955E9" w:rsidRDefault="00E955E9" w:rsidP="00233402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</w:p>
    <w:p w14:paraId="202B9109" w14:textId="77777777" w:rsidR="002F4D41" w:rsidRPr="003E7BBE" w:rsidRDefault="002F4D41" w:rsidP="00D67216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68ADCDC5" w14:textId="6B43B960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8. Fator Esquina</w:t>
      </w:r>
    </w:p>
    <w:p w14:paraId="6ADB8B34" w14:textId="6811BCF6" w:rsidR="002F4D41" w:rsidRPr="003E7BBE" w:rsidRDefault="002F4D41" w:rsidP="006D19BF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 xml:space="preserve">O Fator Esquina avalia a valorização de terrenos localizados em esquina. Segundo </w:t>
      </w:r>
      <w:r w:rsidRPr="003E7BBE">
        <w:rPr>
          <w:b/>
          <w:bCs/>
          <w:color w:val="0A121F"/>
          <w:w w:val="110"/>
          <w:sz w:val="24"/>
          <w:szCs w:val="24"/>
        </w:rPr>
        <w:t>Thofehrn (2008)</w:t>
      </w:r>
      <w:r w:rsidRPr="003E7BBE">
        <w:rPr>
          <w:color w:val="0A121F"/>
          <w:w w:val="110"/>
          <w:sz w:val="24"/>
          <w:szCs w:val="24"/>
        </w:rPr>
        <w:t xml:space="preserve">, apesar de haver variações entre os métodos, limita-se o ajuste a </w:t>
      </w:r>
      <w:r w:rsidRPr="003E7BBE">
        <w:rPr>
          <w:b/>
          <w:bCs/>
          <w:color w:val="0A121F"/>
          <w:w w:val="110"/>
          <w:sz w:val="24"/>
          <w:szCs w:val="24"/>
        </w:rPr>
        <w:t>10%</w:t>
      </w:r>
      <w:r w:rsidRPr="003E7BBE">
        <w:rPr>
          <w:color w:val="0A121F"/>
          <w:w w:val="110"/>
          <w:sz w:val="24"/>
          <w:szCs w:val="24"/>
        </w:rPr>
        <w:t xml:space="preserve"> para compensar problemas como duplo recuo e poluição sonora. Assim</w:t>
      </w:r>
      <w:r w:rsidR="006D19BF" w:rsidRPr="003E7BBE">
        <w:rPr>
          <w:color w:val="0A121F"/>
          <w:w w:val="110"/>
          <w:sz w:val="24"/>
          <w:szCs w:val="24"/>
        </w:rPr>
        <w:t>, t</w:t>
      </w:r>
      <w:r w:rsidRPr="003E7BBE">
        <w:rPr>
          <w:color w:val="0A121F"/>
          <w:w w:val="110"/>
          <w:sz w:val="24"/>
          <w:szCs w:val="24"/>
        </w:rPr>
        <w:t xml:space="preserve">errenos de esquina utilizam fator </w:t>
      </w:r>
      <w:r w:rsidRPr="003E7BBE">
        <w:rPr>
          <w:b/>
          <w:bCs/>
          <w:color w:val="0A121F"/>
          <w:w w:val="110"/>
          <w:sz w:val="24"/>
          <w:szCs w:val="24"/>
        </w:rPr>
        <w:t>1,10</w:t>
      </w:r>
      <w:r w:rsidR="009634C4" w:rsidRPr="003E7BBE">
        <w:rPr>
          <w:color w:val="0A121F"/>
          <w:w w:val="110"/>
          <w:sz w:val="24"/>
          <w:szCs w:val="24"/>
        </w:rPr>
        <w:t xml:space="preserve">. Já </w:t>
      </w:r>
      <w:r w:rsidRPr="003E7BBE">
        <w:rPr>
          <w:color w:val="0A121F"/>
          <w:w w:val="110"/>
          <w:sz w:val="24"/>
          <w:szCs w:val="24"/>
        </w:rPr>
        <w:t xml:space="preserve">Terrenos que não estejam em esquina utilizam fator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</w:p>
    <w:p w14:paraId="03783C3C" w14:textId="4267D52B" w:rsidR="002F4D41" w:rsidRPr="003E7BBE" w:rsidRDefault="002F4D41" w:rsidP="006D19BF">
      <w:pPr>
        <w:jc w:val="both"/>
        <w:rPr>
          <w:color w:val="0A121F"/>
          <w:w w:val="110"/>
          <w:sz w:val="24"/>
          <w:szCs w:val="24"/>
        </w:rPr>
      </w:pPr>
    </w:p>
    <w:p w14:paraId="36AB8477" w14:textId="7777777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9. Fator Acessibilidade</w:t>
      </w:r>
    </w:p>
    <w:p w14:paraId="19D06225" w14:textId="0523C8ED" w:rsidR="00D94C84" w:rsidRPr="003E7BBE" w:rsidRDefault="002F4D41" w:rsidP="006C06F0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>O Fator Acessibilidade ajusta o valor do imóvel considerando a facilidade de acesso.</w:t>
      </w:r>
      <w:r w:rsidR="00985E3E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Se o imóvel apresentar boa acessibilidade, o fator é </w:t>
      </w:r>
      <w:r w:rsidRPr="003E7BBE">
        <w:rPr>
          <w:b/>
          <w:bCs/>
          <w:color w:val="0A121F"/>
          <w:w w:val="110"/>
          <w:sz w:val="24"/>
          <w:szCs w:val="24"/>
        </w:rPr>
        <w:t>1,00</w:t>
      </w:r>
      <w:r w:rsidRPr="003E7BBE">
        <w:rPr>
          <w:color w:val="0A121F"/>
          <w:w w:val="110"/>
          <w:sz w:val="24"/>
          <w:szCs w:val="24"/>
        </w:rPr>
        <w:t>.</w:t>
      </w:r>
      <w:r w:rsidR="00985E3E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Caso contrário, é reduzido para </w:t>
      </w:r>
      <w:r w:rsidRPr="003E7BBE">
        <w:rPr>
          <w:b/>
          <w:bCs/>
          <w:color w:val="0A121F"/>
          <w:w w:val="110"/>
          <w:sz w:val="24"/>
          <w:szCs w:val="24"/>
        </w:rPr>
        <w:t>0,90</w:t>
      </w:r>
      <w:r w:rsidRPr="003E7BBE">
        <w:rPr>
          <w:color w:val="0A121F"/>
          <w:w w:val="110"/>
          <w:sz w:val="24"/>
          <w:szCs w:val="24"/>
        </w:rPr>
        <w:t>, representando uma desvalorização de 10%.</w:t>
      </w:r>
      <w:r w:rsidR="00F7003A"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color w:val="0A121F"/>
          <w:w w:val="110"/>
          <w:sz w:val="24"/>
          <w:szCs w:val="24"/>
        </w:rPr>
        <w:t xml:space="preserve">Essa metodologia é adaptada do critério do Eng. </w:t>
      </w:r>
      <w:r w:rsidR="00D94C84" w:rsidRPr="003E7BBE">
        <w:rPr>
          <w:color w:val="0A121F"/>
          <w:w w:val="110"/>
          <w:sz w:val="24"/>
          <w:szCs w:val="24"/>
        </w:rPr>
        <w:t>Agrônomo</w:t>
      </w:r>
      <w:r w:rsidRPr="003E7BBE">
        <w:rPr>
          <w:color w:val="0A121F"/>
          <w:w w:val="110"/>
          <w:sz w:val="24"/>
          <w:szCs w:val="24"/>
        </w:rPr>
        <w:t xml:space="preserve"> </w:t>
      </w:r>
      <w:r w:rsidRPr="003E7BBE">
        <w:rPr>
          <w:b/>
          <w:bCs/>
          <w:color w:val="0A121F"/>
          <w:w w:val="110"/>
          <w:sz w:val="24"/>
          <w:szCs w:val="24"/>
        </w:rPr>
        <w:t>Mendes Sobrinho</w:t>
      </w:r>
      <w:r w:rsidRPr="003E7BBE">
        <w:rPr>
          <w:color w:val="0A121F"/>
          <w:w w:val="110"/>
          <w:sz w:val="24"/>
          <w:szCs w:val="24"/>
        </w:rPr>
        <w:t>, que classifica lotes asfaltados, não asfaltados de primeira classe e não pavimentados com percentuais distintos.</w:t>
      </w:r>
    </w:p>
    <w:p w14:paraId="5A988362" w14:textId="77777777" w:rsidR="00342F2A" w:rsidRPr="003E7BBE" w:rsidRDefault="00342F2A" w:rsidP="00CE099E">
      <w:pPr>
        <w:jc w:val="both"/>
        <w:rPr>
          <w:b/>
          <w:bCs/>
          <w:color w:val="0A121F"/>
          <w:w w:val="110"/>
          <w:sz w:val="24"/>
          <w:szCs w:val="24"/>
        </w:rPr>
      </w:pPr>
    </w:p>
    <w:p w14:paraId="60CD831C" w14:textId="78A12F17" w:rsidR="002F4D41" w:rsidRPr="003E7BBE" w:rsidRDefault="002F4D41" w:rsidP="002F4D41">
      <w:pPr>
        <w:spacing w:line="36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10. Fator Localização</w:t>
      </w:r>
    </w:p>
    <w:p w14:paraId="6ACFAE10" w14:textId="525AF9CD" w:rsidR="00A47C6D" w:rsidRDefault="00A47C6D" w:rsidP="00A47C6D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A47C6D">
        <w:rPr>
          <w:color w:val="0A121F"/>
          <w:w w:val="110"/>
          <w:sz w:val="24"/>
          <w:szCs w:val="24"/>
        </w:rPr>
        <w:t xml:space="preserve">O </w:t>
      </w:r>
      <w:r w:rsidRPr="00A47C6D">
        <w:rPr>
          <w:b/>
          <w:bCs/>
          <w:color w:val="0A121F"/>
          <w:w w:val="110"/>
          <w:sz w:val="24"/>
          <w:szCs w:val="24"/>
        </w:rPr>
        <w:t>Fator Localização</w:t>
      </w:r>
      <w:r w:rsidRPr="00A47C6D">
        <w:rPr>
          <w:color w:val="0A121F"/>
          <w:w w:val="110"/>
          <w:sz w:val="24"/>
          <w:szCs w:val="24"/>
        </w:rPr>
        <w:t xml:space="preserve"> é utilizado para ajustar os valores com base na proximidade entre o imóvel avaliado e as amostras, considerando sua distância ao centro urbano mais próximo. Caso o imóvel avaliado e as amostras estejam situados na mesma região, o fator localização será fixado em </w:t>
      </w:r>
      <w:r w:rsidRPr="00A47C6D">
        <w:rPr>
          <w:b/>
          <w:bCs/>
          <w:color w:val="0A121F"/>
          <w:w w:val="110"/>
          <w:sz w:val="24"/>
          <w:szCs w:val="24"/>
        </w:rPr>
        <w:t>1,00</w:t>
      </w:r>
      <w:r w:rsidRPr="00A47C6D">
        <w:rPr>
          <w:color w:val="0A121F"/>
          <w:w w:val="110"/>
          <w:sz w:val="24"/>
          <w:szCs w:val="24"/>
        </w:rPr>
        <w:t>. Caso contrário, o fator será calculado levando-se em consideração a distância em quilômetros do imóvel avalia</w:t>
      </w:r>
      <w:r w:rsidR="005C15F2">
        <w:rPr>
          <w:color w:val="0A121F"/>
          <w:w w:val="110"/>
          <w:sz w:val="24"/>
          <w:szCs w:val="24"/>
        </w:rPr>
        <w:t>n</w:t>
      </w:r>
      <w:r w:rsidRPr="00A47C6D">
        <w:rPr>
          <w:color w:val="0A121F"/>
          <w:w w:val="110"/>
          <w:sz w:val="24"/>
          <w:szCs w:val="24"/>
        </w:rPr>
        <w:t xml:space="preserve">do </w:t>
      </w:r>
      <w:r w:rsidR="005C15F2">
        <w:rPr>
          <w:color w:val="0A121F"/>
          <w:w w:val="110"/>
          <w:sz w:val="24"/>
          <w:szCs w:val="24"/>
        </w:rPr>
        <w:t xml:space="preserve">e elementos amostrais </w:t>
      </w:r>
      <w:r w:rsidRPr="00A47C6D">
        <w:rPr>
          <w:color w:val="0A121F"/>
          <w:w w:val="110"/>
          <w:sz w:val="24"/>
          <w:szCs w:val="24"/>
        </w:rPr>
        <w:t>até o centro urbano mais próximo.</w:t>
      </w:r>
    </w:p>
    <w:p w14:paraId="4E1FE747" w14:textId="77777777" w:rsidR="00A47C6D" w:rsidRPr="00A47C6D" w:rsidRDefault="00A47C6D" w:rsidP="00A47C6D">
      <w:pPr>
        <w:tabs>
          <w:tab w:val="num" w:pos="720"/>
        </w:tabs>
        <w:jc w:val="both"/>
        <w:rPr>
          <w:color w:val="0A121F"/>
          <w:w w:val="110"/>
          <w:sz w:val="24"/>
          <w:szCs w:val="24"/>
        </w:rPr>
      </w:pPr>
    </w:p>
    <w:p w14:paraId="3C559CC4" w14:textId="3B5D4BA7" w:rsidR="00A47C6D" w:rsidRPr="00A47C6D" w:rsidRDefault="00A47C6D" w:rsidP="00A47C6D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A47C6D">
        <w:rPr>
          <w:color w:val="0A121F"/>
          <w:w w:val="110"/>
          <w:sz w:val="24"/>
          <w:szCs w:val="24"/>
        </w:rPr>
        <w:t xml:space="preserve">As fórmulas aplicadas para o cálculo deste fator </w:t>
      </w:r>
      <w:r w:rsidR="00C75ED6">
        <w:rPr>
          <w:color w:val="0A121F"/>
          <w:w w:val="110"/>
          <w:sz w:val="24"/>
          <w:szCs w:val="24"/>
        </w:rPr>
        <w:t>foram adaptadas do estudo publicado por</w:t>
      </w:r>
      <w:r w:rsidRPr="00A47C6D">
        <w:rPr>
          <w:color w:val="0A121F"/>
          <w:w w:val="110"/>
          <w:sz w:val="24"/>
          <w:szCs w:val="24"/>
        </w:rPr>
        <w:t xml:space="preserve"> Martins e Martins (2014, p. 341), os quais destacam a importância da localização como fator essencial para ajustes em avaliações imobiliárias.</w:t>
      </w:r>
    </w:p>
    <w:p w14:paraId="5D72BEEE" w14:textId="6C10E25C" w:rsidR="008916BB" w:rsidRPr="003E7BBE" w:rsidRDefault="002F4D41" w:rsidP="00A47C6D">
      <w:pPr>
        <w:tabs>
          <w:tab w:val="num" w:pos="720"/>
        </w:tabs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3E7BBE">
        <w:rPr>
          <w:color w:val="0A121F"/>
          <w:w w:val="110"/>
          <w:sz w:val="24"/>
          <w:szCs w:val="24"/>
        </w:rPr>
        <w:t xml:space="preserve"> </w:t>
      </w:r>
    </w:p>
    <w:p w14:paraId="5EF23A50" w14:textId="737503E7" w:rsidR="00CA5150" w:rsidRPr="003E7BBE" w:rsidRDefault="00CA5150" w:rsidP="002F4BD9">
      <w:pPr>
        <w:pStyle w:val="PargrafodaLista"/>
        <w:numPr>
          <w:ilvl w:val="0"/>
          <w:numId w:val="13"/>
        </w:numPr>
        <w:spacing w:line="60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Fator Amostra = 1 / (Distância da Amostra)^(1/10)</w:t>
      </w:r>
      <w:r w:rsidR="00564229">
        <w:rPr>
          <w:b/>
          <w:bCs/>
          <w:color w:val="0A121F"/>
          <w:w w:val="110"/>
          <w:sz w:val="24"/>
          <w:szCs w:val="24"/>
        </w:rPr>
        <w:t>;</w:t>
      </w:r>
      <w:r w:rsidRPr="003E7BBE">
        <w:rPr>
          <w:b/>
          <w:bCs/>
          <w:color w:val="0A121F"/>
          <w:w w:val="110"/>
          <w:sz w:val="24"/>
          <w:szCs w:val="24"/>
        </w:rPr>
        <w:t xml:space="preserve"> </w:t>
      </w:r>
    </w:p>
    <w:p w14:paraId="5DBBDF3E" w14:textId="540AB675" w:rsidR="00CA5150" w:rsidRPr="003E7BBE" w:rsidRDefault="00CA5150" w:rsidP="002F4BD9">
      <w:pPr>
        <w:pStyle w:val="PargrafodaLista"/>
        <w:numPr>
          <w:ilvl w:val="0"/>
          <w:numId w:val="13"/>
        </w:numPr>
        <w:spacing w:line="600" w:lineRule="auto"/>
        <w:jc w:val="both"/>
        <w:rPr>
          <w:b/>
          <w:bCs/>
          <w:color w:val="0A121F"/>
          <w:w w:val="110"/>
          <w:sz w:val="24"/>
          <w:szCs w:val="24"/>
        </w:rPr>
      </w:pPr>
      <w:r w:rsidRPr="003E7BBE">
        <w:rPr>
          <w:b/>
          <w:bCs/>
          <w:color w:val="0A121F"/>
          <w:w w:val="110"/>
          <w:sz w:val="24"/>
          <w:szCs w:val="24"/>
        </w:rPr>
        <w:t>Fator Avaliando = 1 / (Distância do Avaliado)^(1/10)</w:t>
      </w:r>
      <w:r w:rsidR="00564229">
        <w:rPr>
          <w:b/>
          <w:bCs/>
          <w:color w:val="0A121F"/>
          <w:w w:val="110"/>
          <w:sz w:val="24"/>
          <w:szCs w:val="24"/>
        </w:rPr>
        <w:t>;</w:t>
      </w:r>
      <w:r w:rsidRPr="003E7BBE">
        <w:rPr>
          <w:b/>
          <w:bCs/>
          <w:color w:val="0A121F"/>
          <w:w w:val="110"/>
          <w:sz w:val="24"/>
          <w:szCs w:val="24"/>
        </w:rPr>
        <w:t xml:space="preserve"> </w:t>
      </w:r>
    </w:p>
    <w:p w14:paraId="536F697D" w14:textId="6A0346FE" w:rsidR="002F4BD9" w:rsidRPr="00546EC0" w:rsidRDefault="00CA5150" w:rsidP="00A810FB">
      <w:pPr>
        <w:pStyle w:val="PargrafodaLista"/>
        <w:numPr>
          <w:ilvl w:val="0"/>
          <w:numId w:val="13"/>
        </w:numPr>
        <w:spacing w:line="600" w:lineRule="auto"/>
        <w:jc w:val="both"/>
        <w:rPr>
          <w:color w:val="0A121F"/>
          <w:w w:val="110"/>
          <w:sz w:val="24"/>
          <w:szCs w:val="24"/>
        </w:rPr>
        <w:sectPr w:rsidR="002F4BD9" w:rsidRPr="00546EC0" w:rsidSect="00595EAB">
          <w:headerReference w:type="default" r:id="rId29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  <w:r w:rsidRPr="00546EC0">
        <w:rPr>
          <w:b/>
          <w:bCs/>
          <w:color w:val="0A121F"/>
          <w:w w:val="110"/>
          <w:sz w:val="24"/>
          <w:szCs w:val="24"/>
        </w:rPr>
        <w:t>Fator Localização = Fator Avaliado / Fator Amostra</w:t>
      </w:r>
      <w:r w:rsidR="00564229" w:rsidRPr="00546EC0">
        <w:rPr>
          <w:b/>
          <w:bCs/>
          <w:color w:val="0A121F"/>
          <w:w w:val="110"/>
          <w:sz w:val="24"/>
          <w:szCs w:val="24"/>
        </w:rPr>
        <w:t>.</w:t>
      </w:r>
    </w:p>
    <w:p w14:paraId="0F4E6307" w14:textId="77777777" w:rsidR="001D3012" w:rsidRDefault="001D3012" w:rsidP="001D3012">
      <w:pPr>
        <w:jc w:val="both"/>
        <w:rPr>
          <w:color w:val="0A121F"/>
          <w:w w:val="110"/>
          <w:sz w:val="24"/>
          <w:szCs w:val="24"/>
        </w:rPr>
      </w:pPr>
    </w:p>
    <w:p w14:paraId="2328D997" w14:textId="77777777" w:rsid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bookmarkStart w:id="0" w:name="_Hlk180067170"/>
      <w:r w:rsidRPr="006A3C80">
        <w:rPr>
          <w:color w:val="0A121F"/>
          <w:w w:val="110"/>
          <w:sz w:val="24"/>
          <w:szCs w:val="24"/>
        </w:rPr>
        <w:t>Este laudo técnico de avaliação imobiliária é uma referência para decisões relacionadas à compra, venda, financiamento ou outras transações comerciais, jurídicas ou financeiras. No entanto, não assumimos responsabilidade por decisões tomadas exclusivamente com base neste documento.</w:t>
      </w:r>
    </w:p>
    <w:p w14:paraId="0F72BA5B" w14:textId="77777777" w:rsidR="006A3C80" w:rsidRPr="006A3C80" w:rsidRDefault="006A3C80" w:rsidP="006A3C80">
      <w:pPr>
        <w:jc w:val="both"/>
        <w:rPr>
          <w:color w:val="0A121F"/>
          <w:w w:val="110"/>
          <w:sz w:val="24"/>
          <w:szCs w:val="24"/>
        </w:rPr>
      </w:pPr>
    </w:p>
    <w:p w14:paraId="7130474D" w14:textId="77777777" w:rsid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6A3C80">
        <w:rPr>
          <w:color w:val="0A121F"/>
          <w:w w:val="110"/>
          <w:sz w:val="24"/>
          <w:szCs w:val="24"/>
        </w:rPr>
        <w:t>Ressaltamos que este laudo não substitui a obtenção obrigatória de certidões, documentos legais e estudos complementares, como análises detalhadas de solo, subsolo e verificações de conformidade com a legislação vigente. Tais estudos podem influenciar significativamente o valor real do imóvel e a viabilidade econômica do negócio.</w:t>
      </w:r>
    </w:p>
    <w:p w14:paraId="40F34DA2" w14:textId="77777777" w:rsidR="006A3C80" w:rsidRPr="006A3C80" w:rsidRDefault="006A3C80" w:rsidP="006A3C80">
      <w:pPr>
        <w:jc w:val="both"/>
        <w:rPr>
          <w:color w:val="0A121F"/>
          <w:w w:val="110"/>
          <w:sz w:val="24"/>
          <w:szCs w:val="24"/>
        </w:rPr>
      </w:pPr>
    </w:p>
    <w:p w14:paraId="642C3FD2" w14:textId="77777777" w:rsid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6A3C80">
        <w:rPr>
          <w:color w:val="0A121F"/>
          <w:w w:val="110"/>
          <w:sz w:val="24"/>
          <w:szCs w:val="24"/>
        </w:rPr>
        <w:t>O presente laudo tem validade de seis meses, sendo recomendada uma reavaliação após este período, considerando as constantes variações do mercado imobiliário. A atualização periódica assegura maior precisão e segurança nos valores apresentados.</w:t>
      </w:r>
    </w:p>
    <w:p w14:paraId="79710E58" w14:textId="77777777" w:rsidR="006A3C80" w:rsidRPr="006A3C80" w:rsidRDefault="006A3C80" w:rsidP="006A3C80">
      <w:pPr>
        <w:jc w:val="both"/>
        <w:rPr>
          <w:color w:val="0A121F"/>
          <w:w w:val="110"/>
          <w:sz w:val="24"/>
          <w:szCs w:val="24"/>
        </w:rPr>
      </w:pPr>
    </w:p>
    <w:p w14:paraId="10993608" w14:textId="77777777" w:rsidR="006A3C80" w:rsidRPr="006A3C80" w:rsidRDefault="006A3C80" w:rsidP="006A3C80">
      <w:pPr>
        <w:spacing w:line="360" w:lineRule="auto"/>
        <w:jc w:val="both"/>
        <w:rPr>
          <w:color w:val="0A121F"/>
          <w:w w:val="110"/>
          <w:sz w:val="24"/>
          <w:szCs w:val="24"/>
        </w:rPr>
      </w:pPr>
      <w:r w:rsidRPr="006A3C80">
        <w:rPr>
          <w:color w:val="0A121F"/>
          <w:w w:val="110"/>
          <w:sz w:val="24"/>
          <w:szCs w:val="24"/>
        </w:rPr>
        <w:t>Além disso, situações específicas, como processos judiciais, inventários ou partilhas, exigem acompanhamento especializado. A contratação desses profissionais é responsabilidade integral do contratante, não sendo este laudo suficiente para suprir tais necessidades jurídicas especializadas.</w:t>
      </w:r>
    </w:p>
    <w:p w14:paraId="44B07DC4" w14:textId="77777777" w:rsidR="00F35203" w:rsidRPr="00F7688C" w:rsidRDefault="00F35203" w:rsidP="00F7688C">
      <w:pPr>
        <w:spacing w:line="360" w:lineRule="auto"/>
        <w:jc w:val="both"/>
        <w:rPr>
          <w:color w:val="0A121F"/>
          <w:w w:val="110"/>
          <w:sz w:val="24"/>
          <w:szCs w:val="24"/>
        </w:rPr>
      </w:pPr>
    </w:p>
    <w:p w14:paraId="2900ADF0" w14:textId="575BB926" w:rsidR="007D0F82" w:rsidRPr="001C2A87" w:rsidRDefault="00C85C64" w:rsidP="005B2B6E">
      <w:pPr>
        <w:jc w:val="right"/>
        <w:rPr>
          <w:sz w:val="24"/>
          <w:szCs w:val="24"/>
        </w:rPr>
      </w:pPr>
      <w:r>
        <w:rPr>
          <w:sz w:val="24"/>
          <w:szCs w:val="24"/>
        </w:rPr>
        <w:t>[cidade]</w:t>
      </w:r>
    </w:p>
    <w:p w14:paraId="57667014" w14:textId="77777777" w:rsidR="00E248EB" w:rsidRDefault="00E248EB" w:rsidP="00E248EB">
      <w:pPr>
        <w:spacing w:line="276" w:lineRule="auto"/>
        <w:rPr>
          <w:b/>
          <w:sz w:val="16"/>
          <w:szCs w:val="16"/>
        </w:rPr>
      </w:pPr>
    </w:p>
    <w:tbl>
      <w:tblPr>
        <w:tblStyle w:val="Tabelacomgrade"/>
        <w:tblW w:w="991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18"/>
      </w:tblGrid>
      <w:tr w:rsidR="00E73DA9" w14:paraId="6C60351E" w14:textId="77777777" w:rsidTr="006A3C80">
        <w:trPr>
          <w:trHeight w:val="2801"/>
          <w:jc w:val="center"/>
        </w:trPr>
        <w:tc>
          <w:tcPr>
            <w:tcW w:w="9918" w:type="dxa"/>
            <w:vAlign w:val="center"/>
          </w:tcPr>
          <w:p w14:paraId="33E0F633" w14:textId="77777777" w:rsidR="00F1088F" w:rsidRDefault="00F1088F" w:rsidP="00E73DA9">
            <w:pPr>
              <w:spacing w:line="360" w:lineRule="auto"/>
              <w:jc w:val="center"/>
              <w:rPr>
                <w:b/>
                <w:bCs/>
                <w:color w:val="0A121F"/>
                <w:w w:val="110"/>
                <w:sz w:val="28"/>
                <w:szCs w:val="28"/>
              </w:rPr>
            </w:pPr>
          </w:p>
          <w:p w14:paraId="7648BC9F" w14:textId="05DABF13" w:rsidR="00E73DA9" w:rsidRDefault="00E73DA9" w:rsidP="00E73DA9">
            <w:pPr>
              <w:spacing w:line="360" w:lineRule="auto"/>
              <w:jc w:val="center"/>
              <w:rPr>
                <w:b/>
                <w:bCs/>
                <w:color w:val="0A121F"/>
                <w:w w:val="110"/>
                <w:sz w:val="28"/>
                <w:szCs w:val="28"/>
              </w:rPr>
            </w:pPr>
            <w:r w:rsidRPr="00572921">
              <w:rPr>
                <w:b/>
                <w:bCs/>
                <w:color w:val="0A121F"/>
                <w:w w:val="110"/>
                <w:sz w:val="28"/>
                <w:szCs w:val="28"/>
              </w:rPr>
              <w:t>INFORMAÇÕES DO AVALIADOR:</w:t>
            </w:r>
          </w:p>
          <w:p w14:paraId="0F547CE0" w14:textId="77777777" w:rsidR="00A462B5" w:rsidRPr="006A3C80" w:rsidRDefault="00A462B5" w:rsidP="00E73DA9">
            <w:pPr>
              <w:spacing w:line="360" w:lineRule="auto"/>
              <w:jc w:val="center"/>
              <w:rPr>
                <w:color w:val="0A121F"/>
                <w:w w:val="110"/>
                <w:sz w:val="28"/>
                <w:szCs w:val="28"/>
              </w:rPr>
            </w:pPr>
          </w:p>
          <w:p w14:paraId="3A4204C1" w14:textId="7F946E8E" w:rsidR="00CA27AE" w:rsidRPr="006A3C80" w:rsidRDefault="006A3C80" w:rsidP="00E73DA9">
            <w:pPr>
              <w:spacing w:line="360" w:lineRule="auto"/>
              <w:jc w:val="center"/>
              <w:rPr>
                <w:color w:val="0A121F"/>
                <w:w w:val="110"/>
                <w:sz w:val="28"/>
                <w:szCs w:val="28"/>
              </w:rPr>
            </w:pPr>
            <w:r w:rsidRPr="006A3C80">
              <w:rPr>
                <w:color w:val="0A121F"/>
                <w:w w:val="110"/>
                <w:sz w:val="28"/>
                <w:szCs w:val="28"/>
              </w:rPr>
              <w:t>_________________________</w:t>
            </w:r>
          </w:p>
          <w:p w14:paraId="5F790A88" w14:textId="77777777" w:rsidR="00E73DA9" w:rsidRPr="003120A2" w:rsidRDefault="00E73DA9" w:rsidP="007658E9">
            <w:pPr>
              <w:pStyle w:val="Corpodetexto"/>
              <w:spacing w:line="276" w:lineRule="auto"/>
              <w:ind w:right="-1"/>
              <w:jc w:val="center"/>
              <w:rPr>
                <w:b/>
                <w:bCs/>
                <w:color w:val="0A121F"/>
                <w:w w:val="110"/>
              </w:rPr>
            </w:pPr>
            <w:r w:rsidRPr="003120A2">
              <w:rPr>
                <w:b/>
                <w:bCs/>
                <w:color w:val="0A121F"/>
                <w:w w:val="110"/>
              </w:rPr>
              <w:t>[avaliadorNome]</w:t>
            </w:r>
          </w:p>
          <w:p w14:paraId="5BFA3220" w14:textId="39E0C4BF" w:rsidR="00E73DA9" w:rsidRDefault="00E73DA9" w:rsidP="007658E9">
            <w:pPr>
              <w:pStyle w:val="Corpodetexto"/>
              <w:spacing w:line="276" w:lineRule="auto"/>
              <w:ind w:right="-1"/>
              <w:jc w:val="center"/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color w:val="0A121F"/>
                <w:w w:val="110"/>
                <w:sz w:val="20"/>
                <w:szCs w:val="20"/>
              </w:rPr>
              <w:t>[</w:t>
            </w:r>
            <w:r>
              <w:rPr>
                <w:rFonts w:ascii="Roboto" w:hAnsi="Roboto"/>
                <w:color w:val="202124"/>
                <w:sz w:val="20"/>
                <w:szCs w:val="20"/>
                <w:shd w:val="clear" w:color="auto" w:fill="FFFFFF"/>
              </w:rPr>
              <w:t>avaliadorRegistro]</w:t>
            </w:r>
          </w:p>
          <w:p w14:paraId="438BFC70" w14:textId="5731EE5D" w:rsidR="00E73DA9" w:rsidRPr="005C157E" w:rsidRDefault="00E73DA9" w:rsidP="00F02E00">
            <w:pPr>
              <w:pStyle w:val="Corpodetexto"/>
              <w:spacing w:line="276" w:lineRule="auto"/>
              <w:ind w:right="-1"/>
              <w:jc w:val="center"/>
              <w:rPr>
                <w:b/>
                <w:bCs/>
                <w:color w:val="0A121F"/>
                <w:w w:val="110"/>
                <w:sz w:val="24"/>
                <w:szCs w:val="24"/>
              </w:rPr>
            </w:pPr>
          </w:p>
        </w:tc>
      </w:tr>
      <w:bookmarkEnd w:id="0"/>
    </w:tbl>
    <w:p w14:paraId="4EDB1D7A" w14:textId="4D5053F8" w:rsidR="00137C7B" w:rsidRDefault="00137C7B" w:rsidP="00595EAB">
      <w:pPr>
        <w:jc w:val="both"/>
        <w:rPr>
          <w:color w:val="0A121F"/>
          <w:w w:val="110"/>
          <w:sz w:val="26"/>
          <w:szCs w:val="26"/>
        </w:rPr>
      </w:pPr>
    </w:p>
    <w:p w14:paraId="2929F16D" w14:textId="77777777" w:rsidR="0093181E" w:rsidRDefault="0093181E" w:rsidP="00595EAB">
      <w:pPr>
        <w:jc w:val="both"/>
        <w:rPr>
          <w:color w:val="0A121F"/>
          <w:w w:val="110"/>
          <w:sz w:val="26"/>
          <w:szCs w:val="26"/>
        </w:rPr>
        <w:sectPr w:rsidR="0093181E" w:rsidSect="00595EAB">
          <w:headerReference w:type="default" r:id="rId30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</w:p>
    <w:p w14:paraId="3A983F48" w14:textId="183E4D58" w:rsidR="0093181E" w:rsidRDefault="0093181E" w:rsidP="00595EAB">
      <w:pPr>
        <w:jc w:val="both"/>
        <w:rPr>
          <w:color w:val="0A121F"/>
          <w:w w:val="110"/>
          <w:sz w:val="26"/>
          <w:szCs w:val="26"/>
        </w:rPr>
      </w:pPr>
    </w:p>
    <w:p w14:paraId="249356B7" w14:textId="77777777" w:rsidR="00E92089" w:rsidRDefault="00E92089" w:rsidP="00595EAB">
      <w:pPr>
        <w:jc w:val="both"/>
        <w:rPr>
          <w:color w:val="0A121F"/>
          <w:w w:val="110"/>
          <w:sz w:val="26"/>
          <w:szCs w:val="26"/>
        </w:rPr>
      </w:pPr>
    </w:p>
    <w:p w14:paraId="14EC5227" w14:textId="2C6C4E5B" w:rsidR="008225E3" w:rsidRDefault="003A7165" w:rsidP="00591673">
      <w:pPr>
        <w:jc w:val="center"/>
        <w:rPr>
          <w:color w:val="0A121F"/>
          <w:w w:val="110"/>
          <w:sz w:val="26"/>
          <w:szCs w:val="26"/>
        </w:rPr>
      </w:pPr>
      <w:r w:rsidRPr="00137C7B">
        <w:rPr>
          <w:color w:val="0A121F"/>
          <w:w w:val="110"/>
          <w:sz w:val="26"/>
          <w:szCs w:val="26"/>
        </w:rPr>
        <w:t>[</w:t>
      </w:r>
      <w:r w:rsidR="00271B98">
        <w:rPr>
          <w:color w:val="0A121F"/>
          <w:w w:val="110"/>
          <w:sz w:val="26"/>
          <w:szCs w:val="26"/>
        </w:rPr>
        <w:t>MATRICULA</w:t>
      </w:r>
      <w:r w:rsidRPr="00137C7B">
        <w:rPr>
          <w:color w:val="0A121F"/>
          <w:w w:val="110"/>
          <w:sz w:val="26"/>
          <w:szCs w:val="26"/>
        </w:rPr>
        <w:t>]</w:t>
      </w:r>
    </w:p>
    <w:p w14:paraId="47AE34B0" w14:textId="77777777" w:rsidR="008225E3" w:rsidRDefault="008225E3" w:rsidP="00591673">
      <w:pPr>
        <w:jc w:val="center"/>
        <w:rPr>
          <w:color w:val="0A121F"/>
          <w:w w:val="110"/>
          <w:sz w:val="26"/>
          <w:szCs w:val="26"/>
        </w:rPr>
      </w:pPr>
    </w:p>
    <w:p w14:paraId="629E2D4B" w14:textId="77777777" w:rsidR="008225E3" w:rsidRDefault="008225E3" w:rsidP="00591673">
      <w:pPr>
        <w:jc w:val="center"/>
        <w:rPr>
          <w:color w:val="0A121F"/>
          <w:w w:val="110"/>
          <w:sz w:val="26"/>
          <w:szCs w:val="26"/>
        </w:rPr>
        <w:sectPr w:rsidR="008225E3" w:rsidSect="00595EAB">
          <w:headerReference w:type="default" r:id="rId31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</w:p>
    <w:p w14:paraId="7D263D11" w14:textId="77777777" w:rsidR="003A7165" w:rsidRDefault="003A7165" w:rsidP="00591673">
      <w:pPr>
        <w:jc w:val="center"/>
        <w:rPr>
          <w:color w:val="0A121F"/>
          <w:w w:val="110"/>
          <w:sz w:val="26"/>
          <w:szCs w:val="26"/>
        </w:rPr>
      </w:pPr>
    </w:p>
    <w:p w14:paraId="7BCBCADA" w14:textId="77777777" w:rsidR="00032EBF" w:rsidRDefault="00C47B16" w:rsidP="00591673">
      <w:pPr>
        <w:jc w:val="center"/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t>[PROPRIETARIO</w:t>
      </w:r>
      <w:r w:rsidR="006929C8">
        <w:rPr>
          <w:color w:val="0A121F"/>
          <w:w w:val="110"/>
          <w:sz w:val="26"/>
          <w:szCs w:val="26"/>
        </w:rPr>
        <w:t>]</w:t>
      </w:r>
    </w:p>
    <w:p w14:paraId="1C86F2D8" w14:textId="77777777" w:rsidR="00F64120" w:rsidRDefault="00F64120" w:rsidP="00591673">
      <w:pPr>
        <w:jc w:val="center"/>
        <w:rPr>
          <w:color w:val="0A121F"/>
          <w:w w:val="110"/>
          <w:sz w:val="26"/>
          <w:szCs w:val="26"/>
        </w:rPr>
      </w:pPr>
    </w:p>
    <w:p w14:paraId="2AF36A8A" w14:textId="77777777" w:rsidR="00F64120" w:rsidRDefault="00F64120" w:rsidP="00591673">
      <w:pPr>
        <w:jc w:val="center"/>
        <w:rPr>
          <w:color w:val="0A121F"/>
          <w:w w:val="110"/>
          <w:sz w:val="26"/>
          <w:szCs w:val="26"/>
        </w:rPr>
        <w:sectPr w:rsidR="00F64120" w:rsidSect="00595EAB">
          <w:headerReference w:type="default" r:id="rId32"/>
          <w:pgSz w:w="11907" w:h="16839" w:code="9"/>
          <w:pgMar w:top="284" w:right="1080" w:bottom="1440" w:left="1080" w:header="510" w:footer="227" w:gutter="0"/>
          <w:cols w:space="720"/>
          <w:docGrid w:linePitch="299"/>
        </w:sectPr>
      </w:pPr>
    </w:p>
    <w:p w14:paraId="2A683B48" w14:textId="707D78A8" w:rsidR="00C47B16" w:rsidRDefault="00C47B16" w:rsidP="00591673">
      <w:pPr>
        <w:jc w:val="center"/>
        <w:rPr>
          <w:color w:val="0A121F"/>
          <w:w w:val="110"/>
          <w:sz w:val="26"/>
          <w:szCs w:val="26"/>
        </w:rPr>
      </w:pPr>
    </w:p>
    <w:p w14:paraId="7411A900" w14:textId="470C1135" w:rsidR="00F139D5" w:rsidRDefault="00032EBF" w:rsidP="00032EBF">
      <w:pPr>
        <w:jc w:val="center"/>
        <w:rPr>
          <w:color w:val="0A121F"/>
          <w:w w:val="110"/>
          <w:sz w:val="26"/>
          <w:szCs w:val="26"/>
        </w:rPr>
      </w:pPr>
      <w:r>
        <w:rPr>
          <w:color w:val="0A121F"/>
          <w:w w:val="110"/>
          <w:sz w:val="26"/>
          <w:szCs w:val="26"/>
        </w:rPr>
        <w:t>[</w:t>
      </w:r>
      <w:r w:rsidR="00F64120">
        <w:rPr>
          <w:color w:val="0A121F"/>
          <w:w w:val="110"/>
          <w:sz w:val="26"/>
          <w:szCs w:val="26"/>
        </w:rPr>
        <w:t>PLANTA</w:t>
      </w:r>
      <w:r>
        <w:rPr>
          <w:color w:val="0A121F"/>
          <w:w w:val="110"/>
          <w:sz w:val="26"/>
          <w:szCs w:val="26"/>
        </w:rPr>
        <w:t>]</w:t>
      </w:r>
    </w:p>
    <w:sectPr w:rsidR="00F139D5" w:rsidSect="00595EAB">
      <w:headerReference w:type="default" r:id="rId33"/>
      <w:pgSz w:w="11907" w:h="16839" w:code="9"/>
      <w:pgMar w:top="284" w:right="1080" w:bottom="1440" w:left="1080" w:header="510" w:footer="22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BE2B38" w14:textId="77777777" w:rsidR="00665BCF" w:rsidRDefault="00665BCF">
      <w:r>
        <w:separator/>
      </w:r>
    </w:p>
  </w:endnote>
  <w:endnote w:type="continuationSeparator" w:id="0">
    <w:p w14:paraId="07754A26" w14:textId="77777777" w:rsidR="00665BCF" w:rsidRDefault="00665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4D695" w14:textId="77777777" w:rsidR="0067394E" w:rsidRDefault="0067394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642DA" w14:textId="77777777" w:rsidR="0067394E" w:rsidRDefault="0067394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0278AA" w14:textId="77777777" w:rsidR="0067394E" w:rsidRDefault="0067394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DC55F0" w14:textId="6C17BB5E" w:rsidR="00C23949" w:rsidRPr="00C22022" w:rsidRDefault="004168BA" w:rsidP="004168BA">
    <w:pPr>
      <w:pStyle w:val="Rodap"/>
      <w:tabs>
        <w:tab w:val="clear" w:pos="4252"/>
        <w:tab w:val="clear" w:pos="8504"/>
        <w:tab w:val="center" w:pos="4962"/>
        <w:tab w:val="right" w:pos="9747"/>
      </w:tabs>
      <w:jc w:val="both"/>
      <w:rPr>
        <w:b/>
        <w:sz w:val="8"/>
        <w:szCs w:val="8"/>
      </w:rPr>
    </w:pPr>
    <w:r w:rsidRPr="004168BA">
      <w:rPr>
        <w:b/>
        <w:sz w:val="20"/>
        <w:szCs w:val="20"/>
      </w:rPr>
      <w:t xml:space="preserve">Página </w:t>
    </w:r>
    <w:r w:rsidRPr="004168BA">
      <w:rPr>
        <w:b/>
        <w:bCs/>
        <w:sz w:val="20"/>
        <w:szCs w:val="20"/>
      </w:rPr>
      <w:fldChar w:fldCharType="begin"/>
    </w:r>
    <w:r w:rsidRPr="004168BA">
      <w:rPr>
        <w:b/>
        <w:bCs/>
        <w:sz w:val="20"/>
        <w:szCs w:val="20"/>
      </w:rPr>
      <w:instrText>PAGE  \* Arabic  \* MERGEFORMAT</w:instrText>
    </w:r>
    <w:r w:rsidRPr="004168BA">
      <w:rPr>
        <w:b/>
        <w:bCs/>
        <w:sz w:val="20"/>
        <w:szCs w:val="20"/>
      </w:rPr>
      <w:fldChar w:fldCharType="separate"/>
    </w:r>
    <w:r w:rsidRPr="004168BA">
      <w:rPr>
        <w:b/>
        <w:bCs/>
        <w:sz w:val="20"/>
        <w:szCs w:val="20"/>
      </w:rPr>
      <w:t>1</w:t>
    </w:r>
    <w:r w:rsidRPr="004168BA">
      <w:rPr>
        <w:b/>
        <w:bCs/>
        <w:sz w:val="20"/>
        <w:szCs w:val="20"/>
      </w:rPr>
      <w:fldChar w:fldCharType="end"/>
    </w:r>
    <w:r w:rsidRPr="004168BA">
      <w:rPr>
        <w:b/>
        <w:sz w:val="20"/>
        <w:szCs w:val="20"/>
      </w:rPr>
      <w:t xml:space="preserve"> de </w:t>
    </w:r>
    <w:r w:rsidRPr="004168BA">
      <w:rPr>
        <w:b/>
        <w:bCs/>
        <w:sz w:val="20"/>
        <w:szCs w:val="20"/>
      </w:rPr>
      <w:fldChar w:fldCharType="begin"/>
    </w:r>
    <w:r w:rsidRPr="004168BA">
      <w:rPr>
        <w:b/>
        <w:bCs/>
        <w:sz w:val="20"/>
        <w:szCs w:val="20"/>
      </w:rPr>
      <w:instrText>NUMPAGES  \* Arabic  \* MERGEFORMAT</w:instrText>
    </w:r>
    <w:r w:rsidRPr="004168BA">
      <w:rPr>
        <w:b/>
        <w:bCs/>
        <w:sz w:val="20"/>
        <w:szCs w:val="20"/>
      </w:rPr>
      <w:fldChar w:fldCharType="separate"/>
    </w:r>
    <w:r w:rsidRPr="004168BA">
      <w:rPr>
        <w:b/>
        <w:bCs/>
        <w:sz w:val="20"/>
        <w:szCs w:val="20"/>
      </w:rPr>
      <w:t>2</w:t>
    </w:r>
    <w:r w:rsidRPr="004168BA">
      <w:rPr>
        <w:b/>
        <w:bCs/>
        <w:sz w:val="20"/>
        <w:szCs w:val="20"/>
      </w:rPr>
      <w:fldChar w:fldCharType="end"/>
    </w:r>
    <w:r>
      <w:rPr>
        <w:b/>
        <w:bCs/>
        <w:sz w:val="8"/>
        <w:szCs w:val="8"/>
      </w:rPr>
      <w:t xml:space="preserve">  </w:t>
    </w:r>
    <w:r>
      <w:rPr>
        <w:b/>
        <w:bCs/>
        <w:sz w:val="8"/>
        <w:szCs w:val="8"/>
      </w:rPr>
      <w:tab/>
    </w:r>
    <w:r>
      <w:rPr>
        <w:b/>
        <w:bCs/>
        <w:sz w:val="8"/>
        <w:szCs w:val="8"/>
      </w:rPr>
      <w:tab/>
    </w:r>
    <w:r w:rsidR="00513C07">
      <w:rPr>
        <w:b/>
        <w:noProof/>
        <w:sz w:val="24"/>
        <w:szCs w:val="24"/>
        <w:lang w:eastAsia="pt-BR"/>
      </w:rPr>
      <w:drawing>
        <wp:inline distT="0" distB="0" distL="0" distR="0" wp14:anchorId="1ACDE7D3" wp14:editId="4689C14E">
          <wp:extent cx="2502855" cy="970915"/>
          <wp:effectExtent l="0" t="0" r="0" b="0"/>
          <wp:docPr id="22" name="Imagem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m 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02855" cy="970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4060B" w:rsidRPr="00C23949">
      <w:rPr>
        <w:b/>
        <w:noProof/>
        <w:sz w:val="24"/>
        <w:szCs w:val="24"/>
        <w:lang w:eastAsia="pt-BR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789F813B" wp14:editId="6DE27094">
              <wp:simplePos x="0" y="0"/>
              <wp:positionH relativeFrom="page">
                <wp:posOffset>0</wp:posOffset>
              </wp:positionH>
              <wp:positionV relativeFrom="page">
                <wp:posOffset>9535795</wp:posOffset>
              </wp:positionV>
              <wp:extent cx="7772400" cy="1143000"/>
              <wp:effectExtent l="0" t="0" r="0" b="0"/>
              <wp:wrapNone/>
              <wp:docPr id="19" name="Retângul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6709DA" id="Retângulo 19" o:spid="_x0000_s1026" style="position:absolute;margin-left:0;margin-top:750.85pt;width:612pt;height:90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" fillcolor="#a3ceef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E2603A" w14:textId="77777777" w:rsidR="00665BCF" w:rsidRDefault="00665BCF">
      <w:r>
        <w:separator/>
      </w:r>
    </w:p>
  </w:footnote>
  <w:footnote w:type="continuationSeparator" w:id="0">
    <w:p w14:paraId="66D3DF04" w14:textId="77777777" w:rsidR="00665BCF" w:rsidRDefault="00665B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451D60" w14:textId="77777777" w:rsidR="0067394E" w:rsidRDefault="0067394E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0DAF9" w14:textId="26F7D316" w:rsidR="0013753C" w:rsidRPr="007877E2" w:rsidRDefault="00DF1E26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MAPA AMOSTRAS DE MERCADO</w:t>
    </w:r>
  </w:p>
  <w:p w14:paraId="4A6D558D" w14:textId="77777777" w:rsidR="0013753C" w:rsidRDefault="0013753C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9888" behindDoc="1" locked="0" layoutInCell="1" allowOverlap="1" wp14:anchorId="5F77ECEB" wp14:editId="16C8E664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406084081" name="Retângulo 14060840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E7E4AD" id="Retângulo 1406084081" o:spid="_x0000_s1026" style="position:absolute;margin-left:0;margin-top:.75pt;width:612pt;height:90pt;z-index:-2515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A42B6" w14:textId="7C566CE9" w:rsidR="00243A8F" w:rsidRPr="00263443" w:rsidRDefault="00263443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 w:rsidRPr="00263443">
      <w:rPr>
        <w:b/>
        <w:color w:val="365679"/>
        <w:position w:val="-6"/>
        <w:sz w:val="52"/>
        <w:szCs w:val="52"/>
      </w:rPr>
      <w:t>TABELA DE HOMOGENEIZAÇÃO</w:t>
    </w:r>
  </w:p>
  <w:p w14:paraId="041DECDA" w14:textId="77777777" w:rsidR="00243A8F" w:rsidRDefault="00243A8F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1696" behindDoc="1" locked="0" layoutInCell="1" allowOverlap="1" wp14:anchorId="0B142B89" wp14:editId="1FD6CD0F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206063781" name="Retângulo 12060637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DF4E48" id="Retângulo 1206063781" o:spid="_x0000_s1026" style="position:absolute;margin-left:0;margin-top:.75pt;width:612pt;height:90pt;z-index:-2515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83F0B" w14:textId="5E233E5A" w:rsidR="00013D0A" w:rsidRPr="007877E2" w:rsidRDefault="009D4FDB" w:rsidP="003413BE">
    <w:pPr>
      <w:spacing w:after="360" w:line="640" w:lineRule="exact"/>
      <w:jc w:val="center"/>
      <w:rPr>
        <w:b/>
        <w:color w:val="365679"/>
        <w:position w:val="-6"/>
        <w:sz w:val="48"/>
        <w:szCs w:val="48"/>
      </w:rPr>
    </w:pPr>
    <w:r w:rsidRPr="007877E2">
      <w:rPr>
        <w:b/>
        <w:color w:val="365679"/>
        <w:position w:val="-6"/>
        <w:sz w:val="48"/>
        <w:szCs w:val="48"/>
      </w:rPr>
      <w:t xml:space="preserve">CÁLCULOS DA </w:t>
    </w:r>
    <w:r w:rsidR="00013D0A" w:rsidRPr="007877E2">
      <w:rPr>
        <w:b/>
        <w:color w:val="365679"/>
        <w:position w:val="-6"/>
        <w:sz w:val="48"/>
        <w:szCs w:val="48"/>
      </w:rPr>
      <w:t xml:space="preserve">HOMOGENEIZAÇÃO </w:t>
    </w:r>
  </w:p>
  <w:p w14:paraId="39073FEB" w14:textId="77777777" w:rsidR="00013D0A" w:rsidRDefault="00013D0A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9168" behindDoc="1" locked="0" layoutInCell="1" allowOverlap="1" wp14:anchorId="662BF9AE" wp14:editId="401663D9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041734725" name="Retângulo 2041734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269586" id="Retângulo 2041734725" o:spid="_x0000_s1026" style="position:absolute;margin-left:0;margin-top:.75pt;width:612pt;height:90pt;z-index:-2515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BCFFA9" w14:textId="279701A8" w:rsidR="00C8081B" w:rsidRPr="008820FE" w:rsidRDefault="00C8081B" w:rsidP="003413BE">
    <w:pPr>
      <w:spacing w:after="360" w:line="640" w:lineRule="exact"/>
      <w:jc w:val="center"/>
      <w:rPr>
        <w:b/>
        <w:color w:val="365679"/>
        <w:position w:val="-6"/>
        <w:sz w:val="48"/>
        <w:szCs w:val="48"/>
      </w:rPr>
    </w:pPr>
    <w:r>
      <w:rPr>
        <w:b/>
        <w:color w:val="365679"/>
        <w:position w:val="-6"/>
        <w:sz w:val="48"/>
        <w:szCs w:val="48"/>
      </w:rPr>
      <w:t>SANEAMENTO DAS AMOSTRAS</w:t>
    </w:r>
  </w:p>
  <w:p w14:paraId="0BA8B796" w14:textId="77777777" w:rsidR="00C8081B" w:rsidRDefault="00C8081B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216" behindDoc="1" locked="0" layoutInCell="1" allowOverlap="1" wp14:anchorId="6297AA04" wp14:editId="6F6241F4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706437416" name="Retângulo 7064374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D2C3E8" id="Retângulo 706437416" o:spid="_x0000_s1026" style="position:absolute;margin-left:0;margin-top:.75pt;width:612pt;height:90pt;z-index:-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976CE" w14:textId="34FAD4CE" w:rsidR="006368C2" w:rsidRPr="008820FE" w:rsidRDefault="006368C2" w:rsidP="003413BE">
    <w:pPr>
      <w:spacing w:after="360" w:line="640" w:lineRule="exact"/>
      <w:jc w:val="center"/>
      <w:rPr>
        <w:b/>
        <w:color w:val="365679"/>
        <w:position w:val="-6"/>
        <w:sz w:val="48"/>
        <w:szCs w:val="48"/>
      </w:rPr>
    </w:pPr>
    <w:r>
      <w:rPr>
        <w:b/>
        <w:color w:val="365679"/>
        <w:position w:val="-6"/>
        <w:sz w:val="48"/>
        <w:szCs w:val="48"/>
      </w:rPr>
      <w:t>GRÁFICO DE ADERÊNCIA</w:t>
    </w:r>
  </w:p>
  <w:p w14:paraId="574F6FF0" w14:textId="77777777" w:rsidR="006368C2" w:rsidRDefault="006368C2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7600" behindDoc="1" locked="0" layoutInCell="1" allowOverlap="1" wp14:anchorId="1D861F62" wp14:editId="3D6EBA3C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734677056" name="Retângulo 17346770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173BEE" id="Retângulo 1734677056" o:spid="_x0000_s1026" style="position:absolute;margin-left:0;margin-top:.75pt;width:612pt;height:90pt;z-index:-25157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75A96" w14:textId="19C0F1EA" w:rsidR="00D913C5" w:rsidRPr="00D913C5" w:rsidRDefault="000262B3" w:rsidP="00CD707C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GRAU DE PRECISÃO</w:t>
    </w:r>
  </w:p>
  <w:p w14:paraId="043B27AE" w14:textId="77777777" w:rsidR="00D913C5" w:rsidRDefault="00D913C5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7120" behindDoc="1" locked="0" layoutInCell="1" allowOverlap="1" wp14:anchorId="6C6DE300" wp14:editId="4EAA57F5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826019425" name="Retângulo 18260194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E5DE53" id="Retângulo 1826019425" o:spid="_x0000_s1026" style="position:absolute;margin-left:0;margin-top:.75pt;width:612pt;height:90pt;z-index:-25159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CAD722" w14:textId="3116C35D" w:rsidR="005A0BC1" w:rsidRPr="00D913C5" w:rsidRDefault="005A0BC1" w:rsidP="00CD707C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GRAU</w:t>
    </w:r>
    <w:r w:rsidR="00B33B1D">
      <w:rPr>
        <w:b/>
        <w:color w:val="365679"/>
        <w:position w:val="-6"/>
        <w:sz w:val="52"/>
        <w:szCs w:val="52"/>
      </w:rPr>
      <w:t xml:space="preserve"> DE FUNDAMENTAÇÃO</w:t>
    </w:r>
  </w:p>
  <w:p w14:paraId="18AC1B6E" w14:textId="77777777" w:rsidR="005A0BC1" w:rsidRDefault="005A0BC1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1456" behindDoc="1" locked="0" layoutInCell="1" allowOverlap="1" wp14:anchorId="1DA509FA" wp14:editId="5F7C8C71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771001360" name="Retângulo 7710013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8FA639" id="Retângulo 771001360" o:spid="_x0000_s1026" style="position:absolute;margin-left:0;margin-top:.75pt;width:612pt;height:90pt;z-index:-2515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2DD54B" w14:textId="7B0B3D14" w:rsidR="00A229A2" w:rsidRPr="00D913C5" w:rsidRDefault="005F4BE3" w:rsidP="00CD707C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METODOLOGIA APLICADA</w:t>
    </w:r>
  </w:p>
  <w:p w14:paraId="3E5C6042" w14:textId="77777777" w:rsidR="00A229A2" w:rsidRDefault="00A229A2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5552" behindDoc="1" locked="0" layoutInCell="1" allowOverlap="1" wp14:anchorId="78E59EC9" wp14:editId="1C098AEB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724966272" name="Retângulo 1724966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8BE106" id="Retângulo 1724966272" o:spid="_x0000_s1026" style="position:absolute;margin-left:0;margin-top:.75pt;width:612pt;height:90pt;z-index:-2515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010837" w14:textId="53012B97" w:rsidR="00F74279" w:rsidRPr="00D913C5" w:rsidRDefault="005F4BE3" w:rsidP="00F74279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ENCERRAMENTO</w:t>
    </w:r>
  </w:p>
  <w:p w14:paraId="6AA50D61" w14:textId="77777777" w:rsidR="00F74279" w:rsidRDefault="00F74279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39648" behindDoc="1" locked="0" layoutInCell="1" allowOverlap="1" wp14:anchorId="58FF358D" wp14:editId="51B650F7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576588430" name="Retângulo 1576588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F056B8" id="Retângulo 1576588430" o:spid="_x0000_s1026" style="position:absolute;margin-left:0;margin-top:.75pt;width:612pt;height:90pt;z-index:-2515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EEDFC5" w14:textId="4FFA6093" w:rsidR="00A45198" w:rsidRPr="00D913C5" w:rsidRDefault="00A45198" w:rsidP="00F74279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DOCUMENTAÇÃO</w:t>
    </w:r>
    <w:r w:rsidR="0067394E">
      <w:rPr>
        <w:b/>
        <w:color w:val="365679"/>
        <w:position w:val="-6"/>
        <w:sz w:val="52"/>
        <w:szCs w:val="52"/>
      </w:rPr>
      <w:t xml:space="preserve"> DO</w:t>
    </w:r>
    <w:r>
      <w:rPr>
        <w:b/>
        <w:color w:val="365679"/>
        <w:position w:val="-6"/>
        <w:sz w:val="52"/>
        <w:szCs w:val="52"/>
      </w:rPr>
      <w:t xml:space="preserve"> AVALIANDO</w:t>
    </w:r>
  </w:p>
  <w:p w14:paraId="0B0B743E" w14:textId="77777777" w:rsidR="00A45198" w:rsidRDefault="00A45198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3744" behindDoc="1" locked="0" layoutInCell="1" allowOverlap="1" wp14:anchorId="517722BF" wp14:editId="627CEA60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671979204" name="Retângulo 671979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A2F944" id="Retângulo 671979204" o:spid="_x0000_s1026" style="position:absolute;margin-left:0;margin-top:.75pt;width:612pt;height:90pt;z-index:-2515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756D7" w14:textId="11A72A6F" w:rsidR="00F06AF1" w:rsidRDefault="00F06AF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81280" behindDoc="1" locked="0" layoutInCell="1" allowOverlap="1" wp14:anchorId="5513A7FC" wp14:editId="462829A2">
          <wp:simplePos x="0" y="0"/>
          <wp:positionH relativeFrom="column">
            <wp:posOffset>0</wp:posOffset>
          </wp:positionH>
          <wp:positionV relativeFrom="paragraph">
            <wp:posOffset>-55245</wp:posOffset>
          </wp:positionV>
          <wp:extent cx="7552690" cy="10687050"/>
          <wp:effectExtent l="0" t="0" r="0" b="0"/>
          <wp:wrapNone/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m 4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230" cy="106991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8B88A46" w14:textId="77777777" w:rsidR="00F06AF1" w:rsidRDefault="00F06AF1">
    <w:pPr>
      <w:pStyle w:val="Cabealho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80A9" w14:textId="40BC0B18" w:rsidR="00C47B16" w:rsidRPr="00D913C5" w:rsidRDefault="00C47B16" w:rsidP="00F74279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DOCUMENTAÇÃO PROPRIETÁRIO(S)</w:t>
    </w:r>
  </w:p>
  <w:p w14:paraId="50F6C163" w14:textId="77777777" w:rsidR="00C47B16" w:rsidRDefault="00C47B16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5792" behindDoc="1" locked="0" layoutInCell="1" allowOverlap="1" wp14:anchorId="2565E5AF" wp14:editId="51292192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886450841" name="Retângulo 1886450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83A1F1" id="Retângulo 1886450841" o:spid="_x0000_s1026" style="position:absolute;margin-left:0;margin-top:.75pt;width:612pt;height:90pt;z-index:-25157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FB68F" w14:textId="03256151" w:rsidR="00032EBF" w:rsidRPr="00D913C5" w:rsidRDefault="006C563B" w:rsidP="00F74279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PLANTA E MEMORIAL DESCRITIVO</w:t>
    </w:r>
  </w:p>
  <w:p w14:paraId="563B39BB" w14:textId="77777777" w:rsidR="00032EBF" w:rsidRDefault="00032EBF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47840" behindDoc="1" locked="0" layoutInCell="1" allowOverlap="1" wp14:anchorId="7E9862C3" wp14:editId="3711D152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894798544" name="Retângulo 18947985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02D26E" id="Retângulo 1894798544" o:spid="_x0000_s1026" style="position:absolute;margin-left:0;margin-top:.75pt;width:612pt;height:90pt;z-index:-25156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E113F" w14:textId="7C124D31" w:rsidR="00F06AF1" w:rsidRDefault="00A20D20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700736" behindDoc="1" locked="0" layoutInCell="1" allowOverlap="1" wp14:anchorId="652855DF" wp14:editId="400D62A3">
          <wp:simplePos x="0" y="0"/>
          <wp:positionH relativeFrom="column">
            <wp:posOffset>0</wp:posOffset>
          </wp:positionH>
          <wp:positionV relativeFrom="paragraph">
            <wp:posOffset>-35341</wp:posOffset>
          </wp:positionV>
          <wp:extent cx="7554595" cy="10685424"/>
          <wp:effectExtent l="0" t="0" r="8255" b="1905"/>
          <wp:wrapNone/>
          <wp:docPr id="44" name="Imagem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m 4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4595" cy="106854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EA8EAC2" w14:textId="77777777" w:rsidR="00F06AF1" w:rsidRDefault="00F06AF1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83FE6C" w14:textId="71D1B7C0" w:rsidR="003413BE" w:rsidRPr="00BB5E9D" w:rsidRDefault="00533605" w:rsidP="003413BE">
    <w:pPr>
      <w:spacing w:after="360" w:line="640" w:lineRule="exact"/>
      <w:jc w:val="center"/>
      <w:rPr>
        <w:b/>
        <w:color w:val="365679"/>
        <w:position w:val="-6"/>
        <w:sz w:val="56"/>
        <w:szCs w:val="56"/>
      </w:rPr>
    </w:pPr>
    <w:r>
      <w:rPr>
        <w:b/>
        <w:color w:val="365679"/>
        <w:position w:val="-6"/>
        <w:sz w:val="56"/>
        <w:szCs w:val="56"/>
      </w:rPr>
      <w:t>FOLHA RESUMO</w:t>
    </w:r>
  </w:p>
  <w:p w14:paraId="26773598" w14:textId="77777777" w:rsidR="00CF0155" w:rsidRDefault="00CF0155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6DFD701" wp14:editId="2447FC1C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8" name="Retângul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4A64E8" id="Retângulo 18" o:spid="_x0000_s1026" style="position:absolute;margin-left:0;margin-top:.75pt;width:612pt;height:90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C0D9EB" w14:textId="515F08E2" w:rsidR="009A199A" w:rsidRPr="009A199A" w:rsidRDefault="009A199A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 w:rsidRPr="009A199A">
      <w:rPr>
        <w:b/>
        <w:color w:val="365679"/>
        <w:position w:val="-6"/>
        <w:sz w:val="52"/>
        <w:szCs w:val="52"/>
      </w:rPr>
      <w:t xml:space="preserve">FINALIDADE DO </w:t>
    </w:r>
    <w:r w:rsidR="00C4076B">
      <w:rPr>
        <w:b/>
        <w:color w:val="365679"/>
        <w:position w:val="-6"/>
        <w:sz w:val="52"/>
        <w:szCs w:val="52"/>
      </w:rPr>
      <w:t>LAUDO</w:t>
    </w:r>
    <w:r w:rsidRPr="009A199A">
      <w:rPr>
        <w:b/>
        <w:color w:val="365679"/>
        <w:position w:val="-6"/>
        <w:sz w:val="52"/>
        <w:szCs w:val="52"/>
      </w:rPr>
      <w:t xml:space="preserve"> TÉCNICO</w:t>
    </w:r>
  </w:p>
  <w:p w14:paraId="5E74CDB5" w14:textId="77777777" w:rsidR="009A199A" w:rsidRDefault="009A199A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8928" behindDoc="1" locked="0" layoutInCell="1" allowOverlap="1" wp14:anchorId="42048195" wp14:editId="41EC0007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1" name="Retângul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646E89" id="Retângulo 21" o:spid="_x0000_s1026" style="position:absolute;margin-left:0;margin-top:.75pt;width:612pt;height:90pt;z-index:-25160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2E0B3" w14:textId="77777777" w:rsidR="00F62B90" w:rsidRDefault="00F62B90" w:rsidP="00F62B90">
    <w:pPr>
      <w:spacing w:after="360" w:line="640" w:lineRule="exact"/>
      <w:jc w:val="center"/>
      <w:rPr>
        <w:b/>
        <w:color w:val="365679"/>
        <w:position w:val="-6"/>
        <w:sz w:val="56"/>
        <w:szCs w:val="56"/>
      </w:rPr>
    </w:pPr>
    <w:r w:rsidRPr="009468D1">
      <w:rPr>
        <w:b/>
        <w:color w:val="365679"/>
        <w:position w:val="-6"/>
        <w:sz w:val="56"/>
        <w:szCs w:val="56"/>
      </w:rPr>
      <w:t>RELATÓRIO FOTOGRÁFICO</w:t>
    </w:r>
  </w:p>
  <w:p w14:paraId="4C3ED216" w14:textId="77777777" w:rsidR="00F62B90" w:rsidRDefault="00F62B90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86400" behindDoc="1" locked="0" layoutInCell="1" allowOverlap="1" wp14:anchorId="210E83FD" wp14:editId="44EA4D43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4" name="Retângul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C7EC22" id="Retângulo 24" o:spid="_x0000_s1026" style="position:absolute;margin-left:0;margin-top:.75pt;width:612pt;height:90pt;z-index:-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14325" w14:textId="77777777" w:rsidR="003413BE" w:rsidRPr="009468D1" w:rsidRDefault="003413BE" w:rsidP="003413BE">
    <w:pPr>
      <w:spacing w:after="360" w:line="640" w:lineRule="exact"/>
      <w:jc w:val="center"/>
      <w:rPr>
        <w:b/>
        <w:color w:val="365679"/>
        <w:position w:val="-6"/>
        <w:sz w:val="56"/>
        <w:szCs w:val="56"/>
      </w:rPr>
    </w:pPr>
    <w:r w:rsidRPr="009468D1">
      <w:rPr>
        <w:b/>
        <w:color w:val="365679"/>
        <w:position w:val="-6"/>
        <w:sz w:val="56"/>
        <w:szCs w:val="56"/>
      </w:rPr>
      <w:t>VALORES DO IMÓVEL</w:t>
    </w:r>
  </w:p>
  <w:p w14:paraId="5909D12F" w14:textId="77777777" w:rsidR="003413BE" w:rsidRDefault="003413BE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0016" behindDoc="1" locked="0" layoutInCell="1" allowOverlap="1" wp14:anchorId="68AAE3BE" wp14:editId="7EEFF0E6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29" name="Retângulo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0B544C" id="Retângulo 29" o:spid="_x0000_s1026" style="position:absolute;margin-left:0;margin-top:.75pt;width:612pt;height:90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832ECC" w14:textId="0D436506" w:rsidR="00DA6377" w:rsidRPr="007877E2" w:rsidRDefault="002D62D6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DIAGNÓSTICO DE MERCADO</w:t>
    </w:r>
  </w:p>
  <w:p w14:paraId="2CA74A69" w14:textId="77777777" w:rsidR="00DA6377" w:rsidRDefault="00DA6377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5072" behindDoc="1" locked="0" layoutInCell="1" allowOverlap="1" wp14:anchorId="28DE7331" wp14:editId="78F5D87E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321139020" name="Retângulo 13211390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D2B695" id="Retângulo 1321139020" o:spid="_x0000_s1026" style="position:absolute;margin-left:0;margin-top:.75pt;width:612pt;height:90pt;z-index:-2516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45056" w14:textId="52F95554" w:rsidR="002D62D6" w:rsidRPr="007877E2" w:rsidRDefault="00243A8F" w:rsidP="003413BE">
    <w:pPr>
      <w:spacing w:after="360" w:line="640" w:lineRule="exact"/>
      <w:jc w:val="center"/>
      <w:rPr>
        <w:b/>
        <w:color w:val="365679"/>
        <w:position w:val="-6"/>
        <w:sz w:val="52"/>
        <w:szCs w:val="52"/>
      </w:rPr>
    </w:pPr>
    <w:r>
      <w:rPr>
        <w:b/>
        <w:color w:val="365679"/>
        <w:position w:val="-6"/>
        <w:sz w:val="52"/>
        <w:szCs w:val="52"/>
      </w:rPr>
      <w:t>TABELA DE AMOSTRAS</w:t>
    </w:r>
  </w:p>
  <w:p w14:paraId="0A8ACAFD" w14:textId="77777777" w:rsidR="002D62D6" w:rsidRDefault="002D62D6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5312" behindDoc="1" locked="0" layoutInCell="1" allowOverlap="1" wp14:anchorId="0999F3ED" wp14:editId="722F7E6C">
              <wp:simplePos x="0" y="0"/>
              <wp:positionH relativeFrom="page">
                <wp:posOffset>0</wp:posOffset>
              </wp:positionH>
              <wp:positionV relativeFrom="page">
                <wp:posOffset>9525</wp:posOffset>
              </wp:positionV>
              <wp:extent cx="7772400" cy="1143000"/>
              <wp:effectExtent l="0" t="0" r="0" b="0"/>
              <wp:wrapNone/>
              <wp:docPr id="1130571108" name="Retângulo 1130571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143000"/>
                      </a:xfrm>
                      <a:prstGeom prst="rect">
                        <a:avLst/>
                      </a:prstGeom>
                      <a:solidFill>
                        <a:srgbClr val="A3CEE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FA9589" id="Retângulo 1130571108" o:spid="_x0000_s1026" style="position:absolute;margin-left:0;margin-top:.75pt;width:612pt;height:90pt;z-index:-25159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" fillcolor="#a3ceef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95C5F"/>
    <w:multiLevelType w:val="hybridMultilevel"/>
    <w:tmpl w:val="F2EC0ED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0A4F2F"/>
    <w:multiLevelType w:val="multilevel"/>
    <w:tmpl w:val="E6946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885481"/>
    <w:multiLevelType w:val="hybridMultilevel"/>
    <w:tmpl w:val="EBDE24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F63DD"/>
    <w:multiLevelType w:val="hybridMultilevel"/>
    <w:tmpl w:val="8DA8DA72"/>
    <w:lvl w:ilvl="0" w:tplc="D1DC887A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9A21E20"/>
    <w:multiLevelType w:val="hybridMultilevel"/>
    <w:tmpl w:val="52A0341E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303EE"/>
    <w:multiLevelType w:val="multilevel"/>
    <w:tmpl w:val="BF22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102070"/>
    <w:multiLevelType w:val="multilevel"/>
    <w:tmpl w:val="577A6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32808"/>
    <w:multiLevelType w:val="hybridMultilevel"/>
    <w:tmpl w:val="C972C3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27362"/>
    <w:multiLevelType w:val="hybridMultilevel"/>
    <w:tmpl w:val="2E0E55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872204"/>
    <w:multiLevelType w:val="multilevel"/>
    <w:tmpl w:val="53127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531BD5"/>
    <w:multiLevelType w:val="hybridMultilevel"/>
    <w:tmpl w:val="38F463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6512B"/>
    <w:multiLevelType w:val="multilevel"/>
    <w:tmpl w:val="4256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73025A"/>
    <w:multiLevelType w:val="multilevel"/>
    <w:tmpl w:val="A7E2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C64166"/>
    <w:multiLevelType w:val="hybridMultilevel"/>
    <w:tmpl w:val="59D0E5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2219E4"/>
    <w:multiLevelType w:val="hybridMultilevel"/>
    <w:tmpl w:val="EB9A1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CD5C46"/>
    <w:multiLevelType w:val="multilevel"/>
    <w:tmpl w:val="7CCC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F25D30"/>
    <w:multiLevelType w:val="multilevel"/>
    <w:tmpl w:val="6E065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4980477">
    <w:abstractNumId w:val="3"/>
  </w:num>
  <w:num w:numId="2" w16cid:durableId="840509713">
    <w:abstractNumId w:val="7"/>
  </w:num>
  <w:num w:numId="3" w16cid:durableId="1157526551">
    <w:abstractNumId w:val="14"/>
  </w:num>
  <w:num w:numId="4" w16cid:durableId="1268852226">
    <w:abstractNumId w:val="10"/>
  </w:num>
  <w:num w:numId="5" w16cid:durableId="400252007">
    <w:abstractNumId w:val="4"/>
  </w:num>
  <w:num w:numId="6" w16cid:durableId="1273977615">
    <w:abstractNumId w:val="0"/>
  </w:num>
  <w:num w:numId="7" w16cid:durableId="1840807163">
    <w:abstractNumId w:val="1"/>
  </w:num>
  <w:num w:numId="8" w16cid:durableId="1884438379">
    <w:abstractNumId w:val="16"/>
  </w:num>
  <w:num w:numId="9" w16cid:durableId="1484202481">
    <w:abstractNumId w:val="5"/>
  </w:num>
  <w:num w:numId="10" w16cid:durableId="114108870">
    <w:abstractNumId w:val="11"/>
  </w:num>
  <w:num w:numId="11" w16cid:durableId="543758734">
    <w:abstractNumId w:val="9"/>
  </w:num>
  <w:num w:numId="12" w16cid:durableId="1206288049">
    <w:abstractNumId w:val="6"/>
  </w:num>
  <w:num w:numId="13" w16cid:durableId="969818441">
    <w:abstractNumId w:val="13"/>
  </w:num>
  <w:num w:numId="14" w16cid:durableId="1235312232">
    <w:abstractNumId w:val="2"/>
  </w:num>
  <w:num w:numId="15" w16cid:durableId="1215115676">
    <w:abstractNumId w:val="12"/>
  </w:num>
  <w:num w:numId="16" w16cid:durableId="667253182">
    <w:abstractNumId w:val="8"/>
  </w:num>
  <w:num w:numId="17" w16cid:durableId="66913897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F50"/>
    <w:rsid w:val="000029B9"/>
    <w:rsid w:val="00010597"/>
    <w:rsid w:val="00010C94"/>
    <w:rsid w:val="0001132E"/>
    <w:rsid w:val="00012033"/>
    <w:rsid w:val="00012CE1"/>
    <w:rsid w:val="00013D0A"/>
    <w:rsid w:val="00014FC8"/>
    <w:rsid w:val="00015AE4"/>
    <w:rsid w:val="00022B7B"/>
    <w:rsid w:val="00023005"/>
    <w:rsid w:val="00023E8E"/>
    <w:rsid w:val="00024421"/>
    <w:rsid w:val="00024511"/>
    <w:rsid w:val="000262B3"/>
    <w:rsid w:val="00031223"/>
    <w:rsid w:val="00032EBF"/>
    <w:rsid w:val="00032F1F"/>
    <w:rsid w:val="00033ADF"/>
    <w:rsid w:val="000348A4"/>
    <w:rsid w:val="00037DF3"/>
    <w:rsid w:val="00044B6B"/>
    <w:rsid w:val="000477FC"/>
    <w:rsid w:val="000538E0"/>
    <w:rsid w:val="00056611"/>
    <w:rsid w:val="0005710D"/>
    <w:rsid w:val="000612A8"/>
    <w:rsid w:val="00065109"/>
    <w:rsid w:val="000651F9"/>
    <w:rsid w:val="0007034B"/>
    <w:rsid w:val="000716E4"/>
    <w:rsid w:val="00072428"/>
    <w:rsid w:val="00072BE8"/>
    <w:rsid w:val="00074C7C"/>
    <w:rsid w:val="00075A8A"/>
    <w:rsid w:val="00080606"/>
    <w:rsid w:val="00081972"/>
    <w:rsid w:val="0008288D"/>
    <w:rsid w:val="000855A3"/>
    <w:rsid w:val="000911CC"/>
    <w:rsid w:val="000934F2"/>
    <w:rsid w:val="00094A18"/>
    <w:rsid w:val="000955D7"/>
    <w:rsid w:val="00095639"/>
    <w:rsid w:val="000977A9"/>
    <w:rsid w:val="000A14A3"/>
    <w:rsid w:val="000A60B2"/>
    <w:rsid w:val="000A759E"/>
    <w:rsid w:val="000B0B86"/>
    <w:rsid w:val="000C0414"/>
    <w:rsid w:val="000C160A"/>
    <w:rsid w:val="000C4AE5"/>
    <w:rsid w:val="000C4DAF"/>
    <w:rsid w:val="000C78A5"/>
    <w:rsid w:val="000D128B"/>
    <w:rsid w:val="000D162C"/>
    <w:rsid w:val="000D1DF2"/>
    <w:rsid w:val="000D2144"/>
    <w:rsid w:val="000E3E5E"/>
    <w:rsid w:val="000E3E8E"/>
    <w:rsid w:val="000E47DE"/>
    <w:rsid w:val="000E5321"/>
    <w:rsid w:val="000E6AF3"/>
    <w:rsid w:val="000F00D3"/>
    <w:rsid w:val="000F0438"/>
    <w:rsid w:val="000F091B"/>
    <w:rsid w:val="000F142B"/>
    <w:rsid w:val="000F15C6"/>
    <w:rsid w:val="000F2CBF"/>
    <w:rsid w:val="000F6D6E"/>
    <w:rsid w:val="00100A7F"/>
    <w:rsid w:val="00101D75"/>
    <w:rsid w:val="001111FC"/>
    <w:rsid w:val="00111724"/>
    <w:rsid w:val="00112F46"/>
    <w:rsid w:val="00116A0D"/>
    <w:rsid w:val="00116A58"/>
    <w:rsid w:val="0012094D"/>
    <w:rsid w:val="001216A3"/>
    <w:rsid w:val="00121FAF"/>
    <w:rsid w:val="00123FBF"/>
    <w:rsid w:val="001261FF"/>
    <w:rsid w:val="001279A5"/>
    <w:rsid w:val="0013314A"/>
    <w:rsid w:val="00134B6D"/>
    <w:rsid w:val="00135B12"/>
    <w:rsid w:val="00136B8A"/>
    <w:rsid w:val="00136C61"/>
    <w:rsid w:val="0013753C"/>
    <w:rsid w:val="00137C7B"/>
    <w:rsid w:val="001411F7"/>
    <w:rsid w:val="00142562"/>
    <w:rsid w:val="00144187"/>
    <w:rsid w:val="0014436E"/>
    <w:rsid w:val="00147268"/>
    <w:rsid w:val="0014783B"/>
    <w:rsid w:val="00147D57"/>
    <w:rsid w:val="001512BE"/>
    <w:rsid w:val="00151AAF"/>
    <w:rsid w:val="00152EB0"/>
    <w:rsid w:val="001537D2"/>
    <w:rsid w:val="00153B08"/>
    <w:rsid w:val="001542EA"/>
    <w:rsid w:val="00154566"/>
    <w:rsid w:val="001603F8"/>
    <w:rsid w:val="001622E5"/>
    <w:rsid w:val="00162C41"/>
    <w:rsid w:val="00164953"/>
    <w:rsid w:val="0016498A"/>
    <w:rsid w:val="00170C74"/>
    <w:rsid w:val="0017129E"/>
    <w:rsid w:val="00171E14"/>
    <w:rsid w:val="001725BF"/>
    <w:rsid w:val="001744FD"/>
    <w:rsid w:val="00174928"/>
    <w:rsid w:val="0017566A"/>
    <w:rsid w:val="00175724"/>
    <w:rsid w:val="001778DE"/>
    <w:rsid w:val="001803AC"/>
    <w:rsid w:val="001805AA"/>
    <w:rsid w:val="00183BD4"/>
    <w:rsid w:val="00185A09"/>
    <w:rsid w:val="00187E02"/>
    <w:rsid w:val="00190314"/>
    <w:rsid w:val="00191699"/>
    <w:rsid w:val="001921AC"/>
    <w:rsid w:val="001925FB"/>
    <w:rsid w:val="001A1692"/>
    <w:rsid w:val="001A2274"/>
    <w:rsid w:val="001A56C5"/>
    <w:rsid w:val="001A6F72"/>
    <w:rsid w:val="001A780D"/>
    <w:rsid w:val="001B185C"/>
    <w:rsid w:val="001B264A"/>
    <w:rsid w:val="001B2B72"/>
    <w:rsid w:val="001B3539"/>
    <w:rsid w:val="001B36D2"/>
    <w:rsid w:val="001B47E7"/>
    <w:rsid w:val="001B62FF"/>
    <w:rsid w:val="001B6F8C"/>
    <w:rsid w:val="001B7022"/>
    <w:rsid w:val="001C0152"/>
    <w:rsid w:val="001C0B8C"/>
    <w:rsid w:val="001C2A87"/>
    <w:rsid w:val="001C2EFB"/>
    <w:rsid w:val="001C33EA"/>
    <w:rsid w:val="001C495E"/>
    <w:rsid w:val="001D10F3"/>
    <w:rsid w:val="001D3012"/>
    <w:rsid w:val="001D3639"/>
    <w:rsid w:val="001E199D"/>
    <w:rsid w:val="001E2BC4"/>
    <w:rsid w:val="001E2EBD"/>
    <w:rsid w:val="001E4AC3"/>
    <w:rsid w:val="001E502B"/>
    <w:rsid w:val="001E6C0E"/>
    <w:rsid w:val="001F05E2"/>
    <w:rsid w:val="001F1F5C"/>
    <w:rsid w:val="001F580B"/>
    <w:rsid w:val="001F6A1C"/>
    <w:rsid w:val="00201FEC"/>
    <w:rsid w:val="00203018"/>
    <w:rsid w:val="00204225"/>
    <w:rsid w:val="0020520C"/>
    <w:rsid w:val="00205BF7"/>
    <w:rsid w:val="002077A4"/>
    <w:rsid w:val="00210503"/>
    <w:rsid w:val="00212D6A"/>
    <w:rsid w:val="00214A35"/>
    <w:rsid w:val="00215C7E"/>
    <w:rsid w:val="00217D55"/>
    <w:rsid w:val="0022029C"/>
    <w:rsid w:val="002234FD"/>
    <w:rsid w:val="002247A6"/>
    <w:rsid w:val="00225933"/>
    <w:rsid w:val="00226D00"/>
    <w:rsid w:val="002319C8"/>
    <w:rsid w:val="00232AAA"/>
    <w:rsid w:val="00233402"/>
    <w:rsid w:val="00235F49"/>
    <w:rsid w:val="00236555"/>
    <w:rsid w:val="0024243C"/>
    <w:rsid w:val="00243A8F"/>
    <w:rsid w:val="00246350"/>
    <w:rsid w:val="0024797B"/>
    <w:rsid w:val="00250956"/>
    <w:rsid w:val="00253D73"/>
    <w:rsid w:val="0025412B"/>
    <w:rsid w:val="0025537B"/>
    <w:rsid w:val="002563DC"/>
    <w:rsid w:val="00257750"/>
    <w:rsid w:val="00260428"/>
    <w:rsid w:val="00260CF5"/>
    <w:rsid w:val="0026100C"/>
    <w:rsid w:val="002611A8"/>
    <w:rsid w:val="00261B8B"/>
    <w:rsid w:val="00263443"/>
    <w:rsid w:val="00264042"/>
    <w:rsid w:val="00271B98"/>
    <w:rsid w:val="0027251F"/>
    <w:rsid w:val="002741D8"/>
    <w:rsid w:val="002754F8"/>
    <w:rsid w:val="002834EC"/>
    <w:rsid w:val="002836BA"/>
    <w:rsid w:val="00284F27"/>
    <w:rsid w:val="00286273"/>
    <w:rsid w:val="002868C1"/>
    <w:rsid w:val="0028710D"/>
    <w:rsid w:val="00287612"/>
    <w:rsid w:val="00290ED4"/>
    <w:rsid w:val="00292FF6"/>
    <w:rsid w:val="00295A33"/>
    <w:rsid w:val="0029719F"/>
    <w:rsid w:val="002A2976"/>
    <w:rsid w:val="002A2A08"/>
    <w:rsid w:val="002A2B20"/>
    <w:rsid w:val="002A3830"/>
    <w:rsid w:val="002A40FE"/>
    <w:rsid w:val="002A5AC6"/>
    <w:rsid w:val="002A6ED0"/>
    <w:rsid w:val="002A7259"/>
    <w:rsid w:val="002A78E8"/>
    <w:rsid w:val="002B115F"/>
    <w:rsid w:val="002B1366"/>
    <w:rsid w:val="002B13AA"/>
    <w:rsid w:val="002B78E8"/>
    <w:rsid w:val="002B7C35"/>
    <w:rsid w:val="002C0C9D"/>
    <w:rsid w:val="002C12EE"/>
    <w:rsid w:val="002C177A"/>
    <w:rsid w:val="002C3956"/>
    <w:rsid w:val="002C5AB5"/>
    <w:rsid w:val="002D2952"/>
    <w:rsid w:val="002D62D6"/>
    <w:rsid w:val="002D7BBB"/>
    <w:rsid w:val="002D7F34"/>
    <w:rsid w:val="002E1518"/>
    <w:rsid w:val="002E2021"/>
    <w:rsid w:val="002E2187"/>
    <w:rsid w:val="002F1726"/>
    <w:rsid w:val="002F4BD9"/>
    <w:rsid w:val="002F4D41"/>
    <w:rsid w:val="00302694"/>
    <w:rsid w:val="00305118"/>
    <w:rsid w:val="0030602C"/>
    <w:rsid w:val="00306748"/>
    <w:rsid w:val="0031073A"/>
    <w:rsid w:val="003120A2"/>
    <w:rsid w:val="00314297"/>
    <w:rsid w:val="00321E7A"/>
    <w:rsid w:val="00321EF4"/>
    <w:rsid w:val="00323849"/>
    <w:rsid w:val="00323CC1"/>
    <w:rsid w:val="0032626A"/>
    <w:rsid w:val="0032652F"/>
    <w:rsid w:val="0032767A"/>
    <w:rsid w:val="00333812"/>
    <w:rsid w:val="00334331"/>
    <w:rsid w:val="003357FD"/>
    <w:rsid w:val="00335A78"/>
    <w:rsid w:val="0034060B"/>
    <w:rsid w:val="003413BE"/>
    <w:rsid w:val="00342F2A"/>
    <w:rsid w:val="00344B8E"/>
    <w:rsid w:val="003474A2"/>
    <w:rsid w:val="00352006"/>
    <w:rsid w:val="0035665D"/>
    <w:rsid w:val="00357407"/>
    <w:rsid w:val="00362069"/>
    <w:rsid w:val="00362C49"/>
    <w:rsid w:val="003650D3"/>
    <w:rsid w:val="00372B3F"/>
    <w:rsid w:val="00374768"/>
    <w:rsid w:val="0037639A"/>
    <w:rsid w:val="003809A4"/>
    <w:rsid w:val="00384E38"/>
    <w:rsid w:val="0038531D"/>
    <w:rsid w:val="00385602"/>
    <w:rsid w:val="00386342"/>
    <w:rsid w:val="00390147"/>
    <w:rsid w:val="00390576"/>
    <w:rsid w:val="00391897"/>
    <w:rsid w:val="00392BC3"/>
    <w:rsid w:val="00393103"/>
    <w:rsid w:val="003952AB"/>
    <w:rsid w:val="00395C4D"/>
    <w:rsid w:val="003A2147"/>
    <w:rsid w:val="003A3516"/>
    <w:rsid w:val="003A4C3D"/>
    <w:rsid w:val="003A5589"/>
    <w:rsid w:val="003A7165"/>
    <w:rsid w:val="003A7B3D"/>
    <w:rsid w:val="003A7D25"/>
    <w:rsid w:val="003B0378"/>
    <w:rsid w:val="003B1629"/>
    <w:rsid w:val="003B38CD"/>
    <w:rsid w:val="003B6618"/>
    <w:rsid w:val="003C242C"/>
    <w:rsid w:val="003C2FB6"/>
    <w:rsid w:val="003C562F"/>
    <w:rsid w:val="003C60E2"/>
    <w:rsid w:val="003D4556"/>
    <w:rsid w:val="003D60D5"/>
    <w:rsid w:val="003D7BAE"/>
    <w:rsid w:val="003E1758"/>
    <w:rsid w:val="003E28A4"/>
    <w:rsid w:val="003E4440"/>
    <w:rsid w:val="003E79EB"/>
    <w:rsid w:val="003E7BBE"/>
    <w:rsid w:val="003F1170"/>
    <w:rsid w:val="003F1187"/>
    <w:rsid w:val="003F3644"/>
    <w:rsid w:val="003F5F56"/>
    <w:rsid w:val="003F6C42"/>
    <w:rsid w:val="00402459"/>
    <w:rsid w:val="004032D5"/>
    <w:rsid w:val="00404A04"/>
    <w:rsid w:val="0040548E"/>
    <w:rsid w:val="004061DE"/>
    <w:rsid w:val="004068DA"/>
    <w:rsid w:val="00407CFC"/>
    <w:rsid w:val="0041341B"/>
    <w:rsid w:val="00413AD8"/>
    <w:rsid w:val="0041410F"/>
    <w:rsid w:val="004165C7"/>
    <w:rsid w:val="004168BA"/>
    <w:rsid w:val="00416EC1"/>
    <w:rsid w:val="00421658"/>
    <w:rsid w:val="00421B88"/>
    <w:rsid w:val="00423199"/>
    <w:rsid w:val="004235FC"/>
    <w:rsid w:val="00423F58"/>
    <w:rsid w:val="0042686C"/>
    <w:rsid w:val="00426C59"/>
    <w:rsid w:val="004271A1"/>
    <w:rsid w:val="0043307C"/>
    <w:rsid w:val="0043401D"/>
    <w:rsid w:val="00434AC2"/>
    <w:rsid w:val="0043505F"/>
    <w:rsid w:val="00436085"/>
    <w:rsid w:val="00437631"/>
    <w:rsid w:val="00441F98"/>
    <w:rsid w:val="00444247"/>
    <w:rsid w:val="00451DDC"/>
    <w:rsid w:val="004527CC"/>
    <w:rsid w:val="00453CDD"/>
    <w:rsid w:val="004561C3"/>
    <w:rsid w:val="00460478"/>
    <w:rsid w:val="00460EDC"/>
    <w:rsid w:val="004672B5"/>
    <w:rsid w:val="004744F8"/>
    <w:rsid w:val="0047602D"/>
    <w:rsid w:val="00476443"/>
    <w:rsid w:val="004768DB"/>
    <w:rsid w:val="00481BC4"/>
    <w:rsid w:val="00481F0D"/>
    <w:rsid w:val="00486341"/>
    <w:rsid w:val="0049014A"/>
    <w:rsid w:val="00490E34"/>
    <w:rsid w:val="00491BAE"/>
    <w:rsid w:val="00493670"/>
    <w:rsid w:val="004938B9"/>
    <w:rsid w:val="00494074"/>
    <w:rsid w:val="0049419A"/>
    <w:rsid w:val="0049560A"/>
    <w:rsid w:val="00496672"/>
    <w:rsid w:val="00497219"/>
    <w:rsid w:val="0049777B"/>
    <w:rsid w:val="004A0C00"/>
    <w:rsid w:val="004A1236"/>
    <w:rsid w:val="004A127C"/>
    <w:rsid w:val="004A3507"/>
    <w:rsid w:val="004A4818"/>
    <w:rsid w:val="004A4FF3"/>
    <w:rsid w:val="004A7742"/>
    <w:rsid w:val="004A7ABF"/>
    <w:rsid w:val="004B211E"/>
    <w:rsid w:val="004B438D"/>
    <w:rsid w:val="004B4824"/>
    <w:rsid w:val="004B5A2E"/>
    <w:rsid w:val="004C040C"/>
    <w:rsid w:val="004C044F"/>
    <w:rsid w:val="004C3E95"/>
    <w:rsid w:val="004D06BD"/>
    <w:rsid w:val="004D1878"/>
    <w:rsid w:val="004D303E"/>
    <w:rsid w:val="004D46F5"/>
    <w:rsid w:val="004D6B6A"/>
    <w:rsid w:val="004E4EC0"/>
    <w:rsid w:val="004E5F5D"/>
    <w:rsid w:val="004E7508"/>
    <w:rsid w:val="004F315E"/>
    <w:rsid w:val="004F41D2"/>
    <w:rsid w:val="004F5B94"/>
    <w:rsid w:val="004F60F9"/>
    <w:rsid w:val="00503080"/>
    <w:rsid w:val="0050326C"/>
    <w:rsid w:val="00504712"/>
    <w:rsid w:val="00506CE5"/>
    <w:rsid w:val="00507F73"/>
    <w:rsid w:val="00511566"/>
    <w:rsid w:val="00511D0D"/>
    <w:rsid w:val="005122A4"/>
    <w:rsid w:val="00513C07"/>
    <w:rsid w:val="00516F19"/>
    <w:rsid w:val="0051735E"/>
    <w:rsid w:val="0051746A"/>
    <w:rsid w:val="00520160"/>
    <w:rsid w:val="0052052F"/>
    <w:rsid w:val="00524C11"/>
    <w:rsid w:val="00532921"/>
    <w:rsid w:val="00533605"/>
    <w:rsid w:val="00534D39"/>
    <w:rsid w:val="00535394"/>
    <w:rsid w:val="00537B7A"/>
    <w:rsid w:val="00540E0B"/>
    <w:rsid w:val="00544149"/>
    <w:rsid w:val="005445E2"/>
    <w:rsid w:val="0054518E"/>
    <w:rsid w:val="00545951"/>
    <w:rsid w:val="005467CE"/>
    <w:rsid w:val="005468A2"/>
    <w:rsid w:val="00546EC0"/>
    <w:rsid w:val="00547626"/>
    <w:rsid w:val="0054772F"/>
    <w:rsid w:val="00550DEE"/>
    <w:rsid w:val="00551738"/>
    <w:rsid w:val="00552547"/>
    <w:rsid w:val="00554055"/>
    <w:rsid w:val="00555E3B"/>
    <w:rsid w:val="00555FF1"/>
    <w:rsid w:val="00556B90"/>
    <w:rsid w:val="005576C7"/>
    <w:rsid w:val="0056067F"/>
    <w:rsid w:val="00561FCF"/>
    <w:rsid w:val="0056221F"/>
    <w:rsid w:val="00562B79"/>
    <w:rsid w:val="00563528"/>
    <w:rsid w:val="00564229"/>
    <w:rsid w:val="00567B3C"/>
    <w:rsid w:val="00570949"/>
    <w:rsid w:val="00571DA8"/>
    <w:rsid w:val="00572921"/>
    <w:rsid w:val="005732AF"/>
    <w:rsid w:val="00573679"/>
    <w:rsid w:val="00580DCE"/>
    <w:rsid w:val="00584200"/>
    <w:rsid w:val="0058423D"/>
    <w:rsid w:val="00586935"/>
    <w:rsid w:val="00587D64"/>
    <w:rsid w:val="00590391"/>
    <w:rsid w:val="00591150"/>
    <w:rsid w:val="00591673"/>
    <w:rsid w:val="005940A9"/>
    <w:rsid w:val="005952EF"/>
    <w:rsid w:val="00595EAB"/>
    <w:rsid w:val="005A0BC1"/>
    <w:rsid w:val="005A1FCD"/>
    <w:rsid w:val="005A276B"/>
    <w:rsid w:val="005A3165"/>
    <w:rsid w:val="005A4F44"/>
    <w:rsid w:val="005A5611"/>
    <w:rsid w:val="005A5F50"/>
    <w:rsid w:val="005B0D32"/>
    <w:rsid w:val="005B1E56"/>
    <w:rsid w:val="005B23FE"/>
    <w:rsid w:val="005B246C"/>
    <w:rsid w:val="005B2B6E"/>
    <w:rsid w:val="005C157E"/>
    <w:rsid w:val="005C15F2"/>
    <w:rsid w:val="005C35DE"/>
    <w:rsid w:val="005D0542"/>
    <w:rsid w:val="005D0F4A"/>
    <w:rsid w:val="005D4ED1"/>
    <w:rsid w:val="005D5EFD"/>
    <w:rsid w:val="005E2C73"/>
    <w:rsid w:val="005E38A7"/>
    <w:rsid w:val="005F21B5"/>
    <w:rsid w:val="005F4BE3"/>
    <w:rsid w:val="005F4EAC"/>
    <w:rsid w:val="005F6D42"/>
    <w:rsid w:val="00600EF0"/>
    <w:rsid w:val="00605C1C"/>
    <w:rsid w:val="00606F5F"/>
    <w:rsid w:val="00610092"/>
    <w:rsid w:val="006105A3"/>
    <w:rsid w:val="00610822"/>
    <w:rsid w:val="00610A41"/>
    <w:rsid w:val="00613354"/>
    <w:rsid w:val="00613E37"/>
    <w:rsid w:val="00626AAC"/>
    <w:rsid w:val="006278D3"/>
    <w:rsid w:val="00630105"/>
    <w:rsid w:val="00630F40"/>
    <w:rsid w:val="00633EC4"/>
    <w:rsid w:val="006362BF"/>
    <w:rsid w:val="006368C2"/>
    <w:rsid w:val="00637E0C"/>
    <w:rsid w:val="00641DB0"/>
    <w:rsid w:val="006518DE"/>
    <w:rsid w:val="00651C83"/>
    <w:rsid w:val="00656F48"/>
    <w:rsid w:val="00657A1C"/>
    <w:rsid w:val="00657A5B"/>
    <w:rsid w:val="00657D24"/>
    <w:rsid w:val="00664476"/>
    <w:rsid w:val="0066572A"/>
    <w:rsid w:val="00665BCF"/>
    <w:rsid w:val="00667CFC"/>
    <w:rsid w:val="006716C4"/>
    <w:rsid w:val="006727CC"/>
    <w:rsid w:val="0067394E"/>
    <w:rsid w:val="00674186"/>
    <w:rsid w:val="00675177"/>
    <w:rsid w:val="006779E8"/>
    <w:rsid w:val="00677F25"/>
    <w:rsid w:val="0068053A"/>
    <w:rsid w:val="006811AC"/>
    <w:rsid w:val="0068203E"/>
    <w:rsid w:val="00683806"/>
    <w:rsid w:val="00684712"/>
    <w:rsid w:val="00684D0D"/>
    <w:rsid w:val="0068625A"/>
    <w:rsid w:val="006917B1"/>
    <w:rsid w:val="00692903"/>
    <w:rsid w:val="006929C8"/>
    <w:rsid w:val="006A0DA1"/>
    <w:rsid w:val="006A3C80"/>
    <w:rsid w:val="006A4F43"/>
    <w:rsid w:val="006A512F"/>
    <w:rsid w:val="006B440C"/>
    <w:rsid w:val="006C06F0"/>
    <w:rsid w:val="006C30B9"/>
    <w:rsid w:val="006C563B"/>
    <w:rsid w:val="006C5C76"/>
    <w:rsid w:val="006D19BF"/>
    <w:rsid w:val="006D2F7D"/>
    <w:rsid w:val="006D32E1"/>
    <w:rsid w:val="006D3F79"/>
    <w:rsid w:val="006D4AE9"/>
    <w:rsid w:val="006D6F75"/>
    <w:rsid w:val="006D78E6"/>
    <w:rsid w:val="006E19B3"/>
    <w:rsid w:val="006E2BFA"/>
    <w:rsid w:val="006E7EDB"/>
    <w:rsid w:val="006F39D1"/>
    <w:rsid w:val="006F45AB"/>
    <w:rsid w:val="006F7915"/>
    <w:rsid w:val="00700409"/>
    <w:rsid w:val="00701850"/>
    <w:rsid w:val="00706AA3"/>
    <w:rsid w:val="00712ED4"/>
    <w:rsid w:val="00712FE2"/>
    <w:rsid w:val="00713FD4"/>
    <w:rsid w:val="00715CAC"/>
    <w:rsid w:val="007204A8"/>
    <w:rsid w:val="00721323"/>
    <w:rsid w:val="00722265"/>
    <w:rsid w:val="00723A10"/>
    <w:rsid w:val="00730C26"/>
    <w:rsid w:val="007327BA"/>
    <w:rsid w:val="00732EDE"/>
    <w:rsid w:val="00733121"/>
    <w:rsid w:val="00733697"/>
    <w:rsid w:val="00734CAC"/>
    <w:rsid w:val="00737BED"/>
    <w:rsid w:val="00750193"/>
    <w:rsid w:val="007509D7"/>
    <w:rsid w:val="00753505"/>
    <w:rsid w:val="0075508D"/>
    <w:rsid w:val="00756177"/>
    <w:rsid w:val="0075693A"/>
    <w:rsid w:val="0076001B"/>
    <w:rsid w:val="007652E0"/>
    <w:rsid w:val="007658E9"/>
    <w:rsid w:val="007661F7"/>
    <w:rsid w:val="0076672B"/>
    <w:rsid w:val="00766A78"/>
    <w:rsid w:val="00767A80"/>
    <w:rsid w:val="00770A74"/>
    <w:rsid w:val="0077111A"/>
    <w:rsid w:val="00771ECD"/>
    <w:rsid w:val="00772376"/>
    <w:rsid w:val="00774D68"/>
    <w:rsid w:val="007764EC"/>
    <w:rsid w:val="00784B49"/>
    <w:rsid w:val="007865C8"/>
    <w:rsid w:val="007877E2"/>
    <w:rsid w:val="00790B05"/>
    <w:rsid w:val="00792BE5"/>
    <w:rsid w:val="0079374A"/>
    <w:rsid w:val="00794AB5"/>
    <w:rsid w:val="00795369"/>
    <w:rsid w:val="007968C1"/>
    <w:rsid w:val="007A077E"/>
    <w:rsid w:val="007A3879"/>
    <w:rsid w:val="007A4D40"/>
    <w:rsid w:val="007A6F07"/>
    <w:rsid w:val="007A7A71"/>
    <w:rsid w:val="007B0A0A"/>
    <w:rsid w:val="007B13D6"/>
    <w:rsid w:val="007B33F6"/>
    <w:rsid w:val="007B6E12"/>
    <w:rsid w:val="007B7387"/>
    <w:rsid w:val="007B7958"/>
    <w:rsid w:val="007B796D"/>
    <w:rsid w:val="007C0049"/>
    <w:rsid w:val="007C037D"/>
    <w:rsid w:val="007C29DC"/>
    <w:rsid w:val="007C44DA"/>
    <w:rsid w:val="007C508E"/>
    <w:rsid w:val="007C5BE7"/>
    <w:rsid w:val="007C6471"/>
    <w:rsid w:val="007C786E"/>
    <w:rsid w:val="007D00FC"/>
    <w:rsid w:val="007D0F61"/>
    <w:rsid w:val="007D0F82"/>
    <w:rsid w:val="007D11F0"/>
    <w:rsid w:val="007D1C5A"/>
    <w:rsid w:val="007D1FC7"/>
    <w:rsid w:val="007D6B70"/>
    <w:rsid w:val="007E0C7E"/>
    <w:rsid w:val="007E1DA9"/>
    <w:rsid w:val="007E43EF"/>
    <w:rsid w:val="007E45C4"/>
    <w:rsid w:val="007E6382"/>
    <w:rsid w:val="007E6392"/>
    <w:rsid w:val="007E6DAC"/>
    <w:rsid w:val="007E74FF"/>
    <w:rsid w:val="007E7898"/>
    <w:rsid w:val="007E7C82"/>
    <w:rsid w:val="007F2ABE"/>
    <w:rsid w:val="007F2D0C"/>
    <w:rsid w:val="007F6931"/>
    <w:rsid w:val="00801265"/>
    <w:rsid w:val="00802BB9"/>
    <w:rsid w:val="008034BF"/>
    <w:rsid w:val="00804A8F"/>
    <w:rsid w:val="00807260"/>
    <w:rsid w:val="00811DDE"/>
    <w:rsid w:val="008147AE"/>
    <w:rsid w:val="008225E3"/>
    <w:rsid w:val="008301CD"/>
    <w:rsid w:val="0084110F"/>
    <w:rsid w:val="00841D77"/>
    <w:rsid w:val="00842936"/>
    <w:rsid w:val="00843B42"/>
    <w:rsid w:val="00845798"/>
    <w:rsid w:val="0084726D"/>
    <w:rsid w:val="00851BA5"/>
    <w:rsid w:val="008537FB"/>
    <w:rsid w:val="008560FC"/>
    <w:rsid w:val="00857B0E"/>
    <w:rsid w:val="00860E1F"/>
    <w:rsid w:val="008613BE"/>
    <w:rsid w:val="0086269A"/>
    <w:rsid w:val="008633AD"/>
    <w:rsid w:val="00865595"/>
    <w:rsid w:val="008657AF"/>
    <w:rsid w:val="00877A35"/>
    <w:rsid w:val="008820FE"/>
    <w:rsid w:val="00883270"/>
    <w:rsid w:val="00885373"/>
    <w:rsid w:val="00887624"/>
    <w:rsid w:val="008877E7"/>
    <w:rsid w:val="008902E8"/>
    <w:rsid w:val="008916BB"/>
    <w:rsid w:val="00895F8F"/>
    <w:rsid w:val="008A3057"/>
    <w:rsid w:val="008A3382"/>
    <w:rsid w:val="008A4BF5"/>
    <w:rsid w:val="008A5923"/>
    <w:rsid w:val="008A60B8"/>
    <w:rsid w:val="008B3045"/>
    <w:rsid w:val="008C0E60"/>
    <w:rsid w:val="008C62A5"/>
    <w:rsid w:val="008C7F99"/>
    <w:rsid w:val="008D200D"/>
    <w:rsid w:val="008D29F4"/>
    <w:rsid w:val="008D3A8A"/>
    <w:rsid w:val="008D746C"/>
    <w:rsid w:val="008E2B56"/>
    <w:rsid w:val="008E78E1"/>
    <w:rsid w:val="008F3F38"/>
    <w:rsid w:val="00900075"/>
    <w:rsid w:val="00901244"/>
    <w:rsid w:val="00903DC4"/>
    <w:rsid w:val="00905AFF"/>
    <w:rsid w:val="00906437"/>
    <w:rsid w:val="009079EE"/>
    <w:rsid w:val="0091120C"/>
    <w:rsid w:val="009166A8"/>
    <w:rsid w:val="009168E3"/>
    <w:rsid w:val="00916E2D"/>
    <w:rsid w:val="00920649"/>
    <w:rsid w:val="00920744"/>
    <w:rsid w:val="00922EF3"/>
    <w:rsid w:val="00926AD1"/>
    <w:rsid w:val="0093181E"/>
    <w:rsid w:val="00935ED0"/>
    <w:rsid w:val="00937778"/>
    <w:rsid w:val="009426A3"/>
    <w:rsid w:val="009428C0"/>
    <w:rsid w:val="00942A1F"/>
    <w:rsid w:val="009468D1"/>
    <w:rsid w:val="00947618"/>
    <w:rsid w:val="00950C6C"/>
    <w:rsid w:val="00950DA0"/>
    <w:rsid w:val="00953C0B"/>
    <w:rsid w:val="00953F81"/>
    <w:rsid w:val="009550C3"/>
    <w:rsid w:val="009634C4"/>
    <w:rsid w:val="009674B4"/>
    <w:rsid w:val="0097007A"/>
    <w:rsid w:val="00970364"/>
    <w:rsid w:val="00971685"/>
    <w:rsid w:val="00972F4A"/>
    <w:rsid w:val="00973254"/>
    <w:rsid w:val="009737A7"/>
    <w:rsid w:val="009743BB"/>
    <w:rsid w:val="00982250"/>
    <w:rsid w:val="009830DC"/>
    <w:rsid w:val="0098368B"/>
    <w:rsid w:val="00985E3E"/>
    <w:rsid w:val="009912AD"/>
    <w:rsid w:val="00994686"/>
    <w:rsid w:val="00994B5B"/>
    <w:rsid w:val="00994F97"/>
    <w:rsid w:val="00996970"/>
    <w:rsid w:val="009A1525"/>
    <w:rsid w:val="009A199A"/>
    <w:rsid w:val="009A20E3"/>
    <w:rsid w:val="009A60D5"/>
    <w:rsid w:val="009A6A9B"/>
    <w:rsid w:val="009B6276"/>
    <w:rsid w:val="009B7B8D"/>
    <w:rsid w:val="009C1070"/>
    <w:rsid w:val="009C4EC5"/>
    <w:rsid w:val="009D10BE"/>
    <w:rsid w:val="009D4FDB"/>
    <w:rsid w:val="009D59B5"/>
    <w:rsid w:val="009D7705"/>
    <w:rsid w:val="009E312D"/>
    <w:rsid w:val="009E324E"/>
    <w:rsid w:val="009E3DA1"/>
    <w:rsid w:val="009E42B0"/>
    <w:rsid w:val="009E5484"/>
    <w:rsid w:val="009E5C53"/>
    <w:rsid w:val="009E64CE"/>
    <w:rsid w:val="009E65B8"/>
    <w:rsid w:val="009E7AA3"/>
    <w:rsid w:val="009F751A"/>
    <w:rsid w:val="00A04162"/>
    <w:rsid w:val="00A057A2"/>
    <w:rsid w:val="00A067DE"/>
    <w:rsid w:val="00A07EA9"/>
    <w:rsid w:val="00A1191F"/>
    <w:rsid w:val="00A124D7"/>
    <w:rsid w:val="00A156C4"/>
    <w:rsid w:val="00A16F76"/>
    <w:rsid w:val="00A17318"/>
    <w:rsid w:val="00A20D20"/>
    <w:rsid w:val="00A221DC"/>
    <w:rsid w:val="00A229A2"/>
    <w:rsid w:val="00A22D89"/>
    <w:rsid w:val="00A243B5"/>
    <w:rsid w:val="00A32538"/>
    <w:rsid w:val="00A337C3"/>
    <w:rsid w:val="00A34378"/>
    <w:rsid w:val="00A41189"/>
    <w:rsid w:val="00A43837"/>
    <w:rsid w:val="00A43C41"/>
    <w:rsid w:val="00A4433F"/>
    <w:rsid w:val="00A45198"/>
    <w:rsid w:val="00A462B5"/>
    <w:rsid w:val="00A47C6D"/>
    <w:rsid w:val="00A50341"/>
    <w:rsid w:val="00A504D0"/>
    <w:rsid w:val="00A51108"/>
    <w:rsid w:val="00A57DB8"/>
    <w:rsid w:val="00A60D71"/>
    <w:rsid w:val="00A618D3"/>
    <w:rsid w:val="00A66EB0"/>
    <w:rsid w:val="00A67056"/>
    <w:rsid w:val="00A71EF6"/>
    <w:rsid w:val="00A72B53"/>
    <w:rsid w:val="00A74E26"/>
    <w:rsid w:val="00A83229"/>
    <w:rsid w:val="00A863A4"/>
    <w:rsid w:val="00A91092"/>
    <w:rsid w:val="00A95E65"/>
    <w:rsid w:val="00A973CF"/>
    <w:rsid w:val="00AA2EAF"/>
    <w:rsid w:val="00AA38AE"/>
    <w:rsid w:val="00AA50B4"/>
    <w:rsid w:val="00AA550A"/>
    <w:rsid w:val="00AA5820"/>
    <w:rsid w:val="00AA6350"/>
    <w:rsid w:val="00AA6D33"/>
    <w:rsid w:val="00AA7AEC"/>
    <w:rsid w:val="00AB1AA1"/>
    <w:rsid w:val="00AB4511"/>
    <w:rsid w:val="00AB7976"/>
    <w:rsid w:val="00AC3E8D"/>
    <w:rsid w:val="00AD342B"/>
    <w:rsid w:val="00AD3702"/>
    <w:rsid w:val="00AD486C"/>
    <w:rsid w:val="00AD7F94"/>
    <w:rsid w:val="00AE6CF7"/>
    <w:rsid w:val="00AF6D6D"/>
    <w:rsid w:val="00AF745D"/>
    <w:rsid w:val="00AF79D2"/>
    <w:rsid w:val="00B00A5D"/>
    <w:rsid w:val="00B00B33"/>
    <w:rsid w:val="00B00FC1"/>
    <w:rsid w:val="00B04971"/>
    <w:rsid w:val="00B04FD4"/>
    <w:rsid w:val="00B05FD3"/>
    <w:rsid w:val="00B101CF"/>
    <w:rsid w:val="00B117B4"/>
    <w:rsid w:val="00B133CB"/>
    <w:rsid w:val="00B1575A"/>
    <w:rsid w:val="00B15F0B"/>
    <w:rsid w:val="00B20B9E"/>
    <w:rsid w:val="00B212C6"/>
    <w:rsid w:val="00B23ED3"/>
    <w:rsid w:val="00B27A29"/>
    <w:rsid w:val="00B3134C"/>
    <w:rsid w:val="00B32448"/>
    <w:rsid w:val="00B33B1D"/>
    <w:rsid w:val="00B34650"/>
    <w:rsid w:val="00B360E2"/>
    <w:rsid w:val="00B369F4"/>
    <w:rsid w:val="00B37AE7"/>
    <w:rsid w:val="00B40D41"/>
    <w:rsid w:val="00B41198"/>
    <w:rsid w:val="00B435F4"/>
    <w:rsid w:val="00B44951"/>
    <w:rsid w:val="00B5358C"/>
    <w:rsid w:val="00B5492C"/>
    <w:rsid w:val="00B610FF"/>
    <w:rsid w:val="00B6154C"/>
    <w:rsid w:val="00B62B71"/>
    <w:rsid w:val="00B71130"/>
    <w:rsid w:val="00B72FDC"/>
    <w:rsid w:val="00B736BB"/>
    <w:rsid w:val="00B73D29"/>
    <w:rsid w:val="00B76E7A"/>
    <w:rsid w:val="00B81A2A"/>
    <w:rsid w:val="00B8495C"/>
    <w:rsid w:val="00B85F84"/>
    <w:rsid w:val="00B877BC"/>
    <w:rsid w:val="00B924FE"/>
    <w:rsid w:val="00BA09B5"/>
    <w:rsid w:val="00BA494C"/>
    <w:rsid w:val="00BB26B7"/>
    <w:rsid w:val="00BB3AB0"/>
    <w:rsid w:val="00BB4E61"/>
    <w:rsid w:val="00BB5E9D"/>
    <w:rsid w:val="00BB7253"/>
    <w:rsid w:val="00BB75D5"/>
    <w:rsid w:val="00BC49F1"/>
    <w:rsid w:val="00BC680B"/>
    <w:rsid w:val="00BD09AA"/>
    <w:rsid w:val="00BD204C"/>
    <w:rsid w:val="00BD2A04"/>
    <w:rsid w:val="00BD48C7"/>
    <w:rsid w:val="00BD4E35"/>
    <w:rsid w:val="00BD6F00"/>
    <w:rsid w:val="00BF4B35"/>
    <w:rsid w:val="00BF4BD2"/>
    <w:rsid w:val="00BF582B"/>
    <w:rsid w:val="00C00027"/>
    <w:rsid w:val="00C0092B"/>
    <w:rsid w:val="00C044FA"/>
    <w:rsid w:val="00C06427"/>
    <w:rsid w:val="00C07CBE"/>
    <w:rsid w:val="00C11778"/>
    <w:rsid w:val="00C1230E"/>
    <w:rsid w:val="00C12A4B"/>
    <w:rsid w:val="00C14BF0"/>
    <w:rsid w:val="00C1559B"/>
    <w:rsid w:val="00C21D7F"/>
    <w:rsid w:val="00C22022"/>
    <w:rsid w:val="00C225DA"/>
    <w:rsid w:val="00C23949"/>
    <w:rsid w:val="00C26120"/>
    <w:rsid w:val="00C30BE8"/>
    <w:rsid w:val="00C30BF9"/>
    <w:rsid w:val="00C33860"/>
    <w:rsid w:val="00C3624C"/>
    <w:rsid w:val="00C40334"/>
    <w:rsid w:val="00C4076B"/>
    <w:rsid w:val="00C41F21"/>
    <w:rsid w:val="00C4204C"/>
    <w:rsid w:val="00C45045"/>
    <w:rsid w:val="00C47B16"/>
    <w:rsid w:val="00C47ED2"/>
    <w:rsid w:val="00C53C92"/>
    <w:rsid w:val="00C550D7"/>
    <w:rsid w:val="00C56007"/>
    <w:rsid w:val="00C569DD"/>
    <w:rsid w:val="00C57149"/>
    <w:rsid w:val="00C60FD7"/>
    <w:rsid w:val="00C61457"/>
    <w:rsid w:val="00C6736F"/>
    <w:rsid w:val="00C67E93"/>
    <w:rsid w:val="00C72967"/>
    <w:rsid w:val="00C7336F"/>
    <w:rsid w:val="00C7385C"/>
    <w:rsid w:val="00C73FD2"/>
    <w:rsid w:val="00C7432E"/>
    <w:rsid w:val="00C74697"/>
    <w:rsid w:val="00C75ED6"/>
    <w:rsid w:val="00C771B7"/>
    <w:rsid w:val="00C77E5D"/>
    <w:rsid w:val="00C8081B"/>
    <w:rsid w:val="00C80C48"/>
    <w:rsid w:val="00C81030"/>
    <w:rsid w:val="00C819EB"/>
    <w:rsid w:val="00C85705"/>
    <w:rsid w:val="00C85C64"/>
    <w:rsid w:val="00C87733"/>
    <w:rsid w:val="00C91FC9"/>
    <w:rsid w:val="00C921CA"/>
    <w:rsid w:val="00C9461F"/>
    <w:rsid w:val="00C95A30"/>
    <w:rsid w:val="00C97E7B"/>
    <w:rsid w:val="00CA27AE"/>
    <w:rsid w:val="00CA3013"/>
    <w:rsid w:val="00CA419A"/>
    <w:rsid w:val="00CA5150"/>
    <w:rsid w:val="00CA5716"/>
    <w:rsid w:val="00CA5F86"/>
    <w:rsid w:val="00CB15DB"/>
    <w:rsid w:val="00CB16D2"/>
    <w:rsid w:val="00CC0861"/>
    <w:rsid w:val="00CC2EBE"/>
    <w:rsid w:val="00CC48EC"/>
    <w:rsid w:val="00CC72D2"/>
    <w:rsid w:val="00CD0D00"/>
    <w:rsid w:val="00CD10B4"/>
    <w:rsid w:val="00CD10DD"/>
    <w:rsid w:val="00CD28C5"/>
    <w:rsid w:val="00CD28D4"/>
    <w:rsid w:val="00CD2F57"/>
    <w:rsid w:val="00CD4EBF"/>
    <w:rsid w:val="00CD5386"/>
    <w:rsid w:val="00CD54AD"/>
    <w:rsid w:val="00CD6FF3"/>
    <w:rsid w:val="00CD707C"/>
    <w:rsid w:val="00CD71E6"/>
    <w:rsid w:val="00CD773D"/>
    <w:rsid w:val="00CE0662"/>
    <w:rsid w:val="00CE099E"/>
    <w:rsid w:val="00CE20C2"/>
    <w:rsid w:val="00CE460B"/>
    <w:rsid w:val="00CF0155"/>
    <w:rsid w:val="00CF0CA5"/>
    <w:rsid w:val="00CF1AAA"/>
    <w:rsid w:val="00CF2253"/>
    <w:rsid w:val="00CF52F2"/>
    <w:rsid w:val="00D020B4"/>
    <w:rsid w:val="00D02197"/>
    <w:rsid w:val="00D023FE"/>
    <w:rsid w:val="00D02817"/>
    <w:rsid w:val="00D05817"/>
    <w:rsid w:val="00D0587B"/>
    <w:rsid w:val="00D067E0"/>
    <w:rsid w:val="00D06A2D"/>
    <w:rsid w:val="00D06FE6"/>
    <w:rsid w:val="00D10CFE"/>
    <w:rsid w:val="00D12064"/>
    <w:rsid w:val="00D12965"/>
    <w:rsid w:val="00D14D47"/>
    <w:rsid w:val="00D16384"/>
    <w:rsid w:val="00D33B3B"/>
    <w:rsid w:val="00D36705"/>
    <w:rsid w:val="00D375F1"/>
    <w:rsid w:val="00D45319"/>
    <w:rsid w:val="00D4623D"/>
    <w:rsid w:val="00D46644"/>
    <w:rsid w:val="00D47160"/>
    <w:rsid w:val="00D50A21"/>
    <w:rsid w:val="00D53C68"/>
    <w:rsid w:val="00D54B7D"/>
    <w:rsid w:val="00D56AAD"/>
    <w:rsid w:val="00D644C9"/>
    <w:rsid w:val="00D64823"/>
    <w:rsid w:val="00D653E6"/>
    <w:rsid w:val="00D65B08"/>
    <w:rsid w:val="00D65F57"/>
    <w:rsid w:val="00D67216"/>
    <w:rsid w:val="00D710BC"/>
    <w:rsid w:val="00D73912"/>
    <w:rsid w:val="00D76512"/>
    <w:rsid w:val="00D8041B"/>
    <w:rsid w:val="00D80C74"/>
    <w:rsid w:val="00D8295A"/>
    <w:rsid w:val="00D86EB7"/>
    <w:rsid w:val="00D90267"/>
    <w:rsid w:val="00D90AB3"/>
    <w:rsid w:val="00D913C5"/>
    <w:rsid w:val="00D94C30"/>
    <w:rsid w:val="00D94C84"/>
    <w:rsid w:val="00D957D1"/>
    <w:rsid w:val="00DA01F8"/>
    <w:rsid w:val="00DA1DA8"/>
    <w:rsid w:val="00DA4FCC"/>
    <w:rsid w:val="00DA512E"/>
    <w:rsid w:val="00DA6377"/>
    <w:rsid w:val="00DB4733"/>
    <w:rsid w:val="00DB75ED"/>
    <w:rsid w:val="00DC0950"/>
    <w:rsid w:val="00DC51F4"/>
    <w:rsid w:val="00DC6E28"/>
    <w:rsid w:val="00DD0DC7"/>
    <w:rsid w:val="00DD2576"/>
    <w:rsid w:val="00DD6047"/>
    <w:rsid w:val="00DD7AF2"/>
    <w:rsid w:val="00DE24F6"/>
    <w:rsid w:val="00DE45A4"/>
    <w:rsid w:val="00DF06EC"/>
    <w:rsid w:val="00DF0E36"/>
    <w:rsid w:val="00DF15A3"/>
    <w:rsid w:val="00DF1E26"/>
    <w:rsid w:val="00DF2779"/>
    <w:rsid w:val="00DF4CCC"/>
    <w:rsid w:val="00DF5613"/>
    <w:rsid w:val="00DF75C5"/>
    <w:rsid w:val="00E01EB0"/>
    <w:rsid w:val="00E04E88"/>
    <w:rsid w:val="00E117DA"/>
    <w:rsid w:val="00E141AF"/>
    <w:rsid w:val="00E15A16"/>
    <w:rsid w:val="00E15A1E"/>
    <w:rsid w:val="00E16F98"/>
    <w:rsid w:val="00E202E2"/>
    <w:rsid w:val="00E20352"/>
    <w:rsid w:val="00E21A27"/>
    <w:rsid w:val="00E21FBE"/>
    <w:rsid w:val="00E241F2"/>
    <w:rsid w:val="00E248EB"/>
    <w:rsid w:val="00E27490"/>
    <w:rsid w:val="00E31203"/>
    <w:rsid w:val="00E31826"/>
    <w:rsid w:val="00E32950"/>
    <w:rsid w:val="00E33860"/>
    <w:rsid w:val="00E34D6B"/>
    <w:rsid w:val="00E35E8C"/>
    <w:rsid w:val="00E361E8"/>
    <w:rsid w:val="00E36270"/>
    <w:rsid w:val="00E3760D"/>
    <w:rsid w:val="00E37EBD"/>
    <w:rsid w:val="00E40254"/>
    <w:rsid w:val="00E41960"/>
    <w:rsid w:val="00E442E6"/>
    <w:rsid w:val="00E445C8"/>
    <w:rsid w:val="00E45306"/>
    <w:rsid w:val="00E461BC"/>
    <w:rsid w:val="00E47206"/>
    <w:rsid w:val="00E50589"/>
    <w:rsid w:val="00E50FA2"/>
    <w:rsid w:val="00E51AE6"/>
    <w:rsid w:val="00E55A60"/>
    <w:rsid w:val="00E6243D"/>
    <w:rsid w:val="00E62C77"/>
    <w:rsid w:val="00E638E7"/>
    <w:rsid w:val="00E678BF"/>
    <w:rsid w:val="00E73DA9"/>
    <w:rsid w:val="00E76BB1"/>
    <w:rsid w:val="00E77D49"/>
    <w:rsid w:val="00E81A42"/>
    <w:rsid w:val="00E84481"/>
    <w:rsid w:val="00E85FAC"/>
    <w:rsid w:val="00E866C7"/>
    <w:rsid w:val="00E8673C"/>
    <w:rsid w:val="00E91DB2"/>
    <w:rsid w:val="00E92089"/>
    <w:rsid w:val="00E920CD"/>
    <w:rsid w:val="00E923A5"/>
    <w:rsid w:val="00E94D20"/>
    <w:rsid w:val="00E955E9"/>
    <w:rsid w:val="00E97C4C"/>
    <w:rsid w:val="00EA0362"/>
    <w:rsid w:val="00EA20CC"/>
    <w:rsid w:val="00EA2A07"/>
    <w:rsid w:val="00EA3347"/>
    <w:rsid w:val="00EA3B15"/>
    <w:rsid w:val="00EA3F91"/>
    <w:rsid w:val="00EA4B4B"/>
    <w:rsid w:val="00EA4F62"/>
    <w:rsid w:val="00EA5C83"/>
    <w:rsid w:val="00EB2543"/>
    <w:rsid w:val="00EB3810"/>
    <w:rsid w:val="00EB69EC"/>
    <w:rsid w:val="00EC6A0D"/>
    <w:rsid w:val="00EC7971"/>
    <w:rsid w:val="00ED2CCE"/>
    <w:rsid w:val="00ED337F"/>
    <w:rsid w:val="00ED4E4B"/>
    <w:rsid w:val="00ED578E"/>
    <w:rsid w:val="00EE1961"/>
    <w:rsid w:val="00EE528C"/>
    <w:rsid w:val="00EE63EA"/>
    <w:rsid w:val="00EE7D07"/>
    <w:rsid w:val="00EF0AA6"/>
    <w:rsid w:val="00EF0B38"/>
    <w:rsid w:val="00F01624"/>
    <w:rsid w:val="00F02377"/>
    <w:rsid w:val="00F02E00"/>
    <w:rsid w:val="00F04E63"/>
    <w:rsid w:val="00F05DF9"/>
    <w:rsid w:val="00F06918"/>
    <w:rsid w:val="00F06AF1"/>
    <w:rsid w:val="00F06AFC"/>
    <w:rsid w:val="00F07370"/>
    <w:rsid w:val="00F07E24"/>
    <w:rsid w:val="00F1088F"/>
    <w:rsid w:val="00F10903"/>
    <w:rsid w:val="00F115B1"/>
    <w:rsid w:val="00F11C02"/>
    <w:rsid w:val="00F12DDB"/>
    <w:rsid w:val="00F139D5"/>
    <w:rsid w:val="00F1743C"/>
    <w:rsid w:val="00F22338"/>
    <w:rsid w:val="00F245D7"/>
    <w:rsid w:val="00F2473A"/>
    <w:rsid w:val="00F341D7"/>
    <w:rsid w:val="00F35203"/>
    <w:rsid w:val="00F35F72"/>
    <w:rsid w:val="00F362A7"/>
    <w:rsid w:val="00F36518"/>
    <w:rsid w:val="00F41DC1"/>
    <w:rsid w:val="00F4529B"/>
    <w:rsid w:val="00F45CBA"/>
    <w:rsid w:val="00F47CAE"/>
    <w:rsid w:val="00F50828"/>
    <w:rsid w:val="00F525C3"/>
    <w:rsid w:val="00F530DC"/>
    <w:rsid w:val="00F543CF"/>
    <w:rsid w:val="00F57A3D"/>
    <w:rsid w:val="00F6008D"/>
    <w:rsid w:val="00F62B90"/>
    <w:rsid w:val="00F63152"/>
    <w:rsid w:val="00F63401"/>
    <w:rsid w:val="00F64120"/>
    <w:rsid w:val="00F6616A"/>
    <w:rsid w:val="00F7003A"/>
    <w:rsid w:val="00F72DCF"/>
    <w:rsid w:val="00F74279"/>
    <w:rsid w:val="00F7688C"/>
    <w:rsid w:val="00F82959"/>
    <w:rsid w:val="00F82AE7"/>
    <w:rsid w:val="00F90A1F"/>
    <w:rsid w:val="00F929DA"/>
    <w:rsid w:val="00F93C93"/>
    <w:rsid w:val="00F97103"/>
    <w:rsid w:val="00FA145C"/>
    <w:rsid w:val="00FA33BB"/>
    <w:rsid w:val="00FA3AAB"/>
    <w:rsid w:val="00FA4478"/>
    <w:rsid w:val="00FA7FCF"/>
    <w:rsid w:val="00FB01A2"/>
    <w:rsid w:val="00FB0EA3"/>
    <w:rsid w:val="00FB2239"/>
    <w:rsid w:val="00FB4520"/>
    <w:rsid w:val="00FB5534"/>
    <w:rsid w:val="00FB6045"/>
    <w:rsid w:val="00FB6B3D"/>
    <w:rsid w:val="00FB7008"/>
    <w:rsid w:val="00FB75EC"/>
    <w:rsid w:val="00FC07DB"/>
    <w:rsid w:val="00FC1258"/>
    <w:rsid w:val="00FC127A"/>
    <w:rsid w:val="00FC163D"/>
    <w:rsid w:val="00FC188F"/>
    <w:rsid w:val="00FC292B"/>
    <w:rsid w:val="00FC3506"/>
    <w:rsid w:val="00FC3F2F"/>
    <w:rsid w:val="00FC4476"/>
    <w:rsid w:val="00FD2564"/>
    <w:rsid w:val="00FD553D"/>
    <w:rsid w:val="00FD6A7D"/>
    <w:rsid w:val="00FD6C34"/>
    <w:rsid w:val="00FD6DCD"/>
    <w:rsid w:val="00FE378B"/>
    <w:rsid w:val="00FE4204"/>
    <w:rsid w:val="00FE59A1"/>
    <w:rsid w:val="00FE59AD"/>
    <w:rsid w:val="00FE6C5F"/>
    <w:rsid w:val="00FF09A7"/>
    <w:rsid w:val="00FF2E83"/>
    <w:rsid w:val="00FF48AB"/>
    <w:rsid w:val="00FF59FB"/>
    <w:rsid w:val="00F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D0DC2"/>
  <w15:docId w15:val="{96DB0A5C-3DE5-4218-B215-03273EFC6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t-BR"/>
    </w:rPr>
  </w:style>
  <w:style w:type="paragraph" w:styleId="Ttulo1">
    <w:name w:val="heading 1"/>
    <w:basedOn w:val="Normal"/>
    <w:uiPriority w:val="1"/>
    <w:qFormat/>
    <w:pPr>
      <w:ind w:left="744"/>
      <w:outlineLvl w:val="0"/>
    </w:pPr>
    <w:rPr>
      <w:sz w:val="42"/>
      <w:szCs w:val="4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F4D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6"/>
      <w:szCs w:val="26"/>
    </w:rPr>
  </w:style>
  <w:style w:type="paragraph" w:styleId="Ttulo">
    <w:name w:val="Title"/>
    <w:basedOn w:val="Normal"/>
    <w:uiPriority w:val="1"/>
    <w:qFormat/>
    <w:pPr>
      <w:spacing w:before="155"/>
      <w:ind w:left="4355" w:firstLine="303"/>
    </w:pPr>
    <w:rPr>
      <w:b/>
      <w:bCs/>
      <w:sz w:val="116"/>
      <w:szCs w:val="11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elacomgrade">
    <w:name w:val="Table Grid"/>
    <w:basedOn w:val="Tabelanormal"/>
    <w:uiPriority w:val="99"/>
    <w:rsid w:val="006100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Char">
    <w:name w:val="Corpo de texto Char"/>
    <w:basedOn w:val="Fontepargpadro"/>
    <w:link w:val="Corpodetexto"/>
    <w:uiPriority w:val="1"/>
    <w:rsid w:val="00D12064"/>
    <w:rPr>
      <w:rFonts w:ascii="Arial" w:eastAsia="Arial" w:hAnsi="Arial" w:cs="Arial"/>
      <w:sz w:val="26"/>
      <w:szCs w:val="2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CF01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F0155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CF01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F0155"/>
    <w:rPr>
      <w:rFonts w:ascii="Arial" w:eastAsia="Arial" w:hAnsi="Arial" w:cs="Arial"/>
      <w:lang w:val="pt-PT"/>
    </w:rPr>
  </w:style>
  <w:style w:type="paragraph" w:styleId="NormalWeb">
    <w:name w:val="Normal (Web)"/>
    <w:basedOn w:val="Normal"/>
    <w:uiPriority w:val="99"/>
    <w:semiHidden/>
    <w:unhideWhenUsed/>
    <w:rsid w:val="00FB75EC"/>
    <w:rPr>
      <w:rFonts w:ascii="Times New Roman" w:hAnsi="Times New Roman" w:cs="Times New Roman"/>
      <w:sz w:val="24"/>
      <w:szCs w:val="24"/>
    </w:rPr>
  </w:style>
  <w:style w:type="paragraph" w:customStyle="1" w:styleId="PargrafodaLista1">
    <w:name w:val="Parágrafo da Lista1"/>
    <w:basedOn w:val="Normal"/>
    <w:uiPriority w:val="99"/>
    <w:rsid w:val="00A337C3"/>
    <w:pPr>
      <w:widowControl/>
      <w:autoSpaceDE/>
      <w:autoSpaceDN/>
      <w:ind w:left="72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F4D4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BR"/>
    </w:rPr>
  </w:style>
  <w:style w:type="character" w:styleId="TextodoEspaoReservado">
    <w:name w:val="Placeholder Text"/>
    <w:basedOn w:val="Fontepargpadro"/>
    <w:uiPriority w:val="99"/>
    <w:semiHidden/>
    <w:rsid w:val="007F2D0C"/>
    <w:rPr>
      <w:color w:val="666666"/>
    </w:rPr>
  </w:style>
  <w:style w:type="character" w:styleId="Hyperlink">
    <w:name w:val="Hyperlink"/>
    <w:basedOn w:val="Fontepargpadro"/>
    <w:uiPriority w:val="99"/>
    <w:unhideWhenUsed/>
    <w:rsid w:val="00014FC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4F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4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5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05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41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24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877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45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155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93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032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2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80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22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67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3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3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0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15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8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8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0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6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1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75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2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3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4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0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8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9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09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7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1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1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4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0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8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5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5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056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51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140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105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879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56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1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77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39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4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2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1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8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1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64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5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8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eader" Target="header14.xml"/><Relationship Id="rId3" Type="http://schemas.openxmlformats.org/officeDocument/2006/relationships/styles" Target="styles.xml"/><Relationship Id="rId21" Type="http://schemas.openxmlformats.org/officeDocument/2006/relationships/header" Target="header9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header" Target="header13.xml"/><Relationship Id="rId33" Type="http://schemas.openxmlformats.org/officeDocument/2006/relationships/header" Target="header21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8.xml"/><Relationship Id="rId29" Type="http://schemas.openxmlformats.org/officeDocument/2006/relationships/header" Target="header1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12.xml"/><Relationship Id="rId32" Type="http://schemas.openxmlformats.org/officeDocument/2006/relationships/header" Target="header20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eader" Target="header11.xml"/><Relationship Id="rId28" Type="http://schemas.openxmlformats.org/officeDocument/2006/relationships/header" Target="header16.xml"/><Relationship Id="rId10" Type="http://schemas.openxmlformats.org/officeDocument/2006/relationships/footer" Target="footer1.xml"/><Relationship Id="rId19" Type="http://schemas.openxmlformats.org/officeDocument/2006/relationships/header" Target="header7.xml"/><Relationship Id="rId31" Type="http://schemas.openxmlformats.org/officeDocument/2006/relationships/header" Target="header19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header" Target="header10.xml"/><Relationship Id="rId27" Type="http://schemas.openxmlformats.org/officeDocument/2006/relationships/header" Target="header15.xml"/><Relationship Id="rId30" Type="http://schemas.openxmlformats.org/officeDocument/2006/relationships/header" Target="header18.xm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77EEE-7211-4005-BD66-5140ECA5E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23</Pages>
  <Words>2689</Words>
  <Characters>14523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RELATORIO AVALIAÇÃO-2024.08.04</vt:lpstr>
    </vt:vector>
  </TitlesOfParts>
  <Company>Microsoft</Company>
  <LinksUpToDate>false</LinksUpToDate>
  <CharactersWithSpaces>17178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RELATORIO AVALIAÇÃO-2024.08.04</dc:title>
  <dc:creator>paulokoss</dc:creator>
  <cp:keywords>DAGNSdFafSY,BADDX7C0CBo</cp:keywords>
  <cp:lastModifiedBy>Paulo Roberto Morales</cp:lastModifiedBy>
  <cp:revision>153</cp:revision>
  <cp:lastPrinted>2024-08-29T13:12:00Z</cp:lastPrinted>
  <dcterms:created xsi:type="dcterms:W3CDTF">2025-03-29T16:50:00Z</dcterms:created>
  <dcterms:modified xsi:type="dcterms:W3CDTF">2025-07-05T22:24:00Z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2024-08-12T00:00:00Z</vt:filetime>
  </property>
  <property fmtid="{D5CDD505-2E9C-101B-9397-08002B2CF9AE}" pid="3" name="DocumentID">
    <vt:lpwstr>42D4-5F1C-50C3-0000</vt:lpwstr>
  </property>
  <property fmtid="{D5CDD505-2E9C-101B-9397-08002B2CF9AE}" pid="4" name="LastSaved">
    <vt:filetime>2024-08-12T00:00:00Z</vt:filetime>
  </property>
  <property fmtid="{D5CDD505-2E9C-101B-9397-08002B2CF9AE}" pid="5" name="Owner">
    <vt:lpwstr>paulokoss@yahoo.com.br</vt:lpwstr>
  </property>
  <property fmtid="{D5CDD505-2E9C-101B-9397-08002B2CF9AE}" pid="6" name="Producer">
    <vt:lpwstr>GPL Ghostscript 10.03.1</vt:lpwstr>
  </property>
  <property fmtid="{D5CDD505-2E9C-101B-9397-08002B2CF9AE}" pid="7" name="reupload">
    <vt:lpwstr>ieOEt6xR2vakFHsEFxxWFrxtgDhrAmORb5wwvRJLvi8gKcGXo55Mg6o8usXqb3f+WXf76MgtTUVelis/i5Wmd19hM6T6f5a1Ude3RLgm+O5RrspFLqe/HHVRpwCV1OPHkokD4huYq5MakY2ksROrByTG</vt:lpwstr>
  </property>
</Properties>
</file>