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B49B67"/>
          <w:sz w:val="21"/>
        </w:rPr>
        <w:t>CLÍNICA INTEGRATIVA • DRA. TÂNIA</w:t>
      </w:r>
    </w:p>
    <w:p>
      <w:pPr>
        <w:spacing w:after="80"/>
        <w:jc w:val="center"/>
      </w:pPr>
      <w:r>
        <w:rPr>
          <w:rFonts w:ascii="Georgia" w:hAnsi="Georgia"/>
          <w:b/>
          <w:color w:val="0F2233"/>
          <w:sz w:val="44"/>
        </w:rPr>
        <w:t>Ficha de Avaliação Integrativa por Camadas</w:t>
      </w:r>
    </w:p>
    <w:p>
      <w:pPr>
        <w:spacing w:after="240"/>
        <w:jc w:val="center"/>
      </w:pPr>
      <w:r>
        <w:rPr>
          <w:rFonts w:ascii="Calibri" w:hAnsi="Calibri"/>
          <w:i/>
          <w:color w:val="374151"/>
          <w:sz w:val="21"/>
        </w:rPr>
        <w:t>Instrumento Clínico Personalizado • Síntese de Bem-Estar e Planejamento Terapêutico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5F1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8" w:space="0" w:color="B49B67"/>
              <w:left w:val="single" w:sz="16" w:space="0" w:color="0F2233"/>
              <w:bottom w:val="single" w:sz="8" w:space="0" w:color="B49B67"/>
              <w:right w:val="single" w:sz="8" w:space="0" w:color="B49B67"/>
            </w:tcBorders>
          </w:tcPr>
          <w:p>
            <w:r>
              <w:rPr>
                <w:rFonts w:ascii="Calibri" w:hAnsi="Calibri"/>
                <w:b/>
                <w:color w:val="0F2233"/>
                <w:sz w:val="19"/>
              </w:rPr>
              <w:t>EXPERIÊNCIA DO PACIENTE &amp; DIRETRIZ CLÍNICA</w:t>
              <w:br/>
            </w:r>
            <w:r>
              <w:rPr>
                <w:rFonts w:ascii="Calibri" w:hAnsi="Calibri"/>
                <w:color w:val="374151"/>
                <w:sz w:val="18"/>
              </w:rPr>
              <w:t>Este documento foi desenhado para acolher sua história com respeito e clareza. As perguntas em linguagem humana organizam o diálogo; o raciocínio diagnóstico e os 18 esquemas são reservados para a revisão confidencial da Dra. Tânia. Nenhuma informação é classificada sem seu consentimento.</w:t>
            </w:r>
          </w:p>
        </w:tc>
      </w:tr>
    </w:tbl>
    <w:p>
      <w:pPr>
        <w:spacing w:after="120"/>
      </w:pPr>
    </w:p>
    <w:p>
      <w:pPr>
        <w:spacing w:before="320" w:after="80"/>
      </w:pPr>
      <w:r>
        <w:rPr>
          <w:rFonts w:ascii="Calibri" w:hAnsi="Calibri"/>
          <w:b/>
          <w:color w:val="B49B67"/>
          <w:sz w:val="18"/>
        </w:rPr>
        <w:t xml:space="preserve">◈ ACOLHIMENTO INICIAL  |  </w:t>
      </w:r>
      <w:r>
        <w:rPr>
          <w:rFonts w:ascii="Georgia" w:hAnsi="Georgia"/>
          <w:b/>
          <w:color w:val="0F2233"/>
          <w:sz w:val="27"/>
        </w:rPr>
        <w:t>1. Identificação e Visão de Futuro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Nome de preferência (como gosta de ser chamado): 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Nome completo civil (para prontuário e prescrições): 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Data de nascimento: ____/____/________  |  Idade: ______ anos  |  Ocupação: 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Rotina diária habitual (jornada profissional, turnos, compromissos familiares):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Vida relacional:  [  ] Solteiro(a)   [  ] Namoro   [  ] Casado(a)/União   [  ] Divorciado(a)   [  ] Viúvo(a)   [  ] Reservado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Filhos:  [  ] Não   [  ] Sim ➔ Nomes e idades: 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Família de origem (com quem reside, relação e ordem entre irmãos): 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Valores de vida, espiritualidade ou práticas de serenidade (opcional): ______________________________________</w:t>
      </w:r>
    </w:p>
    <w:p>
      <w:pPr>
        <w:spacing w:after="60"/>
      </w:pPr>
      <w:r>
        <w:rPr>
          <w:rFonts w:ascii="Calibri" w:hAnsi="Calibri"/>
          <w:b/>
          <w:i w:val="0"/>
          <w:color w:val="0F2233"/>
          <w:sz w:val="19"/>
        </w:rPr>
        <w:t>O que fez você priorizar esse cuidado médico exatamente agora?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/>
          <w:i w:val="0"/>
          <w:color w:val="0F2233"/>
          <w:sz w:val="19"/>
        </w:rPr>
        <w:t>Em 12 semanas (cerca de 3 meses), o que você gostaria que estivesse transformado na sua saúde e vida?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____________________________________________________________________________________________________</w:t>
      </w:r>
    </w:p>
    <w:p>
      <w:pPr>
        <w:spacing w:before="320" w:after="80"/>
      </w:pPr>
      <w:r>
        <w:rPr>
          <w:rFonts w:ascii="Calibri" w:hAnsi="Calibri"/>
          <w:b/>
          <w:color w:val="B49B67"/>
          <w:sz w:val="18"/>
        </w:rPr>
        <w:t xml:space="preserve">◈ CORPO E VITALIDADE  |  </w:t>
      </w:r>
      <w:r>
        <w:rPr>
          <w:rFonts w:ascii="Georgia" w:hAnsi="Georgia"/>
          <w:b/>
          <w:color w:val="0F2233"/>
          <w:sz w:val="27"/>
        </w:rPr>
        <w:t>2. Camada Biológica: Sinais, Ritmos e Fisiologia</w:t>
      </w:r>
    </w:p>
    <w:p>
      <w:pPr>
        <w:spacing w:before="160" w:after="40"/>
      </w:pPr>
      <w:r>
        <w:rPr>
          <w:rFonts w:ascii="Georgia" w:hAnsi="Georgia"/>
          <w:b/>
          <w:color w:val="0F2233"/>
          <w:sz w:val="22"/>
        </w:rPr>
        <w:t>2.1. O que você tem percebido no corpo e na mente recentemente? (Até 5 prioridades)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7F5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Preocupação constante ou mente que não desliga</w:t>
            </w:r>
          </w:p>
        </w:tc>
        <w:tc>
          <w:tcPr>
            <w:tcW w:type="dxa" w:w="4968"/>
            <w:shd w:fill="F7F5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Dificuldade para adormecer ou acordar no meio da noite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Aperto no peito, falta de ar ou palpitações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Acordar cansado(a) / sono que não repara a energia</w:t>
            </w:r>
          </w:p>
        </w:tc>
      </w:tr>
      <w:tr>
        <w:tc>
          <w:tcPr>
            <w:tcW w:type="dxa" w:w="4968"/>
            <w:shd w:fill="F7F5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Desânimo, tristeza ou vontade de se recolher</w:t>
            </w:r>
          </w:p>
        </w:tc>
        <w:tc>
          <w:tcPr>
            <w:tcW w:type="dxa" w:w="4968"/>
            <w:shd w:fill="F7F5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Cansaço físico persistente ou fadiga diurna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Perda de interesse ou prazer no que antes gostava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Dores pelo corpo (cabeça, coluna, tensões musculares)</w:t>
            </w:r>
          </w:p>
        </w:tc>
      </w:tr>
      <w:tr>
        <w:tc>
          <w:tcPr>
            <w:tcW w:type="dxa" w:w="4968"/>
            <w:shd w:fill="F7F5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Irritabilidade fácil ou menor paciência no dia</w:t>
            </w:r>
          </w:p>
        </w:tc>
        <w:tc>
          <w:tcPr>
            <w:tcW w:type="dxa" w:w="4968"/>
            <w:shd w:fill="F7F5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Desconfortos digestivos (estufamento, queimação, cólicas)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Mudanças no apetite (comer sem fome ou sem apetite)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Sensação de cabeça aérea, lapsos de memória, lentidão</w:t>
            </w:r>
          </w:p>
        </w:tc>
      </w:tr>
      <w:tr>
        <w:tc>
          <w:tcPr>
            <w:tcW w:type="dxa" w:w="4968"/>
            <w:shd w:fill="F7F5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Dificuldade para manter o foco ou finalizar tarefas</w:t>
            </w:r>
          </w:p>
        </w:tc>
        <w:tc>
          <w:tcPr>
            <w:tcW w:type="dxa" w:w="4968"/>
            <w:shd w:fill="F7F5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Oscilações frequentes e inesperadas no humor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[  ] Outro sinal importante não listado: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9DEE3"/>
            </w:tcBorders>
          </w:tcPr>
          <w:p>
            <w:r>
              <w:rPr>
                <w:sz w:val="18"/>
              </w:rPr>
              <w:t>Qual: ____________________________________________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0F2233"/>
          <w:sz w:val="19"/>
        </w:rPr>
        <w:t>Se marcou 'Outro sinal importante não listado', descreva aqui: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____________________________________________________________________________________________________</w:t>
      </w:r>
    </w:p>
    <w:p>
      <w:pPr>
        <w:spacing w:before="160" w:after="40"/>
      </w:pPr>
      <w:r>
        <w:rPr>
          <w:rFonts w:ascii="Georgia" w:hAnsi="Georgia"/>
          <w:b/>
          <w:color w:val="0F2233"/>
          <w:sz w:val="22"/>
        </w:rPr>
        <w:t>2.2. Diagnósticos Anteriores e Condições Físicas</w:t>
      </w:r>
    </w:p>
    <w:p>
      <w:pPr>
        <w:spacing w:after="60"/>
      </w:pPr>
      <w:r>
        <w:rPr>
          <w:rFonts w:ascii="Calibri" w:hAnsi="Calibri"/>
          <w:b/>
          <w:i w:val="0"/>
          <w:color w:val="374151"/>
          <w:sz w:val="19"/>
        </w:rPr>
        <w:t>Algum médico ou especialista já mencionou algum diagnóstico com você?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 ] Não   [  ] Não tenho certeza   [  ] Sim (veja abaixo)   [  ] Prefiro conversar na consulta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 ] Tristeza profunda / Fase depressiva           [  ] Ansiedade frequente ou generalizada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 ] Crises de pânico / sobressalto súbito         [  ] Receio intenso de lugares fechados, cheios ou sair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 ] Fases de oscilação marcante de energia/humor   [  ] Desafios com atenção e inquietação motora (TDAH)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 ] Pensamentos repetitivos ou rituais de alívio   [  ] Marcas persistentes de episódios traumáticos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 ] Dificuldades com alimentação (compulsão)      [  ] Uso desafiador de álcool, tabaco ou substâncias</w:t>
      </w:r>
    </w:p>
    <w:p>
      <w:pPr>
        <w:spacing w:after="60"/>
      </w:pPr>
      <w:r>
        <w:rPr>
          <w:rFonts w:ascii="Calibri" w:hAnsi="Calibri"/>
          <w:b/>
          <w:i w:val="0"/>
          <w:color w:val="374151"/>
          <w:sz w:val="19"/>
        </w:rPr>
        <w:t>[  ] Outro diagnóstico já mencionado: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Qual: ______________________________________________________________________________________________</w:t>
      </w: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374151"/>
          <w:sz w:val="19"/>
        </w:rPr>
        <w:t>Condições Físicas em Acompanhamento: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 ] Pressão alta                 [  ] Diabetes / Pré-diabetes          [  ] Alteração na tireoide (Hipotireoidismo)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 ] Colesterol ou glicose altos  [  ] Sobrepeso / Obesidade            [  ] Gordura no fígado (Esteatose)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 ] Enxaqueca / Cefaleias        [  ] Alterações intestinais crônicas  [  ] Fibromialgia / Dores musculares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 ] Apneia do sono / Ronco forte [  ] Nenhuma alteração conhecida      [  ] Outra condição física não listada: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Qual outra condição: _______________________________________________________________________________</w:t>
      </w:r>
    </w:p>
    <w:p>
      <w:pPr>
        <w:spacing w:before="160" w:after="40"/>
      </w:pPr>
      <w:r>
        <w:rPr>
          <w:rFonts w:ascii="Georgia" w:hAnsi="Georgia"/>
          <w:b/>
          <w:color w:val="0F2233"/>
          <w:sz w:val="22"/>
        </w:rPr>
        <w:t>2.3. Percepção da Dor Física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Você vivencia dor física frequente? [  ] Não   [  ] Às vezes   [  ] Sim, rotineiramente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Região afetada: ______________________________ | Tipo: [  ] Pontada  [  ] Queimação  [  ] Pressão/Peso  [  ] Choque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Escala Numérica (0 a 10): Nota habitual: [ _____ ]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Apoio Visual das Expressões (Qualitativo):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 xml:space="preserve">  😊 Nível 0: Ausência de dor, conforto pleno.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 xml:space="preserve">  😐 Nível 2-3: Incômodo sutil, esquecido durante afazeres prazerosos.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 xml:space="preserve">  🙁 Nível 4-5: Dor moderada, perceptível e desgastante, sem impedir tarefas.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 xml:space="preserve">  😣 Nível 6-7: Dor expressiva, restringe a produtividade, afeta o sono e a disposição.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 xml:space="preserve">  😭 Nível 8-10: Dor severa ou incapacitante, foco absoluto da mente no desconforto.</w:t>
      </w:r>
    </w:p>
    <w:p>
      <w:pPr>
        <w:spacing w:before="160" w:after="40"/>
      </w:pPr>
      <w:r>
        <w:rPr>
          <w:rFonts w:ascii="Georgia" w:hAnsi="Georgia"/>
          <w:b/>
          <w:color w:val="0F2233"/>
          <w:sz w:val="22"/>
        </w:rPr>
        <w:t>2.4. Farmacoterapia e Suplementação</w:t>
      </w:r>
    </w:p>
    <w:p>
      <w:pPr>
        <w:spacing w:after="60"/>
      </w:pPr>
      <w:r>
        <w:rPr>
          <w:rFonts w:ascii="Calibri" w:hAnsi="Calibri"/>
          <w:b/>
          <w:i w:val="0"/>
          <w:color w:val="374151"/>
          <w:sz w:val="19"/>
        </w:rPr>
        <w:t>Medicamentos e Suplementos Atuais (Prescrições, vitaminas, fitoterápicos e de alívio):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223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Medicamento/Suplemento</w:t>
            </w:r>
          </w:p>
        </w:tc>
        <w:tc>
          <w:tcPr>
            <w:tcW w:type="dxa" w:w="1656"/>
            <w:shd w:fill="0F223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Dose</w:t>
            </w:r>
          </w:p>
        </w:tc>
        <w:tc>
          <w:tcPr>
            <w:tcW w:type="dxa" w:w="1656"/>
            <w:shd w:fill="0F223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Frequência/Horário</w:t>
            </w:r>
          </w:p>
        </w:tc>
        <w:tc>
          <w:tcPr>
            <w:tcW w:type="dxa" w:w="1656"/>
            <w:shd w:fill="0F223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1656"/>
            <w:shd w:fill="0F223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Tempo de Uso</w:t>
            </w:r>
          </w:p>
        </w:tc>
        <w:tc>
          <w:tcPr>
            <w:tcW w:type="dxa" w:w="1656"/>
            <w:shd w:fill="0F223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Reação Indesejada?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Ex: Sertralina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50 mg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1x pela manhã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Ansiedade/Sono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6 meses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[  ] Não  [X] Náusea leve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374151"/>
          <w:sz w:val="19"/>
        </w:rPr>
        <w:t>Alergias ou intolerâncias medicamentosas conhecidas: __________________________________________________</w:t>
      </w:r>
    </w:p>
    <w:p>
      <w:pPr>
        <w:spacing w:before="320" w:after="80"/>
      </w:pPr>
      <w:r>
        <w:rPr>
          <w:rFonts w:ascii="Calibri" w:hAnsi="Calibri"/>
          <w:b/>
          <w:color w:val="B49B67"/>
          <w:sz w:val="18"/>
        </w:rPr>
        <w:t xml:space="preserve">◈ VÍNCULOS E RECURSOS  |  </w:t>
      </w:r>
      <w:r>
        <w:rPr>
          <w:rFonts w:ascii="Georgia" w:hAnsi="Georgia"/>
          <w:b/>
          <w:color w:val="0F2233"/>
          <w:sz w:val="27"/>
        </w:rPr>
        <w:t>3. Camada Psicossocial: História, Apoio e Estilos Relacionais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Vivências da infância ou mocidade (opcional): [  ] Perda de ente querido  [  ] Instabilidade no lar  [  ] Bullying  [  ] Conversar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Quem representava sua maior base de acolhimento e segurança? __________________________________________</w:t>
      </w:r>
    </w:p>
    <w:p>
      <w:pPr>
        <w:spacing w:after="60"/>
      </w:pPr>
      <w:r>
        <w:rPr>
          <w:rFonts w:ascii="Calibri" w:hAnsi="Calibri"/>
          <w:b/>
          <w:i w:val="0"/>
          <w:color w:val="0F2233"/>
          <w:sz w:val="19"/>
        </w:rPr>
        <w:t>O que mais tem pesado nos seus ombros hoje?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 ] Trabalho/Carreira   [  ] Família   [  ] Matrimônio/Parceria   [  ] Finanças   [  ] Solidão   [  ] Outros: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Se marcou 'Outros', descreva: 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Pessoas de confiança com quem pode desabafar e ser você mesmo(a): 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Momentos que recarregam sua vitalidade e trazem prazer genuíno: 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Forças e virtudes internas que você reconhece em si: ____________________________________________________</w:t>
      </w:r>
    </w:p>
    <w:p>
      <w:pPr>
        <w:spacing w:before="160" w:after="40"/>
      </w:pPr>
      <w:r>
        <w:rPr>
          <w:rFonts w:ascii="Georgia" w:hAnsi="Georgia"/>
          <w:b/>
          <w:color w:val="0F2233"/>
          <w:sz w:val="22"/>
        </w:rPr>
        <w:t>3.1. Como Você se Percebe nos Relacionamentos (Linguagem Amigável)</w:t>
      </w:r>
    </w:p>
    <w:p>
      <w:pPr>
        <w:spacing w:after="60"/>
      </w:pPr>
      <w:r>
        <w:rPr>
          <w:rFonts w:ascii="Calibri" w:hAnsi="Calibri"/>
          <w:b w:val="0"/>
          <w:i/>
          <w:color w:val="374151"/>
          <w:sz w:val="19"/>
        </w:rPr>
        <w:t>Avalie com naturalidade:  R = Raramente  |  A = Às vezes  |  F = Frequentemente  |  C = Conversar na consulta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7F5F1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01. Mantenho-me alerta ou vigilante em relação às intenções ou confiabilidade das pessoas.</w:t>
            </w:r>
          </w:p>
        </w:tc>
        <w:tc>
          <w:tcPr>
            <w:tcW w:type="dxa" w:w="4968"/>
            <w:shd w:fill="F7F5F1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[ ] R  [ ] A  [ ] F  [ ] Conversar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02. Sinto-me mais sereno(a) em recolhimento e costumo preservar certa distância íntima.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[ ] R  [ ] A  [ ] F  [ ] Conversar</w:t>
            </w:r>
          </w:p>
        </w:tc>
      </w:tr>
      <w:tr>
        <w:tc>
          <w:tcPr>
            <w:tcW w:type="dxa" w:w="4968"/>
            <w:shd w:fill="F7F5F1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03. Com frequência sinto que meu modo de sentir e pensar diverge profundamente do meio.</w:t>
            </w:r>
          </w:p>
        </w:tc>
        <w:tc>
          <w:tcPr>
            <w:tcW w:type="dxa" w:w="4968"/>
            <w:shd w:fill="F7F5F1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[ ] R  [ ] A  [ ] F  [ ] Conversar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04. Sob grande tensão ou frustração, posso agir no calor do momento e sentir arrependimento.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[ ] R  [ ] A  [ ] F  [ ] Conversar</w:t>
            </w:r>
          </w:p>
        </w:tc>
      </w:tr>
      <w:tr>
        <w:tc>
          <w:tcPr>
            <w:tcW w:type="dxa" w:w="4968"/>
            <w:shd w:fill="F7F5F1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05. Em vínculos estreitos, vivencio emoções intensas e receio profundo de afastamento.</w:t>
            </w:r>
          </w:p>
        </w:tc>
        <w:tc>
          <w:tcPr>
            <w:tcW w:type="dxa" w:w="4968"/>
            <w:shd w:fill="F7F5F1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[ ] R  [ ] A  [ ] F  [ ] Conversar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06. Sentir-me visto(a), expressivo(a) e valorizado(a) possui um peso vital para o meu bem-estar.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[ ] R  [ ] A  [ ] F  [ ] Conversar</w:t>
            </w:r>
          </w:p>
        </w:tc>
      </w:tr>
      <w:tr>
        <w:tc>
          <w:tcPr>
            <w:tcW w:type="dxa" w:w="4968"/>
            <w:shd w:fill="F7F5F1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07. Percepções de desvalorização ou críticas ao meu esforço reverberam intensamente em mim.</w:t>
            </w:r>
          </w:p>
        </w:tc>
        <w:tc>
          <w:tcPr>
            <w:tcW w:type="dxa" w:w="4968"/>
            <w:shd w:fill="F7F5F1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[ ] R  [ ] A  [ ] F  [ ] Conversar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08. Posso me esquivar de novas oportunidades ou grupos por temor de desaprovação ou constrangimento.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[ ] R  [ ] A  [ ] F  [ ] Conversar</w:t>
            </w:r>
          </w:p>
        </w:tc>
      </w:tr>
      <w:tr>
        <w:tc>
          <w:tcPr>
            <w:tcW w:type="dxa" w:w="4968"/>
            <w:shd w:fill="F7F5F1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09. Tenho inclinação a buscar confirmação, conselho ou apoio externo para tomadas de decisão.</w:t>
            </w:r>
          </w:p>
        </w:tc>
        <w:tc>
          <w:tcPr>
            <w:tcW w:type="dxa" w:w="4968"/>
            <w:shd w:fill="F7F5F1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[ ] R  [ ] A  [ ] F  [ ] Conversar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10. Sustento um nível de rigor elevado comigo mesmo(a) e desconforto perante falhas ou desordem.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D9DEE3"/>
            </w:tcBorders>
          </w:tcPr>
          <w:p>
            <w:r>
              <w:rPr>
                <w:sz w:val="17"/>
              </w:rPr>
              <w:t>[ ] R  [ ] A  [ ] F  [ ] Conversar</w:t>
            </w:r>
          </w:p>
        </w:tc>
      </w:tr>
    </w:tbl>
    <w:p>
      <w:pPr>
        <w:spacing w:before="320" w:after="80"/>
      </w:pPr>
      <w:r>
        <w:rPr>
          <w:rFonts w:ascii="Calibri" w:hAnsi="Calibri"/>
          <w:b/>
          <w:color w:val="B49B67"/>
          <w:sz w:val="18"/>
        </w:rPr>
        <w:t xml:space="preserve">◈ CONFIDENCIAL • USO PROFISSIONAL  |  </w:t>
      </w:r>
      <w:r>
        <w:rPr>
          <w:rFonts w:ascii="Georgia" w:hAnsi="Georgia"/>
          <w:b/>
          <w:color w:val="0F2233"/>
          <w:sz w:val="27"/>
        </w:rPr>
        <w:t>4. Área Clínica Exclusiva (Dra. Tânia)</w:t>
      </w:r>
    </w:p>
    <w:p>
      <w:pPr>
        <w:spacing w:after="60"/>
      </w:pPr>
      <w:r>
        <w:rPr>
          <w:rFonts w:ascii="Calibri" w:hAnsi="Calibri"/>
          <w:b/>
          <w:i w:val="0"/>
          <w:color w:val="B49B67"/>
          <w:sz w:val="19"/>
        </w:rPr>
        <w:t>Aviso Ético: Campo exclusivo da médica. Informações técnicas e esquemas de Young não exibidos ao paciente sem mediação clínica.</w:t>
      </w:r>
    </w:p>
    <w:p>
      <w:pPr>
        <w:spacing w:before="160" w:after="40"/>
      </w:pPr>
      <w:r>
        <w:rPr>
          <w:rFonts w:ascii="Georgia" w:hAnsi="Georgia"/>
          <w:b/>
          <w:color w:val="0F2233"/>
          <w:sz w:val="22"/>
        </w:rPr>
        <w:t>4.1. Mapeamento dos Agrupamentos e Estilos Relacionais (CID-11 / DSM-5-TR)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• Frases 01 a 03 (Cluster A - Distante / Hipervigilante): 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• Frases 04 a 07 (Cluster B - Instabilidade Afetiva / Impulso): 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• Frases 08 a 10 (Cluster C - Ansioso / Inseguro / Rigidez): ______________________________________________</w:t>
      </w:r>
    </w:p>
    <w:p>
      <w:pPr>
        <w:spacing w:before="160" w:after="40"/>
      </w:pPr>
      <w:r>
        <w:rPr>
          <w:rFonts w:ascii="Georgia" w:hAnsi="Georgia"/>
          <w:b/>
          <w:color w:val="0F2233"/>
          <w:sz w:val="22"/>
        </w:rPr>
        <w:t>4.2. Mapeamento dos 18 Esquemas Desadaptativos Iniciais (Young)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] Privação Emocional     [ ] Abandono/Instabilidade   [ ] Desconfiança/Abuso       [ ] Isolamento Social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] Defectividade/Vergonha [ ] Fracasso                 [ ] Dependência/Incompetência [ ] Vulnerabilidade Dano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] Emaranhamento          [ ] Subjugação               [ ] Autossacrifício          [ ] Busca de Reconhecimento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] Negativismo/Pessimismo [ ] Inibição Emocional       [ ] Padrões Inflexíveis      [ ] Grandiosidade/Arrogo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[ ] Autocontrole Insuf.    [ ] Postura Punitiva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Interpretação e Esquemas Ativados no Momento Atual: __________________________________________________</w:t>
      </w:r>
    </w:p>
    <w:p>
      <w:pPr>
        <w:spacing w:before="160" w:after="40"/>
      </w:pPr>
      <w:r>
        <w:rPr>
          <w:rFonts w:ascii="Georgia" w:hAnsi="Georgia"/>
          <w:b/>
          <w:color w:val="0F2233"/>
          <w:sz w:val="22"/>
        </w:rPr>
        <w:t>4.3. Formulação Médica e Estratégia Terapêutica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Sinais Vitais: PA: ____/____ mmHg | FC: ____ bpm | IMC: ______ | Exame Clínico: 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Hipóteses Diagnósticas Principais (com CID-11): 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Segurança Clínica / Red Flags: [  ] Ausente   [  ] Atenção / Investigação ativa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Prescrição Farmacológica / Ajustes / Desprescrição: 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Encaminhamentos Integrativos (Terapia, Nutrição, Exames Laboratoriais): ________________________________</w:t>
      </w:r>
    </w:p>
    <w:p>
      <w:pPr>
        <w:spacing w:before="320" w:after="80"/>
      </w:pPr>
      <w:r>
        <w:rPr>
          <w:rFonts w:ascii="Calibri" w:hAnsi="Calibri"/>
          <w:b/>
          <w:color w:val="B49B67"/>
          <w:sz w:val="18"/>
        </w:rPr>
        <w:t xml:space="preserve">◈ RESULTANTES CLÍNICOS  |  </w:t>
      </w:r>
      <w:r>
        <w:rPr>
          <w:rFonts w:ascii="Georgia" w:hAnsi="Georgia"/>
          <w:b/>
          <w:color w:val="0F2233"/>
          <w:sz w:val="27"/>
        </w:rPr>
        <w:t>5. Entregáveis e Metas Compartilhadas (12 Semanas)</w:t>
      </w:r>
    </w:p>
    <w:p>
      <w:pPr>
        <w:spacing w:after="60"/>
      </w:pPr>
      <w:r>
        <w:rPr>
          <w:rFonts w:ascii="Calibri" w:hAnsi="Calibri"/>
          <w:b/>
          <w:i w:val="0"/>
          <w:color w:val="0F2233"/>
          <w:sz w:val="19"/>
        </w:rPr>
        <w:t>1. Síntese Devolutiva de Cuidado (Entregue ao Paciente em PDF Elegante):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 xml:space="preserve">  1. Meta Corporal &amp; Fisiológica: 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 xml:space="preserve">  2. Meta Emocional &amp; Relacional: 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 xml:space="preserve">  3. Meta de Autocuidado &amp; Ritmo de Vida: __________________________________________________________</w:t>
      </w:r>
    </w:p>
    <w:p>
      <w:pPr>
        <w:spacing w:after="60"/>
      </w:pPr>
      <w:r>
        <w:rPr>
          <w:rFonts w:ascii="Calibri" w:hAnsi="Calibri"/>
          <w:b/>
          <w:i w:val="0"/>
          <w:color w:val="0F2233"/>
          <w:sz w:val="19"/>
        </w:rPr>
        <w:t>2. Prontuário Médico Confidencial:</w:t>
      </w:r>
    </w:p>
    <w:p>
      <w:pPr>
        <w:spacing w:after="60"/>
      </w:pPr>
      <w:r>
        <w:rPr>
          <w:rFonts w:ascii="Calibri" w:hAnsi="Calibri"/>
          <w:b w:val="0"/>
          <w:i w:val="0"/>
          <w:color w:val="374151"/>
          <w:sz w:val="19"/>
        </w:rPr>
        <w:t>• Histórico farmacológico detalhado com reações prévias, comorbidades, critérios diagnósticos e cronograma de revisões.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