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60" w:line="276" w:lineRule="auto"/>
        <w:jc w:val="center"/>
        <w:rPr/>
      </w:pPr>
      <w:r w:rsidDel="00000000" w:rsidR="00000000" w:rsidRPr="00000000">
        <w:rPr>
          <w:color w:val="9e9e9e"/>
          <w:sz w:val="17"/>
          <w:szCs w:val="17"/>
          <w:rtl w:val="0"/>
        </w:rPr>
        <w:t xml:space="preserve">UNIVERSIDADE FEDERAL DE JUIZ DE FORA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60" w:line="276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9"/>
          <w:szCs w:val="39"/>
          <w:rtl w:val="0"/>
        </w:rPr>
        <w:t xml:space="preserve">DOCUMENTO DE REQUISITOS - EcoGet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1. Introdução - O que o Projeto Trata</w:t>
      </w:r>
    </w:p>
    <w:p w:rsidR="00000000" w:rsidDel="00000000" w:rsidP="00000000" w:rsidRDefault="00000000" w:rsidRPr="00000000" w14:paraId="00000005">
      <w:pPr>
        <w:spacing w:after="120" w:before="60" w:line="276" w:lineRule="auto"/>
        <w:jc w:val="both"/>
        <w:rPr/>
      </w:pPr>
      <w:r w:rsidDel="00000000" w:rsidR="00000000" w:rsidRPr="00000000">
        <w:rPr>
          <w:rtl w:val="0"/>
        </w:rPr>
        <w:t xml:space="preserve">O projeto trata de uma API para gerenciamento de finanças pessoais. Permite que usuários registrem transações financeiras (receitas e despesas), criem categorias personalizadas, definam orçamentos mensais por categoria, gerem relatórios de saldo e gastos. Foco em controle orçamentário individual de forma simples e intuitiva.</w:t>
      </w:r>
    </w:p>
    <w:p w:rsidR="00000000" w:rsidDel="00000000" w:rsidP="00000000" w:rsidRDefault="00000000" w:rsidRPr="00000000" w14:paraId="00000006">
      <w:pPr>
        <w:pStyle w:val="Heading3"/>
        <w:spacing w:after="120" w:befor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RF01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cadastro de novos usuários.</w:t>
      </w:r>
    </w:p>
    <w:p w:rsidR="00000000" w:rsidDel="00000000" w:rsidP="00000000" w:rsidRDefault="00000000" w:rsidRPr="00000000" w14:paraId="00000008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RF02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a autenticação e o login dos usuários.</w:t>
      </w:r>
    </w:p>
    <w:p w:rsidR="00000000" w:rsidDel="00000000" w:rsidP="00000000" w:rsidRDefault="00000000" w:rsidRPr="00000000" w14:paraId="00000009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RF03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exibir um painel principal (dashboard) com o resumo das informações.</w:t>
      </w:r>
    </w:p>
    <w:p w:rsidR="00000000" w:rsidDel="00000000" w:rsidP="00000000" w:rsidRDefault="00000000" w:rsidRPr="00000000" w14:paraId="0000000A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RF04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cadastro, edição e exclusão de bancos.</w:t>
      </w:r>
    </w:p>
    <w:p w:rsidR="00000000" w:rsidDel="00000000" w:rsidP="00000000" w:rsidRDefault="00000000" w:rsidRPr="00000000" w14:paraId="0000000B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RF05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gerenciamento completo de contas bancárias.</w:t>
      </w:r>
    </w:p>
    <w:p w:rsidR="00000000" w:rsidDel="00000000" w:rsidP="00000000" w:rsidRDefault="00000000" w:rsidRPr="00000000" w14:paraId="0000000C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RF06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a criação e o gerenciamento de categorias de classificação.</w:t>
      </w:r>
    </w:p>
    <w:p w:rsidR="00000000" w:rsidDel="00000000" w:rsidP="00000000" w:rsidRDefault="00000000" w:rsidRPr="00000000" w14:paraId="0000000D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RF07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a definição e listagem de tipos de transações.</w:t>
      </w:r>
    </w:p>
    <w:p w:rsidR="00000000" w:rsidDel="00000000" w:rsidP="00000000" w:rsidRDefault="00000000" w:rsidRPr="00000000" w14:paraId="0000000E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RF08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registro, a edição e a exclusão de transações financeiras.</w:t>
      </w:r>
    </w:p>
    <w:p w:rsidR="00000000" w:rsidDel="00000000" w:rsidP="00000000" w:rsidRDefault="00000000" w:rsidRPr="00000000" w14:paraId="0000000F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RF09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vincular as transações registradas às contas bancárias e categorias.</w:t>
      </w:r>
    </w:p>
    <w:p w:rsidR="00000000" w:rsidDel="00000000" w:rsidP="00000000" w:rsidRDefault="00000000" w:rsidRPr="00000000" w14:paraId="00000010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RF10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cadastro e o gerenciamento de metas financeiras.</w:t>
      </w:r>
    </w:p>
    <w:p w:rsidR="00000000" w:rsidDel="00000000" w:rsidP="00000000" w:rsidRDefault="00000000" w:rsidRPr="00000000" w14:paraId="00000011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RF11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acompanhamento do progresso das metas criadas.</w:t>
      </w:r>
    </w:p>
    <w:p w:rsidR="00000000" w:rsidDel="00000000" w:rsidP="00000000" w:rsidRDefault="00000000" w:rsidRPr="00000000" w14:paraId="00000012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RF12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cadastro, a edição e a exclusão de orçamentos.</w:t>
      </w:r>
    </w:p>
    <w:p w:rsidR="00000000" w:rsidDel="00000000" w:rsidP="00000000" w:rsidRDefault="00000000" w:rsidRPr="00000000" w14:paraId="00000013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RF13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o cadastro e o gerenciamento de períodos de tempo.</w:t>
      </w:r>
    </w:p>
    <w:p w:rsidR="00000000" w:rsidDel="00000000" w:rsidP="00000000" w:rsidRDefault="00000000" w:rsidRPr="00000000" w14:paraId="00000014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RF14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permitir a vinculação de orçamentos a períodos específicos (períodos orçamentais).</w:t>
      </w:r>
    </w:p>
    <w:p w:rsidR="00000000" w:rsidDel="00000000" w:rsidP="00000000" w:rsidRDefault="00000000" w:rsidRPr="00000000" w14:paraId="00000015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RF15</w:t>
      </w:r>
      <w:r w:rsidDel="00000000" w:rsidR="00000000" w:rsidRPr="00000000">
        <w:rPr>
          <w:rFonts w:ascii="Arial" w:cs="Arial" w:eastAsia="Arial" w:hAnsi="Arial"/>
          <w:rtl w:val="0"/>
        </w:rPr>
        <w:t xml:space="preserve">: O sistema deve gerar e exibir relatórios financeiros com base nas movimentações do usuário.</w:t>
      </w:r>
    </w:p>
    <w:p w:rsidR="00000000" w:rsidDel="00000000" w:rsidP="00000000" w:rsidRDefault="00000000" w:rsidRPr="00000000" w14:paraId="00000016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sistema deve garantir a proteção dos dados dos usuários (incluindo transações e credenciais) contra acessos, alterações ou vazamentos não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Desempenho: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requisições devem ser processadas e respondidas de forma rápida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interface e a API devem ser intuitivas e de fácil utilização, permitindo que usuários sem conhecimento técnico avançado realizem o gerenciamento financeiro de forma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Confiabilidade/Disponibilidade: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sistema deve ser confiável, com mínima indisponibilidade, garantindo a operação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Erros: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sistema deve retornar mensagens de erro claras, informativas e padronizadas em caso de falha na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Acessibilidade/Plataforma: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sistema deve ser acessível e plenamente funcional através de interfaces de usuário web consumindo 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rxhlhkfumui" w:id="0"/>
      <w:bookmarkEnd w:id="0"/>
      <w:r w:rsidDel="00000000" w:rsidR="00000000" w:rsidRPr="00000000">
        <w:rPr>
          <w:rtl w:val="0"/>
        </w:rPr>
        <w:t xml:space="preserve">4. Diagrama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https://lucid.app/lucidchart/ab3103b3-05a8-4cd2-abe7-5791aa92ca21/edit?viewport_loc=244%2C-344%2C1589%2C720%2C0_0&amp;invitationId=inv_456f6769-456a-4a76-916f-48650e4899cf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60" w:line="276" w:lineRule="auto"/>
        <w:jc w:val="center"/>
        <w:rPr/>
      </w:pPr>
      <w:r w:rsidDel="00000000" w:rsidR="00000000" w:rsidRPr="00000000">
        <w:rPr>
          <w:color w:val="757575"/>
          <w:sz w:val="15"/>
          <w:szCs w:val="15"/>
          <w:rtl w:val="0"/>
        </w:rPr>
        <w:t xml:space="preserve">Paulo Aquino - Estudante de Sistemas de Informação - UFJF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.app/lucidchart/ab3103b3-05a8-4cd2-abe7-5791aa92ca21/edit?viewport_loc=244%2C-344%2C1589%2C720%2C0_0&amp;invitationId=inv_456f6769-456a-4a76-916f-48650e4899c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