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12" w:val="single"/>
          <w:left w:color="000000" w:space="4" w:sz="12" w:val="single"/>
          <w:bottom w:color="000000" w:space="1" w:sz="12" w:val="single"/>
          <w:right w:color="000000" w:space="4" w:sz="12" w:val="single"/>
        </w:pBd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Equipe: Paulo Henrique Araujo Nobre, Matheus Holanda Matos e Moises Moura Rabelo</w:t>
      </w:r>
    </w:p>
    <w:p w:rsidR="00000000" w:rsidDel="00000000" w:rsidP="00000000" w:rsidRDefault="00000000" w:rsidRPr="00000000" w14:paraId="00000002">
      <w:pPr>
        <w:pBdr>
          <w:top w:color="000000" w:space="1" w:sz="12" w:val="single"/>
          <w:left w:color="000000" w:space="4" w:sz="12" w:val="single"/>
          <w:bottom w:color="000000" w:space="1" w:sz="12" w:val="single"/>
          <w:right w:color="000000" w:space="4" w:sz="12" w:val="single"/>
        </w:pBdr>
        <w:jc w:val="center"/>
        <w:rPr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Instituto Federal de Educação, Ciência e Tecnologia do Ceará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1" w:sz="12" w:val="single"/>
          <w:left w:color="000000" w:space="4" w:sz="12" w:val="single"/>
          <w:bottom w:color="000000" w:space="1" w:sz="12" w:val="single"/>
          <w:right w:color="000000" w:space="4" w:sz="12" w:val="single"/>
        </w:pBdr>
        <w:rPr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Disciplina: Redes de Computadores</w:t>
        <w:tab/>
        <w:tab/>
        <w:tab/>
        <w:tab/>
        <w:tab/>
        <w:tab/>
        <w:t xml:space="preserve">Prof. Nídia S. Campos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1" w:sz="12" w:val="single"/>
          <w:left w:color="000000" w:space="4" w:sz="12" w:val="single"/>
          <w:bottom w:color="000000" w:space="1" w:sz="12" w:val="single"/>
          <w:right w:color="000000" w:space="4" w:sz="12" w:val="single"/>
        </w:pBdr>
        <w:jc w:val="center"/>
        <w:rPr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Usando o netstat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Material de apoio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Redes de Computadores e a Internet – uma abordagem top-down, 5ª edição, autores: James F. Kurose, Keith W. Ross, editora Pearson.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Cisco CCNA 1  - Introdução às Redes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Objetivo: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Visualizar portas origem e destino da camada de transporte com o programa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netstat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Tarefa 1 - Visualizar conexões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PASSO 1 -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Abra apenas uma janela de um navegador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PASSO 2 -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 browser, entre com a URL de sua preferência.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PASSO 3 -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prompt, digite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netstat –n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80" w:before="28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482281" cy="3856424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2281" cy="3856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80" w:before="28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PASSO 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Escolha apenas uma linha da resposta do netstat que corresponde a uma conexão web e responda analisando a linha escolhida: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Qual a porta origem (source port) do cliente web? E a porta destino (destination port)?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08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Local Address: 192.168.0.102:64006</w:t>
      </w:r>
    </w:p>
    <w:p w:rsidR="00000000" w:rsidDel="00000000" w:rsidP="00000000" w:rsidRDefault="00000000" w:rsidRPr="00000000" w14:paraId="00000014">
      <w:pPr>
        <w:ind w:left="108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Foreing Address: 64.233.186.188:5228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O que poderia ser a porta origem do servidor web? E sua porta destino?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08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Local Address: 64.233.186.188:5228</w:t>
      </w:r>
    </w:p>
    <w:p w:rsidR="00000000" w:rsidDel="00000000" w:rsidP="00000000" w:rsidRDefault="00000000" w:rsidRPr="00000000" w14:paraId="00000017">
      <w:pPr>
        <w:ind w:left="108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Foreing Address: 192.168.0.102:64006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Qual é o protocolo da camada de aplicação usado nessa conexão?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08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TCP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Qual é o protocolo da camada de transporte usado nessa conexão?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08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080" w:right="0" w:firstLine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b w:val="1"/>
          <w:sz w:val="24"/>
          <w:szCs w:val="24"/>
          <w:highlight w:val="yellow"/>
          <w:vertAlign w:val="baseline"/>
          <w:rtl w:val="0"/>
        </w:rPr>
        <w:t xml:space="preserve">Tarefa 2 - Opções do help do netstat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PASSO 1 - No prompt de comando, digite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vertAlign w:val="baseline"/>
          <w:rtl w:val="0"/>
        </w:rPr>
        <w:t xml:space="preserve">netstat /?</w:t>
      </w: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 e complete a tabela abaixo:</w:t>
      </w:r>
      <w:r w:rsidDel="00000000" w:rsidR="00000000" w:rsidRPr="00000000">
        <w:rPr>
          <w:rtl w:val="0"/>
        </w:rPr>
      </w:r>
    </w:p>
    <w:tbl>
      <w:tblPr>
        <w:tblStyle w:val="Table1"/>
        <w:tblW w:w="7290.0" w:type="dxa"/>
        <w:jc w:val="left"/>
        <w:tblInd w:w="0.0" w:type="dxa"/>
        <w:tblLayout w:type="fixed"/>
        <w:tblLook w:val="0000"/>
      </w:tblPr>
      <w:tblGrid>
        <w:gridCol w:w="1645"/>
        <w:gridCol w:w="5645"/>
        <w:tblGridChange w:id="0">
          <w:tblGrid>
            <w:gridCol w:w="1645"/>
            <w:gridCol w:w="564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F">
            <w:pPr>
              <w:spacing w:after="0" w:before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Opção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1">
            <w:pPr>
              <w:spacing w:after="0" w:before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2">
            <w:pPr>
              <w:spacing w:after="0" w:before="0" w:line="24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Exibir todas as conexões e portas de monitoramento.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3">
            <w:pPr>
              <w:spacing w:after="0" w:before="0" w:line="240" w:lineRule="auto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4">
            <w:pPr>
              <w:spacing w:after="0" w:before="0" w:line="24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Exibir endereços e números de porta em forma numérica.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[interval] (1)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6">
            <w:pPr>
              <w:spacing w:after="0" w:before="0" w:line="24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Re-exibir estatísticas a cada cinco segundos. Pressione CTRL+C para parar a re-exibição das estatísticas.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7">
            <w:pPr>
              <w:spacing w:after="0" w:before="0" w:line="240" w:lineRule="auto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-p [proto] (TCP)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8">
            <w:pPr>
              <w:spacing w:after="0" w:before="0" w:line="24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Mostra conexões para o protocolo especificadas por proto; proto pode qualquer um dos seguintes: TCP, UDP, TCPv6 ou UDPv6. Se usado com a opção –s exibi estatística por protocolo, proto pode ser qualquer um dos seguintes: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0" w:before="0" w:line="24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IP, IPv6, ICMP, ICMPv6, TCP, TCPv6, UDP ou UDPv6.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tabs>
          <w:tab w:val="left" w:pos="2127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2127"/>
        </w:tabs>
        <w:rPr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PASSO 2 -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Execute o netstat com para cada uma das opções da tabela anterior.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2127"/>
        </w:tabs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053093" cy="2135822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3093" cy="21358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2127"/>
        </w:tabs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056948" cy="1741372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6948" cy="1741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2127"/>
        </w:tabs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066473" cy="46374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6473" cy="463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2127"/>
        </w:tabs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085523" cy="601968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5523" cy="601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2127"/>
        </w:tabs>
        <w:rPr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PASSO 3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- Compare as saídas dos comandos abaixo escrevendo 3 linhas de saída de cada um: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2127"/>
        </w:tabs>
        <w:rPr>
          <w:rFonts w:ascii="Courier New" w:cs="Courier New" w:eastAsia="Courier New" w:hAnsi="Courier New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1.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vertAlign w:val="baseline"/>
          <w:rtl w:val="0"/>
        </w:rPr>
        <w:t xml:space="preserve">netstat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vertAlign w:val="baseline"/>
          <w:rtl w:val="0"/>
        </w:rPr>
        <w:t xml:space="preserve">–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32">
      <w:pPr>
        <w:tabs>
          <w:tab w:val="left" w:pos="2127"/>
        </w:tabs>
        <w:rPr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vertAlign w:val="baseline"/>
        </w:rPr>
        <w:drawing>
          <wp:inline distB="114300" distT="114300" distL="114300" distR="114300">
            <wp:extent cx="5940750" cy="609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2127"/>
        </w:tabs>
        <w:rPr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2.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vertAlign w:val="baseline"/>
          <w:rtl w:val="0"/>
        </w:rPr>
        <w:t xml:space="preserve">netstat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vertAlign w:val="baseline"/>
          <w:rtl w:val="0"/>
        </w:rPr>
        <w:t xml:space="preserve">–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vertAlign w:val="baseline"/>
          <w:rtl w:val="0"/>
        </w:rPr>
        <w:t xml:space="preserve">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2127"/>
        </w:tabs>
        <w:jc w:val="center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0750" cy="596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2127"/>
        </w:tabs>
        <w:rPr>
          <w:vertAlign w:val="baseline"/>
        </w:rPr>
      </w:pPr>
      <w:r w:rsidDel="00000000" w:rsidR="00000000" w:rsidRPr="00000000">
        <w:rPr>
          <w:b w:val="1"/>
          <w:sz w:val="24"/>
          <w:szCs w:val="24"/>
          <w:highlight w:val="yellow"/>
          <w:vertAlign w:val="baseline"/>
          <w:rtl w:val="0"/>
        </w:rPr>
        <w:t xml:space="preserve">Tarefa 3 - Computador hackeado?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2127"/>
        </w:tabs>
        <w:rPr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PASSO 1 - </w:t>
      </w: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Os endereços IP exibidos pelo netstat entram em várias categorias:</w:t>
      </w:r>
      <w:r w:rsidDel="00000000" w:rsidR="00000000" w:rsidRPr="00000000">
        <w:rPr>
          <w:rtl w:val="0"/>
        </w:rPr>
      </w:r>
    </w:p>
    <w:tbl>
      <w:tblPr>
        <w:tblStyle w:val="Table2"/>
        <w:tblW w:w="6809.000000000001" w:type="dxa"/>
        <w:jc w:val="left"/>
        <w:tblInd w:w="0.0" w:type="dxa"/>
        <w:tblLayout w:type="fixed"/>
        <w:tblLook w:val="0000"/>
      </w:tblPr>
      <w:tblGrid>
        <w:gridCol w:w="2636"/>
        <w:gridCol w:w="4173"/>
        <w:tblGridChange w:id="0">
          <w:tblGrid>
            <w:gridCol w:w="2636"/>
            <w:gridCol w:w="4173"/>
          </w:tblGrid>
        </w:tblGridChange>
      </w:tblGrid>
      <w:tr>
        <w:trPr>
          <w:trHeight w:val="2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7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Endereço IP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8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Descrição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9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127.0.0.1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Este endereço se refere ao host local, ou a este computador.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B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0.0.0.0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Um endereço global, significando “QUALQUER”.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D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Endereço Remoto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endereço do dispositivo remoto que tem uma conexão com este computador.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tabs>
          <w:tab w:val="left" w:pos="426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426"/>
        </w:tabs>
        <w:rPr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Sabendo disto, consulte a saída do netstat abaixo. Um novo engenheiro de rede suspeita que seu computador foi comprometido por um ataque externo contra as portas 1070 e 1071. Como você responderia?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426"/>
        </w:tabs>
        <w:jc w:val="center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054600" cy="99758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997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Não é um ataque externo pois a endereço 127.0.0.1 é destinado para um endereço local.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09" w:top="709" w:left="1134" w:right="14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