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ind w:right="-15"/>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UNIVERSIDADE FEDERAL DE UBERLÂNDIA - UFU</w:t>
      </w:r>
    </w:p>
    <w:p w:rsidR="00000000" w:rsidDel="00000000" w:rsidP="00000000" w:rsidRDefault="00000000" w:rsidRPr="00000000">
      <w:pPr>
        <w:spacing w:line="360"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FACULDADE DE ENGENHARIA ELÉTRICA – FEELT</w:t>
      </w:r>
    </w:p>
    <w:p w:rsidR="00000000" w:rsidDel="00000000" w:rsidP="00000000" w:rsidRDefault="00000000" w:rsidRPr="00000000">
      <w:pPr>
        <w:spacing w:line="360"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SINAIS E SISTEMAS EM ENGENHARIA BIOMÉDICA</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b w:val="1"/>
          <w:color w:val="ff0000"/>
          <w:sz w:val="40"/>
          <w:szCs w:val="40"/>
        </w:rPr>
      </w:pPr>
      <w:r w:rsidDel="00000000" w:rsidR="00000000" w:rsidRPr="00000000">
        <w:rPr>
          <w:rFonts w:ascii="Cambria" w:cs="Cambria" w:eastAsia="Cambria" w:hAnsi="Cambria"/>
          <w:b w:val="1"/>
          <w:color w:val="ff0000"/>
          <w:sz w:val="40"/>
          <w:szCs w:val="40"/>
          <w:rtl w:val="0"/>
        </w:rPr>
        <w:t xml:space="preserve">Gerador de Formas de Onda</w:t>
      </w:r>
    </w:p>
    <w:p w:rsidR="00000000" w:rsidDel="00000000" w:rsidP="00000000" w:rsidRDefault="00000000" w:rsidRPr="00000000">
      <w:pPr>
        <w:spacing w:line="240" w:lineRule="auto"/>
        <w:contextualSpacing w:val="0"/>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b w:val="1"/>
          <w:color w:val="0000cc"/>
          <w:sz w:val="36"/>
          <w:szCs w:val="36"/>
        </w:rPr>
      </w:pPr>
      <w:r w:rsidDel="00000000" w:rsidR="00000000" w:rsidRPr="00000000">
        <w:rPr>
          <w:rFonts w:ascii="Cambria" w:cs="Cambria" w:eastAsia="Cambria" w:hAnsi="Cambria"/>
          <w:b w:val="1"/>
          <w:color w:val="0000cc"/>
          <w:sz w:val="36"/>
          <w:szCs w:val="36"/>
          <w:rtl w:val="0"/>
        </w:rPr>
        <w:t xml:space="preserve">Alunos: </w:t>
      </w:r>
    </w:p>
    <w:p w:rsidR="00000000" w:rsidDel="00000000" w:rsidP="00000000" w:rsidRDefault="00000000" w:rsidRPr="00000000">
      <w:pPr>
        <w:numPr>
          <w:ilvl w:val="0"/>
          <w:numId w:val="4"/>
        </w:numPr>
        <w:spacing w:line="240" w:lineRule="auto"/>
        <w:ind w:left="720" w:hanging="360"/>
        <w:contextualSpacing w:val="0"/>
        <w:rPr>
          <w:rFonts w:ascii="Cambria" w:cs="Cambria" w:eastAsia="Cambria" w:hAnsi="Cambria"/>
          <w:color w:val="663300"/>
          <w:sz w:val="36"/>
          <w:szCs w:val="36"/>
        </w:rPr>
      </w:pPr>
      <w:r w:rsidDel="00000000" w:rsidR="00000000" w:rsidRPr="00000000">
        <w:rPr>
          <w:rFonts w:ascii="Cambria" w:cs="Cambria" w:eastAsia="Cambria" w:hAnsi="Cambria"/>
          <w:color w:val="663300"/>
          <w:sz w:val="36"/>
          <w:szCs w:val="36"/>
          <w:rtl w:val="0"/>
        </w:rPr>
        <w:t xml:space="preserve">Ítalo Gustavo Sampaio Fernandes - 11511EBI004</w:t>
      </w:r>
    </w:p>
    <w:p w:rsidR="00000000" w:rsidDel="00000000" w:rsidP="00000000" w:rsidRDefault="00000000" w:rsidRPr="00000000">
      <w:pPr>
        <w:numPr>
          <w:ilvl w:val="0"/>
          <w:numId w:val="4"/>
        </w:numPr>
        <w:spacing w:line="240" w:lineRule="auto"/>
        <w:ind w:left="720" w:hanging="360"/>
        <w:contextualSpacing w:val="0"/>
        <w:rPr>
          <w:rFonts w:ascii="Cambria" w:cs="Cambria" w:eastAsia="Cambria" w:hAnsi="Cambria"/>
          <w:color w:val="663300"/>
          <w:sz w:val="36"/>
          <w:szCs w:val="36"/>
        </w:rPr>
      </w:pPr>
      <w:r w:rsidDel="00000000" w:rsidR="00000000" w:rsidRPr="00000000">
        <w:rPr>
          <w:rFonts w:ascii="Cambria" w:cs="Cambria" w:eastAsia="Cambria" w:hAnsi="Cambria"/>
          <w:color w:val="663300"/>
          <w:sz w:val="36"/>
          <w:szCs w:val="36"/>
          <w:rtl w:val="0"/>
        </w:rPr>
        <w:t xml:space="preserve">Nathalia Rodrigues - 11411EBI018</w:t>
      </w:r>
    </w:p>
    <w:p w:rsidR="00000000" w:rsidDel="00000000" w:rsidP="00000000" w:rsidRDefault="00000000" w:rsidRPr="00000000">
      <w:pPr>
        <w:numPr>
          <w:ilvl w:val="0"/>
          <w:numId w:val="4"/>
        </w:numPr>
        <w:spacing w:line="240" w:lineRule="auto"/>
        <w:ind w:left="720" w:hanging="360"/>
        <w:contextualSpacing w:val="0"/>
        <w:rPr>
          <w:rFonts w:ascii="Cambria" w:cs="Cambria" w:eastAsia="Cambria" w:hAnsi="Cambria"/>
          <w:color w:val="663300"/>
          <w:sz w:val="36"/>
          <w:szCs w:val="36"/>
        </w:rPr>
      </w:pPr>
      <w:r w:rsidDel="00000000" w:rsidR="00000000" w:rsidRPr="00000000">
        <w:rPr>
          <w:rFonts w:ascii="Cambria" w:cs="Cambria" w:eastAsia="Cambria" w:hAnsi="Cambria"/>
          <w:color w:val="663300"/>
          <w:sz w:val="36"/>
          <w:szCs w:val="36"/>
          <w:rtl w:val="0"/>
        </w:rPr>
        <w:t xml:space="preserve">Paulo Camargos Silva - 11611EBI023</w:t>
      </w:r>
    </w:p>
    <w:p w:rsidR="00000000" w:rsidDel="00000000" w:rsidP="00000000" w:rsidRDefault="00000000" w:rsidRPr="00000000">
      <w:pPr>
        <w:spacing w:line="240"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36"/>
          <w:szCs w:val="36"/>
        </w:rPr>
      </w:pPr>
      <w:r w:rsidDel="00000000" w:rsidR="00000000" w:rsidRPr="00000000">
        <w:rPr>
          <w:rFonts w:ascii="Cambria" w:cs="Cambria" w:eastAsia="Cambria" w:hAnsi="Cambria"/>
          <w:b w:val="1"/>
          <w:color w:val="0000cc"/>
          <w:sz w:val="36"/>
          <w:szCs w:val="36"/>
          <w:rtl w:val="0"/>
        </w:rPr>
        <w:t xml:space="preserve">Prof. </w:t>
      </w:r>
      <w:r w:rsidDel="00000000" w:rsidR="00000000" w:rsidRPr="00000000">
        <w:rPr>
          <w:rFonts w:ascii="Cambria" w:cs="Cambria" w:eastAsia="Cambria" w:hAnsi="Cambria"/>
          <w:color w:val="663300"/>
          <w:sz w:val="36"/>
          <w:szCs w:val="36"/>
          <w:rtl w:val="0"/>
        </w:rPr>
        <w:t xml:space="preserve">Sérgio Ricardo de Jesus Oliveira</w:t>
      </w: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spacing w:line="240" w:lineRule="auto"/>
        <w:contextualSpacing w:val="0"/>
        <w:jc w:val="right"/>
        <w:rPr>
          <w:b w:val="1"/>
          <w:sz w:val="24"/>
          <w:szCs w:val="24"/>
        </w:rPr>
      </w:pPr>
      <w:r w:rsidDel="00000000" w:rsidR="00000000" w:rsidRPr="00000000">
        <w:rPr>
          <w:rFonts w:ascii="Cambria" w:cs="Cambria" w:eastAsia="Cambria" w:hAnsi="Cambria"/>
          <w:color w:val="006600"/>
          <w:sz w:val="28"/>
          <w:szCs w:val="28"/>
          <w:rtl w:val="0"/>
        </w:rPr>
        <w:t xml:space="preserve">Uberlândia, </w:t>
      </w:r>
      <w:r w:rsidDel="00000000" w:rsidR="00000000" w:rsidRPr="00000000">
        <w:rPr>
          <w:rFonts w:ascii="Cambria" w:cs="Cambria" w:eastAsia="Cambria" w:hAnsi="Cambria"/>
          <w:b w:val="1"/>
          <w:color w:val="006600"/>
          <w:sz w:val="28"/>
          <w:szCs w:val="28"/>
          <w:rtl w:val="0"/>
        </w:rPr>
        <w:t xml:space="preserve">08 </w:t>
      </w:r>
      <w:r w:rsidDel="00000000" w:rsidR="00000000" w:rsidRPr="00000000">
        <w:rPr>
          <w:rFonts w:ascii="Cambria" w:cs="Cambria" w:eastAsia="Cambria" w:hAnsi="Cambria"/>
          <w:color w:val="006600"/>
          <w:sz w:val="28"/>
          <w:szCs w:val="28"/>
          <w:rtl w:val="0"/>
        </w:rPr>
        <w:t xml:space="preserve">de</w:t>
      </w:r>
      <w:r w:rsidDel="00000000" w:rsidR="00000000" w:rsidRPr="00000000">
        <w:rPr>
          <w:rFonts w:ascii="Cambria" w:cs="Cambria" w:eastAsia="Cambria" w:hAnsi="Cambria"/>
          <w:b w:val="1"/>
          <w:color w:val="006600"/>
          <w:sz w:val="28"/>
          <w:szCs w:val="28"/>
          <w:rtl w:val="0"/>
        </w:rPr>
        <w:t xml:space="preserve"> novembro </w:t>
      </w:r>
      <w:r w:rsidDel="00000000" w:rsidR="00000000" w:rsidRPr="00000000">
        <w:rPr>
          <w:rFonts w:ascii="Cambria" w:cs="Cambria" w:eastAsia="Cambria" w:hAnsi="Cambria"/>
          <w:color w:val="006600"/>
          <w:sz w:val="28"/>
          <w:szCs w:val="28"/>
          <w:rtl w:val="0"/>
        </w:rPr>
        <w:t xml:space="preserve">de 2017</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 Introdução </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Arduino DUE possui 54 pinos digitais de entrada ou saída, onde 12 desses podem ser utilizados para controle PWM aumentando a capacidade de control PWM se comparada a Arduino UNO que possui apenas 6 saídas PWM. Os conversores analógicos-digital (ADC) dessa placa são rápidos e podem operar em até 1 MHz de Frequência de amostragem. Essa nova placa possui 12 entradas de ADC, com 12 bits de resolução. </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 placa possui dois conversores digital-analógicos (DAC) de 12 bits, o que permite mais versatilidade a diferentes aplicações. É possível então, ter uma saída com um valor de tensão entre 0 e 3,3V, com 4096 diferentes valores, nesse intervalo. Pela existência destes conversores D/A, é possível gerar sinais senoidais, triangulares, quadradas, dente-de-serra e até mesmo emular sinais biomédicos, com diversas frequências e amplitudes.</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 Materiais e Métodos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Os materiais utilizados neste experimento foram:</w:t>
      </w:r>
    </w:p>
    <w:p w:rsidR="00000000" w:rsidDel="00000000" w:rsidP="00000000" w:rsidRDefault="00000000" w:rsidRPr="00000000">
      <w:pPr>
        <w:numPr>
          <w:ilvl w:val="0"/>
          <w:numId w:val="3"/>
        </w:numPr>
        <w:spacing w:after="0" w:before="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w:t>
      </w:r>
    </w:p>
    <w:p w:rsidR="00000000" w:rsidDel="00000000" w:rsidP="00000000" w:rsidRDefault="00000000" w:rsidRPr="00000000">
      <w:pPr>
        <w:numPr>
          <w:ilvl w:val="0"/>
          <w:numId w:val="3"/>
        </w:numPr>
        <w:spacing w:after="0" w:before="0" w:lineRule="auto"/>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Osciloscópio;</w:t>
      </w:r>
    </w:p>
    <w:p w:rsidR="00000000" w:rsidDel="00000000" w:rsidP="00000000" w:rsidRDefault="00000000" w:rsidRPr="00000000">
      <w:pPr>
        <w:numPr>
          <w:ilvl w:val="0"/>
          <w:numId w:val="3"/>
        </w:numPr>
        <w:spacing w:after="0" w:before="0" w:lineRule="auto"/>
        <w:ind w:left="1440" w:hanging="360"/>
        <w:contextualSpacing w:val="1"/>
        <w:jc w:val="both"/>
        <w:rPr/>
      </w:pPr>
      <w:r w:rsidDel="00000000" w:rsidR="00000000" w:rsidRPr="00000000">
        <w:rPr>
          <w:rFonts w:ascii="Times New Roman" w:cs="Times New Roman" w:eastAsia="Times New Roman" w:hAnsi="Times New Roman"/>
          <w:rtl w:val="0"/>
        </w:rPr>
        <w:t xml:space="preserve">Potenciômetro com valor de 1 a 50k</w:t>
      </w:r>
      <w:r w:rsidDel="00000000" w:rsidR="00000000" w:rsidRPr="00000000">
        <w:rPr>
          <w:rFonts w:ascii="Times New Roman" w:cs="Times New Roman" w:eastAsia="Times New Roman" w:hAnsi="Times New Roman"/>
          <w:highlight w:val="white"/>
          <w:rtl w:val="0"/>
        </w:rPr>
        <w:t xml:space="preserve">Ω.</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 Esquema do circuito</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4967288" cy="3436776"/>
            <wp:effectExtent b="0" l="0" r="0" t="0"/>
            <wp:docPr id="3" name="image8.jpg"/>
            <a:graphic>
              <a:graphicData uri="http://schemas.openxmlformats.org/drawingml/2006/picture">
                <pic:pic>
                  <pic:nvPicPr>
                    <pic:cNvPr id="0" name="image8.jpg"/>
                    <pic:cNvPicPr preferRelativeResize="0"/>
                  </pic:nvPicPr>
                  <pic:blipFill>
                    <a:blip r:embed="rId5"/>
                    <a:srcRect b="0" l="0" r="0" t="0"/>
                    <a:stretch>
                      <a:fillRect/>
                    </a:stretch>
                  </pic:blipFill>
                  <pic:spPr>
                    <a:xfrm>
                      <a:off x="0" y="0"/>
                      <a:ext cx="4967288" cy="34367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 Esquema do circuito. (Dísponivel em: </w:t>
      </w:r>
      <w:hyperlink r:id="rId6">
        <w:r w:rsidDel="00000000" w:rsidR="00000000" w:rsidRPr="00000000">
          <w:rPr>
            <w:rFonts w:ascii="Times New Roman" w:cs="Times New Roman" w:eastAsia="Times New Roman" w:hAnsi="Times New Roman"/>
            <w:color w:val="1155cc"/>
            <w:u w:val="single"/>
            <w:rtl w:val="0"/>
          </w:rPr>
          <w:t xml:space="preserve">https://goo.gl/AAMyX7</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 Código</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código embarcado criado pode ser dividido em 2 etapas, inicialização e loop. Na inicialização é instanciado um objeto da classe</w:t>
      </w:r>
      <w:r w:rsidDel="00000000" w:rsidR="00000000" w:rsidRPr="00000000">
        <w:rPr>
          <w:rFonts w:ascii="Times New Roman" w:cs="Times New Roman" w:eastAsia="Times New Roman" w:hAnsi="Times New Roman"/>
          <w:i w:val="1"/>
          <w:rtl w:val="0"/>
        </w:rPr>
        <w:t xml:space="preserve"> SignalGenerator</w:t>
      </w:r>
      <w:r w:rsidDel="00000000" w:rsidR="00000000" w:rsidRPr="00000000">
        <w:rPr>
          <w:rFonts w:ascii="Times New Roman" w:cs="Times New Roman" w:eastAsia="Times New Roman" w:hAnsi="Times New Roman"/>
          <w:rtl w:val="0"/>
        </w:rPr>
        <w:t xml:space="preserve"> (que será explicado adiante), para a configuração deste é utilizada a função “</w:t>
      </w:r>
      <w:r w:rsidDel="00000000" w:rsidR="00000000" w:rsidRPr="00000000">
        <w:rPr>
          <w:rFonts w:ascii="Times New Roman" w:cs="Times New Roman" w:eastAsia="Times New Roman" w:hAnsi="Times New Roman"/>
          <w:i w:val="1"/>
          <w:rtl w:val="0"/>
        </w:rPr>
        <w:t xml:space="preserve">analogWriteResolution(int resolution)</w:t>
      </w:r>
      <w:r w:rsidDel="00000000" w:rsidR="00000000" w:rsidRPr="00000000">
        <w:rPr>
          <w:rFonts w:ascii="Times New Roman" w:cs="Times New Roman" w:eastAsia="Times New Roman" w:hAnsi="Times New Roman"/>
          <w:rtl w:val="0"/>
        </w:rPr>
        <w:t xml:space="preserve">” onde a resolução do DA é configurada para 12 bits, ou seja valores de 0 a 4095. São configurados os pinos 2 ao 7 como entradas com resistor de Pull-Up, estes são usados para seleção do tipo de onda, e é iniciada a interface de comunicação UART (</w:t>
      </w:r>
      <w:r w:rsidDel="00000000" w:rsidR="00000000" w:rsidRPr="00000000">
        <w:rPr>
          <w:rFonts w:ascii="Times New Roman" w:cs="Times New Roman" w:eastAsia="Times New Roman" w:hAnsi="Times New Roman"/>
          <w:i w:val="1"/>
          <w:rtl w:val="0"/>
        </w:rPr>
        <w:t xml:space="preserve">universal asynchronous receiver-transmitter)</w:t>
      </w:r>
      <w:r w:rsidDel="00000000" w:rsidR="00000000" w:rsidRPr="00000000">
        <w:rPr>
          <w:rFonts w:ascii="Times New Roman" w:cs="Times New Roman" w:eastAsia="Times New Roman" w:hAnsi="Times New Roman"/>
          <w:rtl w:val="0"/>
        </w:rPr>
        <w:t xml:space="preserve"> com uma taxa de 115200 bits por segundo, através da qual os valores de sinal gerados também são enviados, permitindo que sejam plotados pela ferramenta Serial Plotter (disponível na versão 1.8 da IDE do arduino).</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3287713" cy="2443163"/>
                <wp:effectExtent b="0" l="0" r="0" t="0"/>
                <wp:docPr id="7" name=""/>
                <a:graphic>
                  <a:graphicData uri="http://schemas.microsoft.com/office/word/2010/wordprocessingGroup">
                    <wpg:wgp>
                      <wpg:cNvGrpSpPr/>
                      <wpg:grpSpPr>
                        <a:xfrm>
                          <a:off x="219325" y="123800"/>
                          <a:ext cx="3287713" cy="2443163"/>
                          <a:chOff x="219325" y="123800"/>
                          <a:chExt cx="5084859" cy="3800591"/>
                        </a:xfrm>
                      </wpg:grpSpPr>
                      <wpg:grpSp>
                        <wpg:cNvGrpSpPr/>
                        <wpg:grpSpPr>
                          <a:xfrm>
                            <a:off x="219325" y="827601"/>
                            <a:ext cx="1884589" cy="2563337"/>
                            <a:chOff x="447645" y="329413"/>
                            <a:chExt cx="2228700" cy="3142500"/>
                          </a:xfrm>
                        </wpg:grpSpPr>
                        <wps:wsp>
                          <wps:cNvSpPr/>
                          <wps:cNvPr id="3" name="Shape 3"/>
                          <wps:spPr>
                            <a:xfrm>
                              <a:off x="447645" y="329413"/>
                              <a:ext cx="2228700" cy="3142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Setup:</w:t>
                                </w:r>
                              </w:p>
                            </w:txbxContent>
                          </wps:txbx>
                          <wps:bodyPr anchorCtr="0" anchor="t" bIns="91425" lIns="91425" rIns="91425" wrap="square" tIns="91425"/>
                        </wps:wsp>
                        <wps:wsp>
                          <wps:cNvSpPr/>
                          <wps:cNvPr id="4" name="Shape 4"/>
                          <wps:spPr>
                            <a:xfrm>
                              <a:off x="647606" y="916393"/>
                              <a:ext cx="1828800" cy="657600"/>
                            </a:xfrm>
                            <a:prstGeom prst="roundRect">
                              <a:avLst>
                                <a:gd fmla="val 16667" name="adj"/>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Altera a resolução analogica de escrita pra 12 bits.</w:t>
                                </w:r>
                              </w:p>
                            </w:txbxContent>
                          </wps:txbx>
                          <wps:bodyPr anchorCtr="0" anchor="ctr" bIns="91425" lIns="91425" rIns="91425" wrap="square" tIns="91425"/>
                        </wps:wsp>
                        <wps:wsp>
                          <wps:cNvSpPr/>
                          <wps:cNvPr id="5" name="Shape 5"/>
                          <wps:spPr>
                            <a:xfrm>
                              <a:off x="647621" y="1726173"/>
                              <a:ext cx="1828800" cy="705000"/>
                            </a:xfrm>
                            <a:prstGeom prst="roundRect">
                              <a:avLst>
                                <a:gd fmla="val 16667" name="adj"/>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Pinos de Entrada: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6 Chaves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Pinos 2 ao 7</w:t>
                                </w:r>
                              </w:p>
                            </w:txbxContent>
                          </wps:txbx>
                          <wps:bodyPr anchorCtr="0" anchor="ctr" bIns="91425" lIns="91425" rIns="91425" wrap="square" tIns="91425"/>
                        </wps:wsp>
                        <wps:wsp>
                          <wps:cNvSpPr/>
                          <wps:cNvPr id="6" name="Shape 6"/>
                          <wps:spPr>
                            <a:xfrm>
                              <a:off x="647621" y="2583367"/>
                              <a:ext cx="1828800" cy="705000"/>
                            </a:xfrm>
                            <a:prstGeom prst="roundRect">
                              <a:avLst>
                                <a:gd fmla="val 16667" name="adj"/>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Inicia a Interface Serial com </w:t>
                                </w:r>
                                <w:r w:rsidDel="00000000" w:rsidR="00000000" w:rsidRPr="00000000">
                                  <w:rPr>
                                    <w:rFonts w:ascii="Arial" w:cs="Arial" w:eastAsia="Arial" w:hAnsi="Arial"/>
                                    <w:b w:val="0"/>
                                    <w:i w:val="1"/>
                                    <w:smallCaps w:val="0"/>
                                    <w:strike w:val="0"/>
                                    <w:color w:val="000000"/>
                                    <w:sz w:val="22"/>
                                    <w:vertAlign w:val="baseline"/>
                                  </w:rPr>
                                  <w:t xml:space="preserve">baudrate</w:t>
                                </w:r>
                                <w:r w:rsidDel="00000000" w:rsidR="00000000" w:rsidRPr="00000000">
                                  <w:rPr>
                                    <w:rFonts w:ascii="Arial" w:cs="Arial" w:eastAsia="Arial" w:hAnsi="Arial"/>
                                    <w:b w:val="0"/>
                                    <w:i w:val="0"/>
                                    <w:smallCaps w:val="0"/>
                                    <w:strike w:val="0"/>
                                    <w:color w:val="000000"/>
                                    <w:sz w:val="22"/>
                                    <w:vertAlign w:val="baseline"/>
                                  </w:rPr>
                                  <w:t xml:space="preserve"> de 115200.</w:t>
                                </w:r>
                              </w:p>
                            </w:txbxContent>
                          </wps:txbx>
                          <wps:bodyPr anchorCtr="0" anchor="ctr" bIns="91425" lIns="91425" rIns="91425" wrap="square" tIns="91425"/>
                        </wps:wsp>
                      </wpg:grpSp>
                      <wps:wsp>
                        <wps:cNvSpPr/>
                        <wps:cNvPr id="7" name="Shape 7"/>
                        <wps:spPr>
                          <a:xfrm>
                            <a:off x="2337650" y="123800"/>
                            <a:ext cx="2966534" cy="3800591"/>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Loop</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rIns="91425" wrap="square" tIns="91425"/>
                      </wps:wsp>
                      <wps:wsp>
                        <wps:cNvSpPr/>
                        <wps:cNvPr id="8" name="Shape 8"/>
                        <wps:spPr>
                          <a:xfrm>
                            <a:off x="2663875" y="791985"/>
                            <a:ext cx="2053793" cy="302951"/>
                          </a:xfrm>
                          <a:prstGeom prst="roundRect">
                            <a:avLst>
                              <a:gd fmla="val 16667" name="adj"/>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Lê Valor do Conversor 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vertAlign w:val="baseline"/>
                                </w:rPr>
                                <w:t xml:space="preserve">analogRead(pin)</w:t>
                              </w:r>
                            </w:p>
                          </w:txbxContent>
                        </wps:txbx>
                        <wps:bodyPr anchorCtr="0" anchor="ctr" bIns="91425" lIns="91425" rIns="91425" wrap="square" tIns="91425"/>
                      </wps:wsp>
                      <wps:wsp>
                        <wps:cNvCnPr/>
                        <wps:spPr>
                          <a:xfrm flipH="1" rot="10800000">
                            <a:off x="2103914" y="2024070"/>
                            <a:ext cx="233700" cy="85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10" name="Shape 10"/>
                        <wps:spPr>
                          <a:xfrm>
                            <a:off x="2663875" y="1213457"/>
                            <a:ext cx="2053793" cy="440967"/>
                          </a:xfrm>
                          <a:prstGeom prst="roundRect">
                            <a:avLst>
                              <a:gd fmla="val 16667" name="adj"/>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Converte para Frequência: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vertAlign w:val="baseline"/>
                                </w:rPr>
                                <w:t xml:space="preserve">map(value, fromLow, fromHigh, toLow, toHigh)</w:t>
                              </w:r>
                            </w:p>
                          </w:txbxContent>
                        </wps:txbx>
                        <wps:bodyPr anchorCtr="0" anchor="ctr" bIns="91425" lIns="91425" rIns="91425" wrap="square" tIns="91425"/>
                      </wps:wsp>
                      <wps:wsp>
                        <wps:cNvCnPr/>
                        <wps:spPr>
                          <a:xfrm>
                            <a:off x="3690771" y="1094936"/>
                            <a:ext cx="0" cy="118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12" name="Shape 12"/>
                        <wps:spPr>
                          <a:xfrm>
                            <a:off x="2663875" y="1842807"/>
                            <a:ext cx="2053793" cy="337945"/>
                          </a:xfrm>
                          <a:prstGeom prst="roundRect">
                            <a:avLst>
                              <a:gd fmla="val 16667" name="adj"/>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Lê Botões: </w:t>
                              </w:r>
                              <w:r w:rsidDel="00000000" w:rsidR="00000000" w:rsidRPr="00000000">
                                <w:rPr>
                                  <w:rFonts w:ascii="Arial" w:cs="Arial" w:eastAsia="Arial" w:hAnsi="Arial"/>
                                  <w:b w:val="0"/>
                                  <w:i w:val="1"/>
                                  <w:smallCaps w:val="0"/>
                                  <w:strike w:val="0"/>
                                  <w:color w:val="000000"/>
                                  <w:sz w:val="20"/>
                                  <w:vertAlign w:val="baseline"/>
                                </w:rPr>
                                <w:t xml:space="preserve">digitalRead(pin) </w:t>
                              </w:r>
                            </w:p>
                          </w:txbxContent>
                        </wps:txbx>
                        <wps:bodyPr anchorCtr="0" anchor="ctr" bIns="91425" lIns="91425" rIns="91425" wrap="square" tIns="91425"/>
                      </wps:wsp>
                      <wps:wsp>
                        <wps:cNvCnPr/>
                        <wps:spPr>
                          <a:xfrm>
                            <a:off x="3690771" y="1654425"/>
                            <a:ext cx="0" cy="188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CnPr/>
                        <wps:spPr>
                          <a:xfrm>
                            <a:off x="3690771" y="2180751"/>
                            <a:ext cx="0" cy="28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16" name="Shape 16"/>
                        <wps:spPr>
                          <a:xfrm>
                            <a:off x="2663875" y="3178207"/>
                            <a:ext cx="2053793" cy="337945"/>
                          </a:xfrm>
                          <a:prstGeom prst="roundRect">
                            <a:avLst>
                              <a:gd fmla="val 16667" name="adj"/>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Atualizar o Timer de aquisição.</w:t>
                              </w:r>
                            </w:p>
                          </w:txbxContent>
                        </wps:txbx>
                        <wps:bodyPr anchorCtr="0" anchor="ctr" bIns="91425" lIns="91425" rIns="91425" wrap="square" tIns="91425"/>
                      </wps:wsp>
                      <wps:wsp>
                        <wps:cNvCnPr/>
                        <wps:spPr>
                          <a:xfrm>
                            <a:off x="3690771" y="3038483"/>
                            <a:ext cx="0" cy="13972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wps:cNvPr id="15" name="Shape 15"/>
                        <wps:spPr>
                          <a:xfrm>
                            <a:off x="2663848" y="2463400"/>
                            <a:ext cx="2053793" cy="575068"/>
                          </a:xfrm>
                          <a:prstGeom prst="roundRect">
                            <a:avLst>
                              <a:gd fmla="val 16667" name="adj"/>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Utilização de 6 condicionais (</w:t>
                              </w:r>
                              <w:r w:rsidDel="00000000" w:rsidR="00000000" w:rsidRPr="00000000">
                                <w:rPr>
                                  <w:rFonts w:ascii="Arial" w:cs="Arial" w:eastAsia="Arial" w:hAnsi="Arial"/>
                                  <w:b w:val="0"/>
                                  <w:i w:val="1"/>
                                  <w:smallCaps w:val="0"/>
                                  <w:strike w:val="0"/>
                                  <w:color w:val="000000"/>
                                  <w:sz w:val="20"/>
                                  <w:vertAlign w:val="baseline"/>
                                </w:rPr>
                                <w:t xml:space="preserve">if</w:t>
                              </w:r>
                              <w:r w:rsidDel="00000000" w:rsidR="00000000" w:rsidRPr="00000000">
                                <w:rPr>
                                  <w:rFonts w:ascii="Arial" w:cs="Arial" w:eastAsia="Arial" w:hAnsi="Arial"/>
                                  <w:b w:val="0"/>
                                  <w:i w:val="0"/>
                                  <w:smallCaps w:val="0"/>
                                  <w:strike w:val="0"/>
                                  <w:color w:val="000000"/>
                                  <w:sz w:val="20"/>
                                  <w:vertAlign w:val="baseline"/>
                                </w:rPr>
                                <w:t xml:space="preserve"> e </w:t>
                              </w:r>
                              <w:r w:rsidDel="00000000" w:rsidR="00000000" w:rsidRPr="00000000">
                                <w:rPr>
                                  <w:rFonts w:ascii="Arial" w:cs="Arial" w:eastAsia="Arial" w:hAnsi="Arial"/>
                                  <w:b w:val="0"/>
                                  <w:i w:val="1"/>
                                  <w:smallCaps w:val="0"/>
                                  <w:strike w:val="0"/>
                                  <w:color w:val="000000"/>
                                  <w:sz w:val="20"/>
                                  <w:vertAlign w:val="baseline"/>
                                </w:rPr>
                                <w:t xml:space="preserve">else if</w:t>
                              </w:r>
                              <w:r w:rsidDel="00000000" w:rsidR="00000000" w:rsidRPr="00000000">
                                <w:rPr>
                                  <w:rFonts w:ascii="Arial" w:cs="Arial" w:eastAsia="Arial" w:hAnsi="Arial"/>
                                  <w:b w:val="0"/>
                                  <w:i w:val="0"/>
                                  <w:smallCaps w:val="0"/>
                                  <w:strike w:val="0"/>
                                  <w:color w:val="000000"/>
                                  <w:sz w:val="20"/>
                                  <w:vertAlign w:val="baseline"/>
                                </w:rPr>
                                <w:t xml:space="preserve">) para seleção do tipo de onda.</w:t>
                              </w:r>
                            </w:p>
                          </w:txbxContent>
                        </wps:txbx>
                        <wps:bodyPr anchorCtr="0" anchor="ctr" bIns="91425" lIns="91425" rIns="91425" wrap="square" tIns="91425"/>
                      </wps:wsp>
                      <wps:wsp>
                        <wps:cNvCnPr/>
                        <wps:spPr>
                          <a:xfrm rot="-5400000">
                            <a:off x="2328922" y="2153702"/>
                            <a:ext cx="2724300" cy="600"/>
                          </a:xfrm>
                          <a:prstGeom prst="bentConnector5">
                            <a:avLst>
                              <a:gd fmla="val -8741" name="adj1"/>
                              <a:gd fmla="val 249334130" name="adj2"/>
                              <a:gd fmla="val 108734" name="adj3"/>
                            </a:avLst>
                          </a:prstGeom>
                          <a:noFill/>
                          <a:ln cap="flat" cmpd="sng" w="9525">
                            <a:solidFill>
                              <a:srgbClr val="000000"/>
                            </a:solidFill>
                            <a:prstDash val="solid"/>
                            <a:round/>
                            <a:headEnd len="lg" w="lg" type="none"/>
                            <a:tailEnd len="lg" w="lg" type="none"/>
                          </a:ln>
                        </wps:spPr>
                        <wps:bodyPr anchorCtr="0" anchor="ctr" bIns="91425" lIns="91425" rIns="91425" wrap="square" tIns="91425"/>
                      </wps:wsp>
                      <wps:wsp>
                        <wps:cNvCnPr/>
                        <wps:spPr>
                          <a:xfrm>
                            <a:off x="3676671" y="619185"/>
                            <a:ext cx="14100" cy="172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g:wgp>
                  </a:graphicData>
                </a:graphic>
              </wp:inline>
            </w:drawing>
          </mc:Choice>
          <mc:Fallback>
            <w:drawing>
              <wp:inline distB="114300" distT="114300" distL="114300" distR="114300">
                <wp:extent cx="3287713" cy="2443163"/>
                <wp:effectExtent b="0" l="0" r="0" t="0"/>
                <wp:docPr id="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3287713" cy="2443163"/>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2 - Diagrama de código.</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o devido funcionamento do código as rotinas de geração de sinais foram encapsuladas em uma classe chamada SignalGenerator, esta classe possui um Timer interno (implementado através da função “</w:t>
      </w:r>
      <w:r w:rsidDel="00000000" w:rsidR="00000000" w:rsidRPr="00000000">
        <w:rPr>
          <w:rFonts w:ascii="Times New Roman" w:cs="Times New Roman" w:eastAsia="Times New Roman" w:hAnsi="Times New Roman"/>
          <w:i w:val="1"/>
          <w:rtl w:val="0"/>
        </w:rPr>
        <w:t xml:space="preserve">micros()”</w:t>
      </w:r>
      <w:r w:rsidDel="00000000" w:rsidR="00000000" w:rsidRPr="00000000">
        <w:rPr>
          <w:rFonts w:ascii="Times New Roman" w:cs="Times New Roman" w:eastAsia="Times New Roman" w:hAnsi="Times New Roman"/>
          <w:rtl w:val="0"/>
        </w:rPr>
        <w:t xml:space="preserve">) que através dele faz a chamada continua do método “</w:t>
      </w:r>
      <w:r w:rsidDel="00000000" w:rsidR="00000000" w:rsidRPr="00000000">
        <w:rPr>
          <w:rFonts w:ascii="Times New Roman" w:cs="Times New Roman" w:eastAsia="Times New Roman" w:hAnsi="Times New Roman"/>
          <w:i w:val="1"/>
          <w:rtl w:val="0"/>
        </w:rPr>
        <w:t xml:space="preserve">generate_value(</w:t>
      </w:r>
      <w:r w:rsidDel="00000000" w:rsidR="00000000" w:rsidRPr="00000000">
        <w:rPr>
          <w:rFonts w:ascii="Times New Roman" w:cs="Times New Roman" w:eastAsia="Times New Roman" w:hAnsi="Times New Roman"/>
          <w:rtl w:val="0"/>
        </w:rPr>
        <w:t xml:space="preserve">)”. O método “</w:t>
      </w:r>
      <w:r w:rsidDel="00000000" w:rsidR="00000000" w:rsidRPr="00000000">
        <w:rPr>
          <w:rFonts w:ascii="Times New Roman" w:cs="Times New Roman" w:eastAsia="Times New Roman" w:hAnsi="Times New Roman"/>
          <w:i w:val="1"/>
          <w:rtl w:val="0"/>
        </w:rPr>
        <w:t xml:space="preserve">generate_value()</w:t>
      </w:r>
      <w:r w:rsidDel="00000000" w:rsidR="00000000" w:rsidRPr="00000000">
        <w:rPr>
          <w:rFonts w:ascii="Times New Roman" w:cs="Times New Roman" w:eastAsia="Times New Roman" w:hAnsi="Times New Roman"/>
          <w:rtl w:val="0"/>
        </w:rPr>
        <w:t xml:space="preserve">” chama o método privado “getnext()” (responsável por calcular o valor instantâneo do sinal), após calculado são utilizadas as funções</w:t>
      </w:r>
      <w:r w:rsidDel="00000000" w:rsidR="00000000" w:rsidRPr="00000000">
        <w:rPr>
          <w:rFonts w:ascii="Times New Roman" w:cs="Times New Roman" w:eastAsia="Times New Roman" w:hAnsi="Times New Roman"/>
          <w:i w:val="1"/>
          <w:rtl w:val="0"/>
        </w:rPr>
        <w:t xml:space="preserve"> “Serial.println()”</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analogWrite(pino, valor)</w:t>
      </w:r>
      <w:r w:rsidDel="00000000" w:rsidR="00000000" w:rsidRPr="00000000">
        <w:rPr>
          <w:rFonts w:ascii="Times New Roman" w:cs="Times New Roman" w:eastAsia="Times New Roman" w:hAnsi="Times New Roman"/>
          <w:rtl w:val="0"/>
        </w:rPr>
        <w:t xml:space="preserve">” para envio do valor para a porta serial e para o conversor  DA. O método “</w:t>
      </w:r>
      <w:r w:rsidDel="00000000" w:rsidR="00000000" w:rsidRPr="00000000">
        <w:rPr>
          <w:rFonts w:ascii="Times New Roman" w:cs="Times New Roman" w:eastAsia="Times New Roman" w:hAnsi="Times New Roman"/>
          <w:i w:val="1"/>
          <w:rtl w:val="0"/>
        </w:rPr>
        <w:t xml:space="preserve">getnext()”</w:t>
      </w:r>
      <w:r w:rsidDel="00000000" w:rsidR="00000000" w:rsidRPr="00000000">
        <w:rPr>
          <w:rFonts w:ascii="Times New Roman" w:cs="Times New Roman" w:eastAsia="Times New Roman" w:hAnsi="Times New Roman"/>
          <w:rtl w:val="0"/>
        </w:rPr>
        <w:t xml:space="preserve"> trata cada tipo de onda de forma diferente:</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Caso uma onda </w:t>
      </w:r>
      <w:r w:rsidDel="00000000" w:rsidR="00000000" w:rsidRPr="00000000">
        <w:rPr>
          <w:rFonts w:ascii="Times New Roman" w:cs="Times New Roman" w:eastAsia="Times New Roman" w:hAnsi="Times New Roman"/>
          <w:b w:val="1"/>
          <w:rtl w:val="0"/>
        </w:rPr>
        <w:t xml:space="preserve">Senoidal ou ECG:</w:t>
      </w:r>
      <w:r w:rsidDel="00000000" w:rsidR="00000000" w:rsidRPr="00000000">
        <w:rPr>
          <w:rFonts w:ascii="Times New Roman" w:cs="Times New Roman" w:eastAsia="Times New Roman" w:hAnsi="Times New Roman"/>
          <w:rtl w:val="0"/>
        </w:rPr>
        <w:t xml:space="preserve"> Obtém o próximo valor armazenado em um vetor de dados salvo na memória de programa do microcontrolador (com 500 amostras), após isso incrementa o index atual (ponteiro que aponta para o valor do vetor a ser mostrado em cada chamada).</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Caso uma onda </w:t>
      </w:r>
      <w:r w:rsidDel="00000000" w:rsidR="00000000" w:rsidRPr="00000000">
        <w:rPr>
          <w:rFonts w:ascii="Times New Roman" w:cs="Times New Roman" w:eastAsia="Times New Roman" w:hAnsi="Times New Roman"/>
          <w:b w:val="1"/>
          <w:rtl w:val="0"/>
        </w:rPr>
        <w:t xml:space="preserve">quadrada</w:t>
      </w:r>
      <w:r w:rsidDel="00000000" w:rsidR="00000000" w:rsidRPr="00000000">
        <w:rPr>
          <w:rFonts w:ascii="Times New Roman" w:cs="Times New Roman" w:eastAsia="Times New Roman" w:hAnsi="Times New Roman"/>
          <w:rtl w:val="0"/>
        </w:rPr>
        <w:t xml:space="preserve">: Verifica se o index atual aponta para um número maior do que a metade do total de posições, retornando 1 caso verdadeiro e -1 caso falso.</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Caso uma onda de </w:t>
      </w:r>
      <w:r w:rsidDel="00000000" w:rsidR="00000000" w:rsidRPr="00000000">
        <w:rPr>
          <w:rFonts w:ascii="Times New Roman" w:cs="Times New Roman" w:eastAsia="Times New Roman" w:hAnsi="Times New Roman"/>
          <w:b w:val="1"/>
          <w:rtl w:val="0"/>
        </w:rPr>
        <w:t xml:space="preserve">Rampa</w:t>
      </w:r>
      <w:r w:rsidDel="00000000" w:rsidR="00000000" w:rsidRPr="00000000">
        <w:rPr>
          <w:rFonts w:ascii="Times New Roman" w:cs="Times New Roman" w:eastAsia="Times New Roman" w:hAnsi="Times New Roman"/>
          <w:rtl w:val="0"/>
        </w:rPr>
        <w:t xml:space="preserve">: Retorna o valor normalizado do index atual, ou seja um valor de 0 a 1, onde 1 representa que o index aponta para a máxima posição.</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Caso </w:t>
      </w:r>
      <w:r w:rsidDel="00000000" w:rsidR="00000000" w:rsidRPr="00000000">
        <w:rPr>
          <w:rFonts w:ascii="Times New Roman" w:cs="Times New Roman" w:eastAsia="Times New Roman" w:hAnsi="Times New Roman"/>
          <w:b w:val="1"/>
          <w:rtl w:val="0"/>
        </w:rPr>
        <w:t xml:space="preserve">Triangular</w:t>
      </w:r>
      <w:r w:rsidDel="00000000" w:rsidR="00000000" w:rsidRPr="00000000">
        <w:rPr>
          <w:rFonts w:ascii="Times New Roman" w:cs="Times New Roman" w:eastAsia="Times New Roman" w:hAnsi="Times New Roman"/>
          <w:rtl w:val="0"/>
        </w:rPr>
        <w:t xml:space="preserve">: Retorna o valor do index atual normalizado pela metade do total de posições, caso passe dessa metade o valor passa a ser decrementado, formando assim uma onda triangular.</w:t>
      </w:r>
    </w:p>
    <w:p w:rsidR="00000000" w:rsidDel="00000000" w:rsidP="00000000" w:rsidRDefault="00000000" w:rsidRPr="00000000">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Caso </w:t>
      </w:r>
      <w:r w:rsidDel="00000000" w:rsidR="00000000" w:rsidRPr="00000000">
        <w:rPr>
          <w:rFonts w:ascii="Times New Roman" w:cs="Times New Roman" w:eastAsia="Times New Roman" w:hAnsi="Times New Roman"/>
          <w:b w:val="1"/>
          <w:rtl w:val="0"/>
        </w:rPr>
        <w:t xml:space="preserve">Constante</w:t>
      </w:r>
      <w:r w:rsidDel="00000000" w:rsidR="00000000" w:rsidRPr="00000000">
        <w:rPr>
          <w:rFonts w:ascii="Times New Roman" w:cs="Times New Roman" w:eastAsia="Times New Roman" w:hAnsi="Times New Roman"/>
          <w:rtl w:val="0"/>
        </w:rPr>
        <w:t xml:space="preserve">: Retorna sempre o valor 1 (um).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o cálculo do valor para cada tipo de onda este é multiplicado pela amplitude e somado a um offset, neste programa a amplitude sempre foi de 80% do valor máximo da porta DAC (80% de 4095, no caso) e o offset foi da metade deste valor (2048).</w:t>
      </w:r>
    </w:p>
    <w:p w:rsidR="00000000" w:rsidDel="00000000" w:rsidP="00000000" w:rsidRDefault="00000000" w:rsidRPr="00000000">
      <w:pPr>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14688" cy="1554354"/>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14688" cy="1554354"/>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 Diagrama de Classes UML do código implementado no Arduino.</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 Gráficos</w:t>
      </w:r>
    </w:p>
    <w:p w:rsidR="00000000" w:rsidDel="00000000" w:rsidP="00000000" w:rsidRDefault="00000000" w:rsidRPr="00000000">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 partir da ativação utilizando um botão, pode-se escolher a forma de que será gerada no pino DAC0. Todas as formas de onda foram visualizadas no osciloscópio. As Figuras 4, 5, 6 e 7 exibem as formas de onda geradas, exibidas com a ferramenta </w:t>
      </w:r>
      <w:r w:rsidDel="00000000" w:rsidR="00000000" w:rsidRPr="00000000">
        <w:rPr>
          <w:rFonts w:ascii="Times New Roman" w:cs="Times New Roman" w:eastAsia="Times New Roman" w:hAnsi="Times New Roman"/>
          <w:i w:val="1"/>
          <w:rtl w:val="0"/>
        </w:rPr>
        <w:t xml:space="preserve">serial plotter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2814638" cy="152417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14638" cy="1524172"/>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2800459" cy="1509713"/>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00459" cy="15097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Figura 3 - Senoide</w:t>
        <w:tab/>
        <w:tab/>
        <w:tab/>
        <w:tab/>
        <w:t xml:space="preserve">Figura 5 - Triangular</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854668" cy="2662238"/>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54668" cy="266223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6 - Quadrada</w:t>
      </w:r>
    </w:p>
    <w:p w:rsidR="00000000" w:rsidDel="00000000" w:rsidP="00000000" w:rsidRDefault="00000000" w:rsidRPr="00000000">
      <w:pP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48175" cy="2120984"/>
            <wp:effectExtent b="0" l="0" r="0" t="0"/>
            <wp:docPr id="6" name="image12.png"/>
            <a:graphic>
              <a:graphicData uri="http://schemas.openxmlformats.org/drawingml/2006/picture">
                <pic:pic>
                  <pic:nvPicPr>
                    <pic:cNvPr id="0" name="image12.png"/>
                    <pic:cNvPicPr preferRelativeResize="0"/>
                  </pic:nvPicPr>
                  <pic:blipFill>
                    <a:blip r:embed="rId12"/>
                    <a:srcRect b="5014" l="0" r="0" t="10324"/>
                    <a:stretch>
                      <a:fillRect/>
                    </a:stretch>
                  </pic:blipFill>
                  <pic:spPr>
                    <a:xfrm>
                      <a:off x="0" y="0"/>
                      <a:ext cx="4448175" cy="2120984"/>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7 - ECG padrão</w:t>
      </w:r>
    </w:p>
    <w:p w:rsidR="00000000" w:rsidDel="00000000" w:rsidP="00000000" w:rsidRDefault="00000000" w:rsidRPr="00000000">
      <w:pPr>
        <w:ind w:lef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 Resultados e discussões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Como resultado obtivemos 6 tipos de onda diferentes (quadrada, senoidal, rampa, constante, ecg e triangular) de acordo com o botão acionado. Com o utilização de 500 pontos, obtivemos uma boa resolução do sinal ao longo do tempo, sendo que cada forma de onda foi conferida no osciloscópio.</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Foi criado também uma matriz com valores semelhantes a um sinal captado de um eletrocardiograma (ECG) utilizando o Matlab. Este sinal foi plotado no </w:t>
      </w:r>
      <w:r w:rsidDel="00000000" w:rsidR="00000000" w:rsidRPr="00000000">
        <w:rPr>
          <w:rFonts w:ascii="Times New Roman" w:cs="Times New Roman" w:eastAsia="Times New Roman" w:hAnsi="Times New Roman"/>
          <w:i w:val="1"/>
          <w:rtl w:val="0"/>
        </w:rPr>
        <w:t xml:space="preserve">serial plotter </w:t>
      </w:r>
      <w:r w:rsidDel="00000000" w:rsidR="00000000" w:rsidRPr="00000000">
        <w:rPr>
          <w:rFonts w:ascii="Times New Roman" w:cs="Times New Roman" w:eastAsia="Times New Roman" w:hAnsi="Times New Roman"/>
          <w:rtl w:val="0"/>
        </w:rPr>
        <w:t xml:space="preserve">da IDE e também foi visualizado na tela do osciloscópio. Esta técnica mostra a ampla possibilidade de geração de sinais que é possível utilizando as portas DAC0 e DAC1.</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  Conclusão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partir do experimento montado e testado em laboratório foi possível visualizar e entender a utilização das portas Digital-Analógico (DAC0 e DAC1) gerando valores analógicos. Utilizando um osciloscópio foi possível visualizar a fidelidade do sinal, alterando a frequência com um potenciômetro.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conversor DAC do Arduino possibilita a geração de sinais com diversos tipos de onda. Isto é útil, tendo em vista a grande quantidade de sinais biomédicos, que podem ser simulados e testados utilizando o próprio Arduino.</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 Referências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https://www.arduino.cc/en/Tutorial/DueSimpleWaveformGenerator</w:t>
      </w:r>
      <w:r w:rsidDel="00000000" w:rsidR="00000000" w:rsidRPr="00000000">
        <w:rPr>
          <w:rtl w:val="0"/>
        </w:rPr>
      </w:r>
    </w:p>
    <w:p w:rsidR="00000000" w:rsidDel="00000000" w:rsidP="00000000" w:rsidRDefault="00000000" w:rsidRPr="00000000">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https://www.arduino.cc/reference/en/language/functions/trigonometry/sin/</w:t>
      </w:r>
      <w:r w:rsidDel="00000000" w:rsidR="00000000" w:rsidRPr="00000000">
        <w:rPr>
          <w:rtl w:val="0"/>
        </w:rPr>
      </w:r>
    </w:p>
    <w:p w:rsidR="00000000" w:rsidDel="00000000" w:rsidP="00000000" w:rsidRDefault="00000000" w:rsidRPr="00000000">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https://www.arduino.cc/en/pmwiki.php?n=Main/arduinoBoardDue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 I - CÓDIGO</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Todo o código deste experimento se encontra no link do GitHub apresentado abaixo:</w:t>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https://github.com/italogfernandes/SEB/blob/master/projeto_6_signal_generator/src/main.ino</w:t>
        </w:r>
      </w:hyperlink>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rPr>
      </w:pPr>
      <w:r w:rsidDel="00000000" w:rsidR="00000000" w:rsidRPr="00000000">
        <w:rPr>
          <w:rtl w:val="0"/>
        </w:rPr>
      </w:r>
    </w:p>
    <w:sectPr>
      <w:head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hyperlink" Target="https://github.com/italogfernandes/SEB/blob/master/projeto_6_signal_generator/src/main.ino" TargetMode="External"/><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image" Target="media/image8.jpg"/><Relationship Id="rId6" Type="http://schemas.openxmlformats.org/officeDocument/2006/relationships/hyperlink" Target="https://goo.gl/AAMyX7" TargetMode="External"/><Relationship Id="rId7" Type="http://schemas.openxmlformats.org/officeDocument/2006/relationships/image" Target="media/image14.png"/><Relationship Id="rId8" Type="http://schemas.openxmlformats.org/officeDocument/2006/relationships/image" Target="media/image7.png"/></Relationships>
</file>