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B8E" w:rsidRDefault="001F667A">
      <w:pPr>
        <w:spacing w:line="360" w:lineRule="auto"/>
        <w:ind w:right="-15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UNIVERSIDADE FEDERAL DE UBERLÂNDIA - UFU</w:t>
      </w:r>
    </w:p>
    <w:p w:rsidR="004C0B8E" w:rsidRDefault="001F667A">
      <w:pPr>
        <w:spacing w:line="360" w:lineRule="auto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FACULDADE DE ENGENHARIA ELÉTRICA – FEELT</w:t>
      </w:r>
    </w:p>
    <w:p w:rsidR="004C0B8E" w:rsidRDefault="001F667A">
      <w:pPr>
        <w:spacing w:line="360" w:lineRule="auto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SINAIS E SISTEMAS EM ENGENHARIA BIOMÉDICA</w:t>
      </w:r>
    </w:p>
    <w:p w:rsidR="004C0B8E" w:rsidRDefault="004C0B8E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4C0B8E" w:rsidRDefault="004C0B8E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4C0B8E" w:rsidRDefault="004C0B8E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4C0B8E" w:rsidRDefault="004C0B8E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4C0B8E" w:rsidRDefault="004C0B8E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4C0B8E" w:rsidRDefault="004C0B8E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4C0B8E" w:rsidRDefault="004C0B8E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4C0B8E" w:rsidRDefault="004C0B8E">
      <w:pPr>
        <w:spacing w:line="240" w:lineRule="auto"/>
        <w:rPr>
          <w:rFonts w:ascii="Cambria" w:eastAsia="Cambria" w:hAnsi="Cambria" w:cs="Cambria"/>
          <w:sz w:val="28"/>
          <w:szCs w:val="28"/>
        </w:rPr>
      </w:pPr>
    </w:p>
    <w:p w:rsidR="004C0B8E" w:rsidRDefault="004C0B8E">
      <w:pPr>
        <w:spacing w:line="240" w:lineRule="auto"/>
        <w:rPr>
          <w:rFonts w:ascii="Cambria" w:eastAsia="Cambria" w:hAnsi="Cambria" w:cs="Cambria"/>
          <w:sz w:val="28"/>
          <w:szCs w:val="28"/>
        </w:rPr>
      </w:pPr>
    </w:p>
    <w:p w:rsidR="004C0B8E" w:rsidRDefault="001F667A">
      <w:pPr>
        <w:spacing w:line="240" w:lineRule="auto"/>
        <w:jc w:val="center"/>
        <w:rPr>
          <w:rFonts w:ascii="Cambria" w:eastAsia="Cambria" w:hAnsi="Cambria" w:cs="Cambria"/>
          <w:b/>
          <w:color w:val="FF0000"/>
          <w:sz w:val="40"/>
          <w:szCs w:val="40"/>
        </w:rPr>
      </w:pPr>
      <w:r>
        <w:rPr>
          <w:rFonts w:ascii="Cambria" w:eastAsia="Cambria" w:hAnsi="Cambria" w:cs="Cambria"/>
          <w:b/>
          <w:color w:val="FF0000"/>
          <w:sz w:val="40"/>
          <w:szCs w:val="40"/>
        </w:rPr>
        <w:t>Controlador Proporcional</w:t>
      </w:r>
    </w:p>
    <w:p w:rsidR="004C0B8E" w:rsidRDefault="004C0B8E">
      <w:pPr>
        <w:spacing w:line="240" w:lineRule="auto"/>
        <w:jc w:val="center"/>
        <w:rPr>
          <w:rFonts w:ascii="Cambria" w:eastAsia="Cambria" w:hAnsi="Cambria" w:cs="Cambria"/>
          <w:sz w:val="32"/>
          <w:szCs w:val="32"/>
        </w:rPr>
      </w:pPr>
    </w:p>
    <w:p w:rsidR="004C0B8E" w:rsidRDefault="004C0B8E">
      <w:pPr>
        <w:spacing w:line="240" w:lineRule="auto"/>
        <w:jc w:val="center"/>
        <w:rPr>
          <w:rFonts w:ascii="Cambria" w:eastAsia="Cambria" w:hAnsi="Cambria" w:cs="Cambria"/>
          <w:b/>
          <w:sz w:val="36"/>
          <w:szCs w:val="36"/>
        </w:rPr>
      </w:pPr>
    </w:p>
    <w:p w:rsidR="004C0B8E" w:rsidRDefault="004C0B8E">
      <w:pPr>
        <w:spacing w:line="240" w:lineRule="auto"/>
        <w:jc w:val="center"/>
        <w:rPr>
          <w:rFonts w:ascii="Cambria" w:eastAsia="Cambria" w:hAnsi="Cambria" w:cs="Cambria"/>
          <w:b/>
          <w:sz w:val="36"/>
          <w:szCs w:val="36"/>
        </w:rPr>
      </w:pPr>
    </w:p>
    <w:p w:rsidR="004C0B8E" w:rsidRDefault="004C0B8E">
      <w:pPr>
        <w:spacing w:line="240" w:lineRule="auto"/>
        <w:jc w:val="center"/>
        <w:rPr>
          <w:rFonts w:ascii="Cambria" w:eastAsia="Cambria" w:hAnsi="Cambria" w:cs="Cambria"/>
          <w:b/>
          <w:sz w:val="36"/>
          <w:szCs w:val="36"/>
        </w:rPr>
      </w:pPr>
    </w:p>
    <w:p w:rsidR="004C0B8E" w:rsidRDefault="004C0B8E">
      <w:pPr>
        <w:spacing w:line="240" w:lineRule="auto"/>
        <w:jc w:val="center"/>
        <w:rPr>
          <w:rFonts w:ascii="Cambria" w:eastAsia="Cambria" w:hAnsi="Cambria" w:cs="Cambria"/>
          <w:b/>
          <w:sz w:val="36"/>
          <w:szCs w:val="36"/>
        </w:rPr>
      </w:pPr>
    </w:p>
    <w:p w:rsidR="004C0B8E" w:rsidRDefault="004C0B8E">
      <w:pPr>
        <w:spacing w:line="240" w:lineRule="auto"/>
        <w:jc w:val="center"/>
        <w:rPr>
          <w:rFonts w:ascii="Cambria" w:eastAsia="Cambria" w:hAnsi="Cambria" w:cs="Cambria"/>
          <w:b/>
          <w:sz w:val="40"/>
          <w:szCs w:val="40"/>
        </w:rPr>
      </w:pPr>
    </w:p>
    <w:p w:rsidR="004C0B8E" w:rsidRDefault="001F667A">
      <w:pPr>
        <w:spacing w:line="240" w:lineRule="auto"/>
        <w:rPr>
          <w:rFonts w:ascii="Cambria" w:eastAsia="Cambria" w:hAnsi="Cambria" w:cs="Cambria"/>
          <w:b/>
          <w:color w:val="0000CC"/>
          <w:sz w:val="36"/>
          <w:szCs w:val="36"/>
        </w:rPr>
      </w:pPr>
      <w:r>
        <w:rPr>
          <w:rFonts w:ascii="Cambria" w:eastAsia="Cambria" w:hAnsi="Cambria" w:cs="Cambria"/>
          <w:b/>
          <w:color w:val="0000CC"/>
          <w:sz w:val="36"/>
          <w:szCs w:val="36"/>
        </w:rPr>
        <w:t xml:space="preserve">Alunos: </w:t>
      </w:r>
    </w:p>
    <w:p w:rsidR="004C0B8E" w:rsidRDefault="001F667A">
      <w:pPr>
        <w:numPr>
          <w:ilvl w:val="0"/>
          <w:numId w:val="2"/>
        </w:numPr>
        <w:spacing w:line="240" w:lineRule="auto"/>
        <w:rPr>
          <w:rFonts w:ascii="Cambria" w:eastAsia="Cambria" w:hAnsi="Cambria" w:cs="Cambria"/>
          <w:color w:val="663300"/>
          <w:sz w:val="36"/>
          <w:szCs w:val="36"/>
        </w:rPr>
      </w:pPr>
      <w:r>
        <w:rPr>
          <w:rFonts w:ascii="Cambria" w:eastAsia="Cambria" w:hAnsi="Cambria" w:cs="Cambria"/>
          <w:color w:val="663300"/>
          <w:sz w:val="36"/>
          <w:szCs w:val="36"/>
        </w:rPr>
        <w:t>Ítalo Gustavo Sampaio Fernandes - 11511EBI004</w:t>
      </w:r>
    </w:p>
    <w:p w:rsidR="004C0B8E" w:rsidRDefault="001F667A">
      <w:pPr>
        <w:numPr>
          <w:ilvl w:val="0"/>
          <w:numId w:val="2"/>
        </w:numPr>
        <w:spacing w:line="240" w:lineRule="auto"/>
        <w:rPr>
          <w:rFonts w:ascii="Cambria" w:eastAsia="Cambria" w:hAnsi="Cambria" w:cs="Cambria"/>
          <w:color w:val="663300"/>
          <w:sz w:val="36"/>
          <w:szCs w:val="36"/>
        </w:rPr>
      </w:pPr>
      <w:r>
        <w:rPr>
          <w:rFonts w:ascii="Cambria" w:eastAsia="Cambria" w:hAnsi="Cambria" w:cs="Cambria"/>
          <w:color w:val="663300"/>
          <w:sz w:val="36"/>
          <w:szCs w:val="36"/>
        </w:rPr>
        <w:t>Nathalia Rodrigues - 11411EBI018</w:t>
      </w:r>
    </w:p>
    <w:p w:rsidR="004C0B8E" w:rsidRDefault="001F667A">
      <w:pPr>
        <w:numPr>
          <w:ilvl w:val="0"/>
          <w:numId w:val="2"/>
        </w:numPr>
        <w:spacing w:line="240" w:lineRule="auto"/>
        <w:rPr>
          <w:rFonts w:ascii="Cambria" w:eastAsia="Cambria" w:hAnsi="Cambria" w:cs="Cambria"/>
          <w:color w:val="663300"/>
          <w:sz w:val="36"/>
          <w:szCs w:val="36"/>
        </w:rPr>
      </w:pPr>
      <w:r>
        <w:rPr>
          <w:rFonts w:ascii="Cambria" w:eastAsia="Cambria" w:hAnsi="Cambria" w:cs="Cambria"/>
          <w:color w:val="663300"/>
          <w:sz w:val="36"/>
          <w:szCs w:val="36"/>
        </w:rPr>
        <w:t>Paulo Camargos Silva - 11611EBI023</w:t>
      </w:r>
    </w:p>
    <w:p w:rsidR="004C0B8E" w:rsidRDefault="004C0B8E">
      <w:pPr>
        <w:spacing w:line="240" w:lineRule="auto"/>
        <w:rPr>
          <w:rFonts w:ascii="Cambria" w:eastAsia="Cambria" w:hAnsi="Cambria" w:cs="Cambria"/>
          <w:b/>
          <w:sz w:val="36"/>
          <w:szCs w:val="36"/>
        </w:rPr>
      </w:pPr>
    </w:p>
    <w:p w:rsidR="004C0B8E" w:rsidRDefault="004C0B8E">
      <w:pPr>
        <w:spacing w:line="240" w:lineRule="auto"/>
        <w:rPr>
          <w:rFonts w:ascii="Cambria" w:eastAsia="Cambria" w:hAnsi="Cambria" w:cs="Cambria"/>
          <w:b/>
          <w:sz w:val="36"/>
          <w:szCs w:val="36"/>
        </w:rPr>
      </w:pPr>
    </w:p>
    <w:p w:rsidR="004C0B8E" w:rsidRDefault="004C0B8E">
      <w:pPr>
        <w:spacing w:line="240" w:lineRule="auto"/>
        <w:rPr>
          <w:rFonts w:ascii="Cambria" w:eastAsia="Cambria" w:hAnsi="Cambria" w:cs="Cambria"/>
          <w:b/>
          <w:sz w:val="36"/>
          <w:szCs w:val="36"/>
        </w:rPr>
      </w:pPr>
    </w:p>
    <w:p w:rsidR="004C0B8E" w:rsidRDefault="004C0B8E">
      <w:pPr>
        <w:spacing w:line="240" w:lineRule="auto"/>
        <w:rPr>
          <w:rFonts w:ascii="Cambria" w:eastAsia="Cambria" w:hAnsi="Cambria" w:cs="Cambria"/>
          <w:b/>
          <w:sz w:val="36"/>
          <w:szCs w:val="36"/>
        </w:rPr>
      </w:pPr>
    </w:p>
    <w:p w:rsidR="004C0B8E" w:rsidRDefault="001F667A">
      <w:pPr>
        <w:spacing w:line="240" w:lineRule="auto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color w:val="0000CC"/>
          <w:sz w:val="36"/>
          <w:szCs w:val="36"/>
        </w:rPr>
        <w:t xml:space="preserve">Prof. </w:t>
      </w:r>
      <w:r>
        <w:rPr>
          <w:rFonts w:ascii="Cambria" w:eastAsia="Cambria" w:hAnsi="Cambria" w:cs="Cambria"/>
          <w:color w:val="663300"/>
          <w:sz w:val="36"/>
          <w:szCs w:val="36"/>
        </w:rPr>
        <w:t>Sérgio Ricardo de Jesus Oliveira</w:t>
      </w:r>
    </w:p>
    <w:p w:rsidR="004C0B8E" w:rsidRDefault="004C0B8E">
      <w:pPr>
        <w:spacing w:line="240" w:lineRule="auto"/>
        <w:jc w:val="center"/>
        <w:rPr>
          <w:rFonts w:ascii="Cambria" w:eastAsia="Cambria" w:hAnsi="Cambria" w:cs="Cambria"/>
          <w:sz w:val="36"/>
          <w:szCs w:val="36"/>
        </w:rPr>
      </w:pPr>
    </w:p>
    <w:p w:rsidR="00B76BF7" w:rsidRDefault="00B76BF7">
      <w:pPr>
        <w:spacing w:line="240" w:lineRule="auto"/>
        <w:jc w:val="center"/>
        <w:rPr>
          <w:rFonts w:ascii="Cambria" w:eastAsia="Cambria" w:hAnsi="Cambria" w:cs="Cambria"/>
          <w:sz w:val="36"/>
          <w:szCs w:val="36"/>
        </w:rPr>
      </w:pPr>
    </w:p>
    <w:p w:rsidR="004C0B8E" w:rsidRDefault="004C0B8E">
      <w:pPr>
        <w:spacing w:line="240" w:lineRule="auto"/>
        <w:jc w:val="center"/>
        <w:rPr>
          <w:rFonts w:ascii="Cambria" w:eastAsia="Cambria" w:hAnsi="Cambria" w:cs="Cambria"/>
          <w:sz w:val="28"/>
          <w:szCs w:val="28"/>
        </w:rPr>
      </w:pPr>
    </w:p>
    <w:p w:rsidR="004C0B8E" w:rsidRDefault="004C0B8E">
      <w:pPr>
        <w:spacing w:line="240" w:lineRule="auto"/>
        <w:jc w:val="center"/>
        <w:rPr>
          <w:rFonts w:ascii="Cambria" w:eastAsia="Cambria" w:hAnsi="Cambria" w:cs="Cambria"/>
          <w:sz w:val="28"/>
          <w:szCs w:val="28"/>
        </w:rPr>
      </w:pPr>
    </w:p>
    <w:p w:rsidR="004C0B8E" w:rsidRDefault="004C0B8E">
      <w:pPr>
        <w:spacing w:line="240" w:lineRule="auto"/>
        <w:jc w:val="center"/>
        <w:rPr>
          <w:rFonts w:ascii="Cambria" w:eastAsia="Cambria" w:hAnsi="Cambria" w:cs="Cambria"/>
          <w:sz w:val="28"/>
          <w:szCs w:val="28"/>
        </w:rPr>
      </w:pPr>
    </w:p>
    <w:p w:rsidR="004C0B8E" w:rsidRDefault="004C0B8E">
      <w:pPr>
        <w:spacing w:line="240" w:lineRule="auto"/>
        <w:rPr>
          <w:rFonts w:ascii="Cambria" w:eastAsia="Cambria" w:hAnsi="Cambria" w:cs="Cambria"/>
          <w:sz w:val="28"/>
          <w:szCs w:val="28"/>
        </w:rPr>
      </w:pPr>
    </w:p>
    <w:p w:rsidR="004C0B8E" w:rsidRDefault="001F667A">
      <w:pPr>
        <w:spacing w:line="240" w:lineRule="auto"/>
        <w:jc w:val="right"/>
        <w:rPr>
          <w:rFonts w:ascii="Cambria" w:eastAsia="Cambria" w:hAnsi="Cambria" w:cs="Cambria"/>
          <w:color w:val="006600"/>
          <w:sz w:val="28"/>
          <w:szCs w:val="28"/>
        </w:rPr>
      </w:pPr>
      <w:r>
        <w:rPr>
          <w:rFonts w:ascii="Cambria" w:eastAsia="Cambria" w:hAnsi="Cambria" w:cs="Cambria"/>
          <w:color w:val="006600"/>
          <w:sz w:val="28"/>
          <w:szCs w:val="28"/>
        </w:rPr>
        <w:t xml:space="preserve">Uberlândia, </w:t>
      </w:r>
      <w:r>
        <w:rPr>
          <w:rFonts w:ascii="Cambria" w:eastAsia="Cambria" w:hAnsi="Cambria" w:cs="Cambria"/>
          <w:b/>
          <w:color w:val="006600"/>
          <w:sz w:val="28"/>
          <w:szCs w:val="28"/>
        </w:rPr>
        <w:t>11</w:t>
      </w:r>
      <w:r>
        <w:rPr>
          <w:rFonts w:ascii="Cambria" w:eastAsia="Cambria" w:hAnsi="Cambria" w:cs="Cambria"/>
          <w:color w:val="006600"/>
          <w:sz w:val="28"/>
          <w:szCs w:val="28"/>
        </w:rPr>
        <w:t xml:space="preserve"> de</w:t>
      </w:r>
      <w:r>
        <w:rPr>
          <w:rFonts w:ascii="Cambria" w:eastAsia="Cambria" w:hAnsi="Cambria" w:cs="Cambria"/>
          <w:b/>
          <w:color w:val="006600"/>
          <w:sz w:val="28"/>
          <w:szCs w:val="28"/>
        </w:rPr>
        <w:t xml:space="preserve"> dezembro </w:t>
      </w:r>
      <w:r>
        <w:rPr>
          <w:rFonts w:ascii="Cambria" w:eastAsia="Cambria" w:hAnsi="Cambria" w:cs="Cambria"/>
          <w:color w:val="006600"/>
          <w:sz w:val="28"/>
          <w:szCs w:val="28"/>
        </w:rPr>
        <w:t>de 2017</w:t>
      </w:r>
    </w:p>
    <w:p w:rsidR="004C0B8E" w:rsidRDefault="001F667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1 – Introdução </w:t>
      </w:r>
    </w:p>
    <w:p w:rsidR="004C0B8E" w:rsidRDefault="001F667A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Em um controlador proporcional à saída do mesmo, chamada de ação de controle, é diretamente proporcional ao sinal do erro atuante. Para remover o sinal de proporcionalidade entre as duas </w:t>
      </w:r>
      <w:proofErr w:type="gramStart"/>
      <w:r>
        <w:rPr>
          <w:rFonts w:ascii="Times New Roman" w:eastAsia="Times New Roman" w:hAnsi="Times New Roman" w:cs="Times New Roman"/>
        </w:rPr>
        <w:t>variáveis ,</w:t>
      </w:r>
      <w:proofErr w:type="gramEnd"/>
      <w:r>
        <w:rPr>
          <w:rFonts w:ascii="Times New Roman" w:eastAsia="Times New Roman" w:hAnsi="Times New Roman" w:cs="Times New Roman"/>
        </w:rPr>
        <w:t xml:space="preserve"> deve admitir a constante </w:t>
      </w:r>
      <w:proofErr w:type="spellStart"/>
      <w:r>
        <w:rPr>
          <w:rFonts w:ascii="Times New Roman" w:eastAsia="Times New Roman" w:hAnsi="Times New Roman" w:cs="Times New Roman"/>
        </w:rPr>
        <w:t>kp</w:t>
      </w:r>
      <w:proofErr w:type="spellEnd"/>
      <w:r>
        <w:rPr>
          <w:rFonts w:ascii="Times New Roman" w:eastAsia="Times New Roman" w:hAnsi="Times New Roman" w:cs="Times New Roman"/>
        </w:rPr>
        <w:t xml:space="preserve"> de proporcionalidade, o ganho proporcional. Na qual a saída é igual a </w:t>
      </w:r>
      <w:proofErr w:type="spellStart"/>
      <w:r>
        <w:rPr>
          <w:rFonts w:ascii="Times New Roman" w:eastAsia="Times New Roman" w:hAnsi="Times New Roman" w:cs="Times New Roman"/>
        </w:rPr>
        <w:t>kp</w:t>
      </w:r>
      <w:proofErr w:type="spellEnd"/>
      <w:r>
        <w:rPr>
          <w:rFonts w:ascii="Times New Roman" w:eastAsia="Times New Roman" w:hAnsi="Times New Roman" w:cs="Times New Roman"/>
        </w:rPr>
        <w:t xml:space="preserve"> multiplicada pelo erro atuante. </w:t>
      </w:r>
    </w:p>
    <w:p w:rsidR="004C0B8E" w:rsidRDefault="001F667A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controlador proporcional é basicamente um amplificador com ganho ajustável, onde o sinal de controle é o sinal de erro amplificado por </w:t>
      </w:r>
      <w:proofErr w:type="spellStart"/>
      <w:r>
        <w:rPr>
          <w:rFonts w:ascii="Times New Roman" w:eastAsia="Times New Roman" w:hAnsi="Times New Roman" w:cs="Times New Roman"/>
        </w:rPr>
        <w:t>kp</w:t>
      </w:r>
      <w:proofErr w:type="spellEnd"/>
      <w:r>
        <w:rPr>
          <w:rFonts w:ascii="Times New Roman" w:eastAsia="Times New Roman" w:hAnsi="Times New Roman" w:cs="Times New Roman"/>
        </w:rPr>
        <w:t>. Este tipo de controle é destinado quando queremos uma boa velocidade de resposta de atuação sem compromisso com o erro de regime igual a zero. O diagrama de blocos deste controlador pode ser observado na Figura 1 abaixo.</w:t>
      </w:r>
    </w:p>
    <w:p w:rsidR="004C0B8E" w:rsidRDefault="001F667A">
      <w:pPr>
        <w:ind w:firstLine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4905375" cy="15240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0B8E" w:rsidRDefault="001F667A">
      <w:pPr>
        <w:ind w:firstLine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Figura 1: Diagrama de Blocos de um Controlador Proporcional.</w:t>
      </w:r>
    </w:p>
    <w:p w:rsidR="004C0B8E" w:rsidRDefault="004C0B8E">
      <w:pPr>
        <w:ind w:firstLine="720"/>
        <w:jc w:val="center"/>
        <w:rPr>
          <w:rFonts w:ascii="Times New Roman" w:eastAsia="Times New Roman" w:hAnsi="Times New Roman" w:cs="Times New Roman"/>
        </w:rPr>
      </w:pPr>
    </w:p>
    <w:p w:rsidR="004C0B8E" w:rsidRDefault="001F667A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medida que o valor de </w:t>
      </w:r>
      <w:proofErr w:type="spellStart"/>
      <w:r>
        <w:rPr>
          <w:rFonts w:ascii="Times New Roman" w:eastAsia="Times New Roman" w:hAnsi="Times New Roman" w:cs="Times New Roman"/>
        </w:rPr>
        <w:t>kp</w:t>
      </w:r>
      <w:proofErr w:type="spellEnd"/>
      <w:r>
        <w:rPr>
          <w:rFonts w:ascii="Times New Roman" w:eastAsia="Times New Roman" w:hAnsi="Times New Roman" w:cs="Times New Roman"/>
        </w:rPr>
        <w:t xml:space="preserve"> aumenta o erro de regime e o tempo de acomodação diminuem. Porém se aumentar muito o valor de </w:t>
      </w:r>
      <w:proofErr w:type="spellStart"/>
      <w:r>
        <w:rPr>
          <w:rFonts w:ascii="Times New Roman" w:eastAsia="Times New Roman" w:hAnsi="Times New Roman" w:cs="Times New Roman"/>
        </w:rPr>
        <w:t>kp</w:t>
      </w:r>
      <w:proofErr w:type="spellEnd"/>
      <w:r>
        <w:rPr>
          <w:rFonts w:ascii="Times New Roman" w:eastAsia="Times New Roman" w:hAnsi="Times New Roman" w:cs="Times New Roman"/>
        </w:rPr>
        <w:t xml:space="preserve"> provoca a saturação no sistema ou ainda produzir uma variável manipulada acima do limite tolerável para o processo. Assim, condicionamos o limite máximo de </w:t>
      </w:r>
      <w:proofErr w:type="spellStart"/>
      <w:r>
        <w:rPr>
          <w:rFonts w:ascii="Times New Roman" w:eastAsia="Times New Roman" w:hAnsi="Times New Roman" w:cs="Times New Roman"/>
        </w:rPr>
        <w:t>kp</w:t>
      </w:r>
      <w:proofErr w:type="spellEnd"/>
      <w:r>
        <w:rPr>
          <w:rFonts w:ascii="Times New Roman" w:eastAsia="Times New Roman" w:hAnsi="Times New Roman" w:cs="Times New Roman"/>
        </w:rPr>
        <w:t xml:space="preserve"> às características</w:t>
      </w:r>
      <w:r>
        <w:rPr>
          <w:rFonts w:ascii="Times New Roman" w:eastAsia="Times New Roman" w:hAnsi="Times New Roman" w:cs="Times New Roman"/>
        </w:rPr>
        <w:tab/>
        <w:t xml:space="preserve"> do processo.</w:t>
      </w:r>
    </w:p>
    <w:p w:rsidR="004C0B8E" w:rsidRDefault="004C0B8E">
      <w:pPr>
        <w:ind w:firstLine="720"/>
        <w:jc w:val="both"/>
        <w:rPr>
          <w:rFonts w:ascii="Times New Roman" w:eastAsia="Times New Roman" w:hAnsi="Times New Roman" w:cs="Times New Roman"/>
        </w:rPr>
      </w:pPr>
    </w:p>
    <w:p w:rsidR="004C0B8E" w:rsidRDefault="001F667A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 – Materiais e Métodos</w:t>
      </w:r>
    </w:p>
    <w:p w:rsidR="004C0B8E" w:rsidRDefault="001F667A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2.1 - Materiais</w:t>
      </w:r>
    </w:p>
    <w:p w:rsidR="004C0B8E" w:rsidRDefault="001F667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O circuito montando neste experimento é apresentado abaixo na Figura 2 abaixo.</w:t>
      </w:r>
    </w:p>
    <w:p w:rsidR="004C0B8E" w:rsidRDefault="001F667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4229794" cy="319563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794" cy="3195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0B8E" w:rsidRDefault="001F667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Figura 2: Esquema do circuito montado em laboratório</w:t>
      </w:r>
    </w:p>
    <w:p w:rsidR="004C0B8E" w:rsidRDefault="001F667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Os materiais utilizados neste experimento foram:</w:t>
      </w:r>
    </w:p>
    <w:p w:rsidR="004C0B8E" w:rsidRDefault="001F667A">
      <w:pPr>
        <w:numPr>
          <w:ilvl w:val="0"/>
          <w:numId w:val="1"/>
        </w:numPr>
        <w:contextualSpacing/>
        <w:jc w:val="both"/>
      </w:pPr>
      <w:r>
        <w:rPr>
          <w:rFonts w:ascii="Times New Roman" w:eastAsia="Times New Roman" w:hAnsi="Times New Roman" w:cs="Times New Roman"/>
        </w:rPr>
        <w:t>Osciloscópio;</w:t>
      </w:r>
    </w:p>
    <w:p w:rsidR="004C0B8E" w:rsidRDefault="001F667A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Arduíno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4C0B8E" w:rsidRDefault="001F667A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 </w:t>
      </w:r>
      <w:proofErr w:type="spellStart"/>
      <w:r>
        <w:rPr>
          <w:rFonts w:ascii="Times New Roman" w:eastAsia="Times New Roman" w:hAnsi="Times New Roman" w:cs="Times New Roman"/>
        </w:rPr>
        <w:t>LEDs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4C0B8E" w:rsidRDefault="001F667A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 Resistores de 220 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Ω</w:t>
      </w:r>
      <w:r>
        <w:rPr>
          <w:rFonts w:ascii="Times New Roman" w:eastAsia="Times New Roman" w:hAnsi="Times New Roman" w:cs="Times New Roman"/>
        </w:rPr>
        <w:t>;</w:t>
      </w:r>
    </w:p>
    <w:p w:rsidR="004C0B8E" w:rsidRDefault="001F667A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Resistor de 1 k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Ω</w:t>
      </w:r>
      <w:r>
        <w:rPr>
          <w:rFonts w:ascii="Times New Roman" w:eastAsia="Times New Roman" w:hAnsi="Times New Roman" w:cs="Times New Roman"/>
        </w:rPr>
        <w:t>;</w:t>
      </w:r>
    </w:p>
    <w:p w:rsidR="004C0B8E" w:rsidRDefault="001F667A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 Capacitor de 100 </w:t>
      </w:r>
      <w:proofErr w:type="spellStart"/>
      <w:r>
        <w:rPr>
          <w:rFonts w:ascii="Times New Roman" w:eastAsia="Times New Roman" w:hAnsi="Times New Roman" w:cs="Times New Roman"/>
        </w:rPr>
        <w:t>nF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4C0B8E" w:rsidRDefault="001F667A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Potenciômetro de 10 k</w:t>
      </w:r>
      <w:r>
        <w:rPr>
          <w:rFonts w:ascii="Times New Roman" w:eastAsia="Times New Roman" w:hAnsi="Times New Roman" w:cs="Times New Roman"/>
          <w:sz w:val="18"/>
          <w:szCs w:val="18"/>
          <w:highlight w:val="white"/>
        </w:rPr>
        <w:t>Ω</w:t>
      </w:r>
      <w:r>
        <w:rPr>
          <w:rFonts w:ascii="Times New Roman" w:eastAsia="Times New Roman" w:hAnsi="Times New Roman" w:cs="Times New Roman"/>
        </w:rPr>
        <w:t>;</w:t>
      </w:r>
    </w:p>
    <w:p w:rsidR="004C0B8E" w:rsidRDefault="001F667A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Multímetro.</w:t>
      </w:r>
    </w:p>
    <w:p w:rsidR="004C0B8E" w:rsidRDefault="001F667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2.2 - Obtenção da função de transferência do sistema.</w:t>
      </w:r>
    </w:p>
    <w:p w:rsidR="004C0B8E" w:rsidRDefault="004C0B8E">
      <w:pPr>
        <w:rPr>
          <w:rFonts w:ascii="Times New Roman" w:eastAsia="Times New Roman" w:hAnsi="Times New Roman" w:cs="Times New Roman"/>
          <w:b/>
        </w:rPr>
      </w:pPr>
    </w:p>
    <w:p w:rsidR="004C0B8E" w:rsidRDefault="001F667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>
            <wp:extent cx="3525315" cy="193833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5315" cy="1938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0B8E" w:rsidRDefault="001F667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Fig. 3 - Representação do circuito</w:t>
      </w:r>
    </w:p>
    <w:p w:rsidR="004C0B8E" w:rsidRDefault="001F667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Para o sistema apresentando na Figura 3, temos a seguinte função de transferência:</w:t>
      </w:r>
    </w:p>
    <w:p w:rsidR="00121BCC" w:rsidRDefault="00121BCC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s</m:t>
              </m:r>
            </m:e>
          </m:d>
          <m:r>
            <w:rPr>
              <w:rFonts w:ascii="Cambria Math" w:eastAsia="Times New Roman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(s)</m:t>
              </m:r>
            </m:den>
          </m:f>
        </m:oMath>
      </m:oMathPara>
    </w:p>
    <w:p w:rsidR="004C0B8E" w:rsidRDefault="00121BCC" w:rsidP="00121BC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Considerando a tensão no capacitor como um divisor de tensão, temos:</w:t>
      </w:r>
    </w:p>
    <w:p w:rsidR="00121BCC" w:rsidRPr="00121BCC" w:rsidRDefault="00AA48DA" w:rsidP="00121BCC">
      <w:pPr>
        <w:tabs>
          <w:tab w:val="left" w:pos="6237"/>
        </w:tabs>
        <w:jc w:val="center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c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s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s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 xml:space="preserve">*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Cs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</w:rPr>
                <m:t>R+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Cs</m:t>
                  </m:r>
                </m:den>
              </m:f>
            </m:den>
          </m:f>
        </m:oMath>
      </m:oMathPara>
    </w:p>
    <w:p w:rsidR="00121BCC" w:rsidRDefault="00AA48DA" w:rsidP="00121BCC">
      <w:pPr>
        <w:tabs>
          <w:tab w:val="left" w:pos="6237"/>
        </w:tabs>
        <w:jc w:val="center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C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s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s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Cs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RCs+1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Cs</m:t>
                  </m:r>
                </m:den>
              </m:f>
            </m:den>
          </m:f>
        </m:oMath>
      </m:oMathPara>
    </w:p>
    <w:p w:rsidR="004C0B8E" w:rsidRDefault="00AA48DA" w:rsidP="00121BCC">
      <w:pPr>
        <w:jc w:val="center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c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s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(s)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RCs+1</m:t>
              </m:r>
            </m:den>
          </m:f>
        </m:oMath>
      </m:oMathPara>
    </w:p>
    <w:p w:rsidR="00121BCC" w:rsidRPr="00121BCC" w:rsidRDefault="00AA48DA" w:rsidP="00121BCC">
      <w:pPr>
        <w:jc w:val="center"/>
        <w:rPr>
          <w:rFonts w:ascii="Times New Roman" w:eastAsia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(s)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0.1 ms+1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10K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s+10 K</m:t>
              </m:r>
            </m:den>
          </m:f>
        </m:oMath>
      </m:oMathPara>
    </w:p>
    <w:p w:rsidR="00121BCC" w:rsidRDefault="00121BCC">
      <w:pPr>
        <w:jc w:val="both"/>
        <w:rPr>
          <w:rFonts w:ascii="Times New Roman" w:eastAsia="Times New Roman" w:hAnsi="Times New Roman" w:cs="Times New Roman"/>
          <w:b/>
        </w:rPr>
      </w:pPr>
    </w:p>
    <w:p w:rsidR="00121BCC" w:rsidRDefault="00121BCC" w:rsidP="00121BC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Figura 4 – Diagrama de blocos de malha fechada com </w:t>
      </w:r>
      <w:proofErr w:type="spellStart"/>
      <w:r>
        <w:rPr>
          <w:rFonts w:ascii="Times New Roman" w:eastAsia="Times New Roman" w:hAnsi="Times New Roman" w:cs="Times New Roman"/>
        </w:rPr>
        <w:t>Kp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121BCC" w:rsidRDefault="004B1E47" w:rsidP="004B1E47">
      <w:pPr>
        <w:tabs>
          <w:tab w:val="center" w:pos="4514"/>
          <w:tab w:val="left" w:pos="615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red"/>
        </w:rPr>
        <w:tab/>
      </w:r>
      <w:r w:rsidRPr="004B1E47">
        <w:rPr>
          <w:rFonts w:ascii="Times New Roman" w:eastAsia="Times New Roman" w:hAnsi="Times New Roman" w:cs="Times New Roman"/>
          <w:highlight w:val="red"/>
        </w:rPr>
        <w:t>IMAGEM</w:t>
      </w:r>
      <w:r>
        <w:rPr>
          <w:rFonts w:ascii="Times New Roman" w:eastAsia="Times New Roman" w:hAnsi="Times New Roman" w:cs="Times New Roman"/>
          <w:highlight w:val="red"/>
        </w:rPr>
        <w:tab/>
      </w:r>
    </w:p>
    <w:p w:rsidR="004B1E47" w:rsidRDefault="004B1E47" w:rsidP="004B1E47">
      <w:pPr>
        <w:tabs>
          <w:tab w:val="center" w:pos="4514"/>
          <w:tab w:val="left" w:pos="6150"/>
        </w:tabs>
        <w:rPr>
          <w:rFonts w:ascii="Times New Roman" w:eastAsia="Times New Roman" w:hAnsi="Times New Roman" w:cs="Times New Roman"/>
        </w:rPr>
      </w:pPr>
    </w:p>
    <w:p w:rsidR="004B1E47" w:rsidRDefault="004B1E47" w:rsidP="004B1E4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Fechando a malha temos a seguinte F(s):</w:t>
      </w:r>
    </w:p>
    <w:p w:rsidR="004B1E47" w:rsidRDefault="004B1E47" w:rsidP="004B1E47">
      <w:pPr>
        <w:rPr>
          <w:rFonts w:ascii="Times New Roman" w:eastAsia="Times New Roman" w:hAnsi="Times New Roman" w:cs="Times New Roman"/>
        </w:rPr>
      </w:pPr>
    </w:p>
    <w:p w:rsidR="004B1E47" w:rsidRPr="00121BCC" w:rsidRDefault="004B1E47" w:rsidP="004B1E47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s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10K*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</w:rPr>
                <m:t>s+10K*(1+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</m:oMath>
      </m:oMathPara>
    </w:p>
    <w:p w:rsidR="00121BCC" w:rsidRDefault="00121BCC" w:rsidP="00121BCC">
      <w:pPr>
        <w:jc w:val="center"/>
        <w:rPr>
          <w:rFonts w:ascii="Times New Roman" w:eastAsia="Times New Roman" w:hAnsi="Times New Roman" w:cs="Times New Roman"/>
          <w:b/>
        </w:rPr>
      </w:pPr>
    </w:p>
    <w:p w:rsidR="004B1E47" w:rsidRDefault="004B1E47" w:rsidP="004B1E4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As figuras 4 abaixo exibem os gráficos de saída e entrada do sistema. </w:t>
      </w:r>
    </w:p>
    <w:p w:rsidR="004B1E47" w:rsidRDefault="00B76BF7" w:rsidP="00800A5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225.75pt">
            <v:imagedata r:id="rId10" o:title="Erro e Vo"/>
          </v:shape>
        </w:pict>
      </w:r>
    </w:p>
    <w:p w:rsidR="004B1E47" w:rsidRDefault="004B1E47" w:rsidP="004B1E4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Figura 4 – </w:t>
      </w:r>
      <w:proofErr w:type="spellStart"/>
      <w:r>
        <w:rPr>
          <w:rFonts w:ascii="Times New Roman" w:eastAsia="Times New Roman" w:hAnsi="Times New Roman" w:cs="Times New Roman"/>
        </w:rPr>
        <w:t>Vc</w:t>
      </w:r>
      <w:proofErr w:type="spellEnd"/>
      <w:r>
        <w:rPr>
          <w:rFonts w:ascii="Times New Roman" w:eastAsia="Times New Roman" w:hAnsi="Times New Roman" w:cs="Times New Roman"/>
        </w:rPr>
        <w:t xml:space="preserve"> e erro em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função de </w:t>
      </w:r>
      <w:proofErr w:type="spellStart"/>
      <w:r>
        <w:rPr>
          <w:rFonts w:ascii="Times New Roman" w:eastAsia="Times New Roman" w:hAnsi="Times New Roman" w:cs="Times New Roman"/>
        </w:rPr>
        <w:t>Kp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121BCC" w:rsidRDefault="004B1E47" w:rsidP="004B1E4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:rsidR="004C0B8E" w:rsidRDefault="001F667A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2.3 – Código</w:t>
      </w:r>
    </w:p>
    <w:p w:rsidR="004C0B8E" w:rsidRDefault="004C0B8E">
      <w:pPr>
        <w:jc w:val="center"/>
        <w:rPr>
          <w:rFonts w:ascii="Times New Roman" w:eastAsia="Times New Roman" w:hAnsi="Times New Roman" w:cs="Times New Roman"/>
        </w:rPr>
      </w:pPr>
    </w:p>
    <w:p w:rsidR="004C0B8E" w:rsidRDefault="004C0B8E">
      <w:pPr>
        <w:jc w:val="center"/>
        <w:rPr>
          <w:rFonts w:ascii="Times New Roman" w:eastAsia="Times New Roman" w:hAnsi="Times New Roman" w:cs="Times New Roman"/>
        </w:rPr>
      </w:pPr>
    </w:p>
    <w:p w:rsidR="004C0B8E" w:rsidRDefault="001F667A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 – Resultados e discussões</w:t>
      </w:r>
    </w:p>
    <w:p w:rsidR="004B1E47" w:rsidRDefault="004B1E47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:rsidR="004C0B8E" w:rsidRDefault="001F667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</w:p>
    <w:p w:rsidR="004C0B8E" w:rsidRDefault="001F667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</w:p>
    <w:p w:rsidR="004C0B8E" w:rsidRDefault="001F667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4 </w:t>
      </w:r>
      <w:r w:rsidR="00B76BF7">
        <w:rPr>
          <w:rFonts w:ascii="Times New Roman" w:eastAsia="Times New Roman" w:hAnsi="Times New Roman" w:cs="Times New Roman"/>
          <w:b/>
        </w:rPr>
        <w:t>– Conclusão</w:t>
      </w:r>
      <w:r>
        <w:rPr>
          <w:rFonts w:ascii="Times New Roman" w:eastAsia="Times New Roman" w:hAnsi="Times New Roman" w:cs="Times New Roman"/>
        </w:rPr>
        <w:t xml:space="preserve"> </w:t>
      </w:r>
    </w:p>
    <w:p w:rsidR="004C0B8E" w:rsidRDefault="001F667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 partir do experimento montado e testado em laboratório foi possível visualizar e entender o princípio de funcionamento de um controlador proporcional. Foi possível também entender e obter a função de transferência do sistema. A partir da programação e do funcionamento do controlador tivemos capacidade de obter e observar a forma de onda capturada pelo osciloscópio do controlador proporcional e assim justificar as mesmas. Assim como também foi possível entender os resultados de e(t) obtidos pelo sistema.</w:t>
      </w:r>
    </w:p>
    <w:p w:rsidR="004C0B8E" w:rsidRDefault="004C0B8E">
      <w:pPr>
        <w:jc w:val="both"/>
        <w:rPr>
          <w:rFonts w:ascii="Times New Roman" w:eastAsia="Times New Roman" w:hAnsi="Times New Roman" w:cs="Times New Roman"/>
        </w:rPr>
      </w:pPr>
    </w:p>
    <w:p w:rsidR="004C0B8E" w:rsidRDefault="001F667A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5 – Referências</w:t>
      </w:r>
    </w:p>
    <w:p w:rsidR="004C0B8E" w:rsidRDefault="004C0B8E">
      <w:pPr>
        <w:rPr>
          <w:rFonts w:ascii="Times New Roman" w:eastAsia="Times New Roman" w:hAnsi="Times New Roman" w:cs="Times New Roman"/>
        </w:rPr>
      </w:pPr>
    </w:p>
    <w:p w:rsidR="004C0B8E" w:rsidRDefault="004C0B8E">
      <w:pPr>
        <w:rPr>
          <w:rFonts w:ascii="Times New Roman" w:eastAsia="Times New Roman" w:hAnsi="Times New Roman" w:cs="Times New Roman"/>
        </w:rPr>
      </w:pPr>
    </w:p>
    <w:p w:rsidR="004C0B8E" w:rsidRDefault="004C0B8E">
      <w:pPr>
        <w:rPr>
          <w:rFonts w:ascii="Times New Roman" w:eastAsia="Times New Roman" w:hAnsi="Times New Roman" w:cs="Times New Roman"/>
        </w:rPr>
      </w:pPr>
    </w:p>
    <w:p w:rsidR="004C0B8E" w:rsidRDefault="004C0B8E">
      <w:pPr>
        <w:rPr>
          <w:rFonts w:ascii="Times New Roman" w:eastAsia="Times New Roman" w:hAnsi="Times New Roman" w:cs="Times New Roman"/>
        </w:rPr>
      </w:pPr>
    </w:p>
    <w:p w:rsidR="004C0B8E" w:rsidRDefault="001F667A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Anexo I - CÓDIGO</w:t>
      </w:r>
    </w:p>
    <w:p w:rsidR="004C0B8E" w:rsidRDefault="004C0B8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C0B8E">
      <w:headerReference w:type="defaul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8DA" w:rsidRDefault="00AA48DA">
      <w:pPr>
        <w:spacing w:line="240" w:lineRule="auto"/>
      </w:pPr>
      <w:r>
        <w:separator/>
      </w:r>
    </w:p>
  </w:endnote>
  <w:endnote w:type="continuationSeparator" w:id="0">
    <w:p w:rsidR="00AA48DA" w:rsidRDefault="00AA48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8DA" w:rsidRDefault="00AA48DA">
      <w:pPr>
        <w:spacing w:line="240" w:lineRule="auto"/>
      </w:pPr>
      <w:r>
        <w:separator/>
      </w:r>
    </w:p>
  </w:footnote>
  <w:footnote w:type="continuationSeparator" w:id="0">
    <w:p w:rsidR="00AA48DA" w:rsidRDefault="00AA48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B8E" w:rsidRDefault="004C0B8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55011A"/>
    <w:multiLevelType w:val="multilevel"/>
    <w:tmpl w:val="EEACC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E713F0"/>
    <w:multiLevelType w:val="multilevel"/>
    <w:tmpl w:val="49049F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C0B8E"/>
    <w:rsid w:val="00121BCC"/>
    <w:rsid w:val="001F667A"/>
    <w:rsid w:val="004B1E47"/>
    <w:rsid w:val="004C0B8E"/>
    <w:rsid w:val="00800A5C"/>
    <w:rsid w:val="00AA48DA"/>
    <w:rsid w:val="00B7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8B5724-C85D-4711-A878-EF3AB6D4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TextodoEspaoReservado">
    <w:name w:val="Placeholder Text"/>
    <w:basedOn w:val="Fontepargpadro"/>
    <w:uiPriority w:val="99"/>
    <w:semiHidden/>
    <w:rsid w:val="00121B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495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pauloc</cp:lastModifiedBy>
  <cp:revision>3</cp:revision>
  <dcterms:created xsi:type="dcterms:W3CDTF">2017-12-08T14:03:00Z</dcterms:created>
  <dcterms:modified xsi:type="dcterms:W3CDTF">2017-12-08T22:44:00Z</dcterms:modified>
</cp:coreProperties>
</file>