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448" w:rsidRPr="003F3448" w:rsidRDefault="003F3448" w:rsidP="003F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448">
        <w:rPr>
          <w:rFonts w:ascii="Times New Roman" w:eastAsia="Times New Roman" w:hAnsi="Times New Roman" w:cs="Times New Roman"/>
          <w:b/>
          <w:bCs/>
          <w:sz w:val="27"/>
          <w:szCs w:val="27"/>
        </w:rPr>
        <w:t>1. Usuário Visitante (Unauthenticated)</w:t>
      </w:r>
    </w:p>
    <w:p w:rsidR="003F3448" w:rsidRPr="003F3448" w:rsidRDefault="003F3448" w:rsidP="003F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sz w:val="24"/>
          <w:szCs w:val="24"/>
        </w:rPr>
        <w:t>O objetivo principal desta persona é a descoberta de produtos e a redução de fricção até a criação da conta ou adição ao carrinho.</w:t>
      </w:r>
    </w:p>
    <w:p w:rsidR="003F3448" w:rsidRPr="003F3448" w:rsidRDefault="003F3448" w:rsidP="003F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Explorar Catálogo: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Navegar por categorias estruturadas (ex: Mountain Bike, Speed, Urbana, Vestuário, Componentes).</w:t>
      </w:r>
    </w:p>
    <w:p w:rsidR="003F3448" w:rsidRPr="003F3448" w:rsidRDefault="003F3448" w:rsidP="003F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Filtragem Avançada: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Filtrar produtos por atributos específicos do domínio (tamanho do quadro, aro, material do quadro, tipo de suspensão, marca).</w:t>
      </w:r>
    </w:p>
    <w:p w:rsidR="003F3448" w:rsidRPr="003F3448" w:rsidRDefault="003F3448" w:rsidP="003F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Busca Textual: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Buscar produtos por nome, modelo ou código de peça.</w:t>
      </w:r>
    </w:p>
    <w:p w:rsidR="003F3448" w:rsidRPr="003F3448" w:rsidRDefault="003F3448" w:rsidP="003F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Visualizar Detalhes do Produto: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Consultar página de detalhes da bicicleta, incluindo tabela de geometria, especificações de componentes (grupo de marchas, freios), fotos em alta resolução e disponibilidade em estoque.</w:t>
      </w:r>
    </w:p>
    <w:p w:rsidR="003F3448" w:rsidRPr="003F3448" w:rsidRDefault="003F3448" w:rsidP="003F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Carrinho (Guest):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Adicionar, remover ou alterar a quantidade de itens em um carrinho temporário persistido na sessão local.</w:t>
      </w:r>
    </w:p>
    <w:p w:rsidR="003F3448" w:rsidRPr="003F3448" w:rsidRDefault="003F3448" w:rsidP="003F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Simulação de Frete: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Calcular estimativa de custo e prazo de entrega inserindo o CEP, considerando as regras de cubagem para caixas de bicicletas.</w:t>
      </w:r>
    </w:p>
    <w:p w:rsidR="003F3448" w:rsidRPr="003F3448" w:rsidRDefault="003F3448" w:rsidP="003F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Registro de Conta: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Criar um perfil de cliente fornecendo dados básicos para transição de visitante para cliente logado.</w:t>
      </w:r>
    </w:p>
    <w:p w:rsidR="003F3448" w:rsidRPr="003F3448" w:rsidRDefault="003F3448" w:rsidP="003F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448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3F34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Cliente Logado (Authenticated Customer)</w:t>
      </w:r>
    </w:p>
    <w:p w:rsidR="003F3448" w:rsidRPr="003F3448" w:rsidRDefault="003F3448" w:rsidP="003F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sz w:val="24"/>
          <w:szCs w:val="24"/>
        </w:rPr>
        <w:t>Esta persona exige um ambiente seguro, estado persistente e ferramentas de autoatendimento para pós-venda.</w:t>
      </w:r>
    </w:p>
    <w:p w:rsidR="003F3448" w:rsidRPr="003F3448" w:rsidRDefault="003F3448" w:rsidP="003F3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Autenticação Segura: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Realizar login e logout no sistema (gerenciamento de sessão segura com tokens de acesso).</w:t>
      </w:r>
    </w:p>
    <w:p w:rsidR="003F3448" w:rsidRPr="003F3448" w:rsidRDefault="003F3448" w:rsidP="003F3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do Perfil: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Atualizar dados cadastrais, alterar senha e gerenciar preferências de comunicação (opt-in para newsletter).</w:t>
      </w:r>
    </w:p>
    <w:p w:rsidR="003F3448" w:rsidRPr="003F3448" w:rsidRDefault="003F3448" w:rsidP="003F3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Endereços: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Manter um catálogo de endereços (residencial, trabalho) para agilizar o checkout.</w:t>
      </w:r>
    </w:p>
    <w:p w:rsidR="003F3448" w:rsidRPr="003F3448" w:rsidRDefault="003F3448" w:rsidP="003F3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Checkout Completo: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Finalizar o pedido, escolhendo o método de envio e processando o pagamento via integração com gateway.</w:t>
      </w:r>
    </w:p>
    <w:p w:rsidR="003F3448" w:rsidRPr="003F3448" w:rsidRDefault="003F3448" w:rsidP="003F3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Acompanhamento de Pedidos: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Visualizar o histórico de compras e rastrear o status de um pedido em andamento (Aguardando Pagamento, Em Montagem/Separação, Faturado, Despachado).</w:t>
      </w:r>
    </w:p>
    <w:p w:rsidR="003F3448" w:rsidRPr="003F3448" w:rsidRDefault="003F3448" w:rsidP="003F3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Pós-Venda: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Solicitar devoluções, trocas ou acionar garantia para bicicletas ou peças com defeito de fábrica.</w:t>
      </w:r>
    </w:p>
    <w:p w:rsidR="003F3448" w:rsidRPr="003F3448" w:rsidRDefault="003F3448" w:rsidP="003F3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Avaliação de Produtos: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Enviar </w:t>
      </w:r>
      <w:r w:rsidRPr="003F3448">
        <w:rPr>
          <w:rFonts w:ascii="Times New Roman" w:eastAsia="Times New Roman" w:hAnsi="Times New Roman" w:cs="Times New Roman"/>
          <w:i/>
          <w:iCs/>
          <w:sz w:val="24"/>
          <w:szCs w:val="24"/>
        </w:rPr>
        <w:t>reviews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e notas (estrelas) para produtos adquiridos e confirmados como entregues.</w:t>
      </w:r>
    </w:p>
    <w:p w:rsidR="003F3448" w:rsidRPr="003F3448" w:rsidRDefault="003F3448" w:rsidP="003F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448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3F34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Administrador do Negócio (Business/Backoffice Admin)</w:t>
      </w:r>
    </w:p>
    <w:p w:rsidR="003F3448" w:rsidRPr="003F3448" w:rsidRDefault="003F3448" w:rsidP="003F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sz w:val="24"/>
          <w:szCs w:val="24"/>
        </w:rPr>
        <w:t>Esta persona representa o lojista, a equipe de marketing e o time de expedição. O foco é a operação diária, gestão de catálogo e análise de vendas.</w:t>
      </w:r>
    </w:p>
    <w:p w:rsidR="003F3448" w:rsidRPr="003F3448" w:rsidRDefault="003F3448" w:rsidP="003F3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Gestão de Catálogo (CRUD):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Criar, ler, atualizar e excluir produtos. Isso inclui gerenciar atributos complexos, variações (SKUs diferentes para tamanhos e cores) e tabelas de medidas.</w:t>
      </w:r>
    </w:p>
    <w:p w:rsidR="003F3448" w:rsidRPr="003F3448" w:rsidRDefault="003F3448" w:rsidP="003F3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Estoque: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Registrar entrada de mercadorias, ajustar inventário manualmente e configurar alertas para produtos com estoque baixo.</w:t>
      </w:r>
    </w:p>
    <w:p w:rsidR="003F3448" w:rsidRPr="003F3448" w:rsidRDefault="003F3448" w:rsidP="003F3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Pedidos (Fulfillment):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Visualizar a fila de pedidos, atualizar status manualmente (ex: confirmar que a bicicleta foi montada e embalada), emitir notas fiscais e gerar etiquetas de postagem.</w:t>
      </w:r>
    </w:p>
    <w:p w:rsidR="003F3448" w:rsidRPr="003F3448" w:rsidRDefault="003F3448" w:rsidP="003F3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Promoções: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Criar cupons de desconto (com regras de negócio como valor mínimo ou categoria específica) e gerenciar campanhas de preço.</w:t>
      </w:r>
    </w:p>
    <w:p w:rsidR="003F3448" w:rsidRPr="003F3448" w:rsidRDefault="003F3448" w:rsidP="003F3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Moderação de Conteúdo: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Aprovar, rejeitar ou responder às avaliações deixadas pelos clientes.</w:t>
      </w:r>
    </w:p>
    <w:p w:rsidR="003F3448" w:rsidRPr="003F3448" w:rsidRDefault="003F3448" w:rsidP="003F3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Clientes (CRM Base):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Visualizar a base de clientes, histórico de compras de um usuário específico e interações de suporte.</w:t>
      </w:r>
    </w:p>
    <w:p w:rsidR="003F3448" w:rsidRPr="003F3448" w:rsidRDefault="003F3448" w:rsidP="003F3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Análise e Relatórios: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Extrair relatórios consolidados de vendas, produtos mais vendidos, ticket médio e taxas de conversão.</w:t>
      </w:r>
    </w:p>
    <w:p w:rsidR="003F3448" w:rsidRPr="003F3448" w:rsidRDefault="003F3448" w:rsidP="003F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448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3F34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Administrador do Sistema de TI (SysAdmin/Technical Admin)</w:t>
      </w:r>
    </w:p>
    <w:p w:rsidR="003F3448" w:rsidRPr="003F3448" w:rsidRDefault="003F3448" w:rsidP="003F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sz w:val="24"/>
          <w:szCs w:val="24"/>
        </w:rPr>
        <w:t>Esta persona foca na saúde, segurança e configuração técnica da plataforma, garantindo que o software e a infraestrutura operem corretamente.</w:t>
      </w:r>
    </w:p>
    <w:p w:rsidR="003F3448" w:rsidRPr="003F3448" w:rsidRDefault="003F3448" w:rsidP="003F3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Controle de Acesso (RBAC):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Gerenciar perfis e permissões dos administradores do negócio (ex: criar uma </w:t>
      </w:r>
      <w:r w:rsidRPr="003F3448">
        <w:rPr>
          <w:rFonts w:ascii="Times New Roman" w:eastAsia="Times New Roman" w:hAnsi="Times New Roman" w:cs="Times New Roman"/>
          <w:i/>
          <w:iCs/>
          <w:sz w:val="24"/>
          <w:szCs w:val="24"/>
        </w:rPr>
        <w:t>role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que só permite ver pedidos, mas não alterar preços de produtos).</w:t>
      </w:r>
    </w:p>
    <w:p w:rsidR="003F3448" w:rsidRPr="003F3448" w:rsidRDefault="003F3448" w:rsidP="003F3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Integrações: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Configurar chaves de API, </w:t>
      </w:r>
      <w:r w:rsidRPr="003F3448">
        <w:rPr>
          <w:rFonts w:ascii="Times New Roman" w:eastAsia="Times New Roman" w:hAnsi="Times New Roman" w:cs="Times New Roman"/>
          <w:i/>
          <w:iCs/>
          <w:sz w:val="24"/>
          <w:szCs w:val="24"/>
        </w:rPr>
        <w:t>webhooks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e credenciais para serviços externos (gateways de pagamento, ERPs, transportadoras e provedores de e-mail).</w:t>
      </w:r>
    </w:p>
    <w:p w:rsidR="003F3448" w:rsidRPr="003F3448" w:rsidRDefault="003F3448" w:rsidP="003F3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Auditoria e Logs: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Acessar a trilha de auditoria (</w:t>
      </w:r>
      <w:r w:rsidRPr="003F3448">
        <w:rPr>
          <w:rFonts w:ascii="Times New Roman" w:eastAsia="Times New Roman" w:hAnsi="Times New Roman" w:cs="Times New Roman"/>
          <w:i/>
          <w:iCs/>
          <w:sz w:val="24"/>
          <w:szCs w:val="24"/>
        </w:rPr>
        <w:t>Audit Logs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>) para rastrear ações críticas no sistema (ex: quem alterou o preço de um componente ou quem estornou um pedido).</w:t>
      </w:r>
    </w:p>
    <w:p w:rsidR="003F3448" w:rsidRPr="003F3448" w:rsidRDefault="003F3448" w:rsidP="003F3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Monitoramento de Sistema: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Visualizar </w:t>
      </w:r>
      <w:r w:rsidRPr="003F3448">
        <w:rPr>
          <w:rFonts w:ascii="Times New Roman" w:eastAsia="Times New Roman" w:hAnsi="Times New Roman" w:cs="Times New Roman"/>
          <w:i/>
          <w:iCs/>
          <w:sz w:val="24"/>
          <w:szCs w:val="24"/>
        </w:rPr>
        <w:t>dashboards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de integridade do sistema, fila de processamento assíncrono (ex: e-mails falhos) e erros não tratados.</w:t>
      </w:r>
    </w:p>
    <w:p w:rsidR="003F3448" w:rsidRPr="003F3448" w:rsidRDefault="003F3448" w:rsidP="003F3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Banco de Dados/Infraestrutura: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Disparar rotinas de manutenção, visualizar o status de migrações de schema aplicadas ao banco de dados e agendar extração de dumps de dados.</w:t>
      </w:r>
    </w:p>
    <w:p w:rsidR="003F3448" w:rsidRPr="003F3448" w:rsidRDefault="003F3448" w:rsidP="003F3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448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Segurança:</w:t>
      </w:r>
      <w:r w:rsidRPr="003F3448">
        <w:rPr>
          <w:rFonts w:ascii="Times New Roman" w:eastAsia="Times New Roman" w:hAnsi="Times New Roman" w:cs="Times New Roman"/>
          <w:sz w:val="24"/>
          <w:szCs w:val="24"/>
        </w:rPr>
        <w:t xml:space="preserve"> Forçar invalidação de sessões de usuários (revogar tokens JWT em massa ou individualmente) em caso de suspeita de fraude ou comprometimento.</w:t>
      </w:r>
    </w:p>
    <w:p w:rsidR="00B06A20" w:rsidRPr="003F3448" w:rsidRDefault="003F3448"/>
    <w:p w:rsidR="003F3448" w:rsidRPr="003F3448" w:rsidRDefault="003F3448" w:rsidP="003F3448">
      <w:pPr>
        <w:pStyle w:val="Ttulo3"/>
        <w:rPr>
          <w:lang w:val="pt-BR"/>
        </w:rPr>
      </w:pPr>
      <w:r w:rsidRPr="003F3448">
        <w:rPr>
          <w:lang w:val="pt-BR"/>
        </w:rPr>
        <w:t>Requisitos Funcionais (RF)</w:t>
      </w:r>
    </w:p>
    <w:p w:rsidR="003F3448" w:rsidRPr="003F3448" w:rsidRDefault="003F3448" w:rsidP="003F3448">
      <w:pPr>
        <w:pStyle w:val="NormalWeb"/>
        <w:rPr>
          <w:lang w:val="pt-BR"/>
        </w:rPr>
      </w:pPr>
      <w:r w:rsidRPr="003F3448">
        <w:rPr>
          <w:lang w:val="pt-BR"/>
        </w:rPr>
        <w:t>Estes requisitos garantem que as necessidades de negócio mapeadas nos casos de uso sejam atendidas pela aplicação.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lastRenderedPageBreak/>
        <w:t>RF01 - Catálogo de Produtos Estruturado:</w:t>
      </w:r>
      <w:r w:rsidRPr="003F3448">
        <w:rPr>
          <w:lang w:val="pt-BR"/>
        </w:rPr>
        <w:t xml:space="preserve"> O sistema deve permitir o cadastro de produtos com variações múltiplas (SKUs) baseadas em atributos como tamanho do quadro e cor, mantendo controle de estoque individual para cada variação.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t>RF02 - Especificações Técnicas e Geometria:</w:t>
      </w:r>
      <w:r w:rsidRPr="003F3448">
        <w:rPr>
          <w:lang w:val="pt-BR"/>
        </w:rPr>
        <w:t xml:space="preserve"> O sistema deve possuir campos dedicados para exibir tabelas de geometria das bicicletas e especificações de componentes (grupo, suspensão, freios) na página de detalhes do produto.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t>RF03 - Cálculo de Frete Volumétrico:</w:t>
      </w:r>
      <w:r w:rsidRPr="003F3448">
        <w:rPr>
          <w:lang w:val="pt-BR"/>
        </w:rPr>
        <w:t xml:space="preserve"> O sistema deve integrar-se com APIs de transportadoras para calcular o frete dinamicamente via CEP, aplicando regras de cubagem e peso volumétrico específicas para caixas de bicicletas montadas ou semimontadas.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t>RF04 - Transição de Carrinho (Guest para Logado):</w:t>
      </w:r>
      <w:r w:rsidRPr="003F3448">
        <w:rPr>
          <w:lang w:val="pt-BR"/>
        </w:rPr>
        <w:t xml:space="preserve"> O sistema deve persistir os itens do carrinho de um usuário visitante e mesclá-los automaticamente com o carrinho vinculado à sua conta assim que o login ou cadastro for realizado.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t>RF05 - Motor de Busca e Filtros:</w:t>
      </w:r>
      <w:r w:rsidRPr="003F3448">
        <w:rPr>
          <w:lang w:val="pt-BR"/>
        </w:rPr>
        <w:t xml:space="preserve"> O sistema deve fornecer busca por texto livre e filtros facetados (preço, modalidade, tamanho, marca), atualizando os resultados dinamicamente.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t>RF06 - Integração de Pagamentos:</w:t>
      </w:r>
      <w:r w:rsidRPr="003F3448">
        <w:rPr>
          <w:lang w:val="pt-BR"/>
        </w:rPr>
        <w:t xml:space="preserve"> O sistema deve processar pagamentos via PIX, boleto e cartão de crédito através de integração com um gateway de pagamento externo, manipulando </w:t>
      </w:r>
      <w:r w:rsidRPr="003F3448">
        <w:rPr>
          <w:i/>
          <w:iCs/>
          <w:lang w:val="pt-BR"/>
        </w:rPr>
        <w:t>webhooks</w:t>
      </w:r>
      <w:r w:rsidRPr="003F3448">
        <w:rPr>
          <w:lang w:val="pt-BR"/>
        </w:rPr>
        <w:t xml:space="preserve"> para atualização automática de status.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t>RF07 - Máquina de Estados de Pedido:</w:t>
      </w:r>
      <w:r w:rsidRPr="003F3448">
        <w:rPr>
          <w:lang w:val="pt-BR"/>
        </w:rPr>
        <w:t xml:space="preserve"> O sistema deve gerenciar o ciclo de vida do pedido através de status estritos (Ex: Pendente -&gt; Pago -&gt; Faturado -&gt; Em Separação -&gt; Enviado -&gt; Entregue), enviando e-mails transacionais a cada mudança.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t>RF08 - Controle de Acesso Baseado em Perfis (RBAC):</w:t>
      </w:r>
      <w:r w:rsidRPr="003F3448">
        <w:rPr>
          <w:lang w:val="pt-BR"/>
        </w:rPr>
        <w:t xml:space="preserve"> O sistema deve restringir o acesso a rotas da API e telas do backoffice com base na </w:t>
      </w:r>
      <w:r w:rsidRPr="003F3448">
        <w:rPr>
          <w:i/>
          <w:iCs/>
          <w:lang w:val="pt-BR"/>
        </w:rPr>
        <w:t>role</w:t>
      </w:r>
      <w:r w:rsidRPr="003F3448">
        <w:rPr>
          <w:lang w:val="pt-BR"/>
        </w:rPr>
        <w:t xml:space="preserve"> do usuário autenticado (Cliente, Admin de Negócio, Admin de TI).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t>RF09 - Motor de Promoções:</w:t>
      </w:r>
      <w:r w:rsidRPr="003F3448">
        <w:rPr>
          <w:lang w:val="pt-BR"/>
        </w:rPr>
        <w:t xml:space="preserve"> O sistema deve permitir a criação de cupons de desconto com regras de validação aplicáveis por período, valor mínimo de carrinho ou categorias de produtos específicas.</w:t>
      </w:r>
    </w:p>
    <w:p w:rsidR="003F3448" w:rsidRPr="003F3448" w:rsidRDefault="003F3448" w:rsidP="003F3448">
      <w:pPr>
        <w:pStyle w:val="NormalWeb"/>
        <w:numPr>
          <w:ilvl w:val="0"/>
          <w:numId w:val="5"/>
        </w:numPr>
        <w:rPr>
          <w:lang w:val="pt-BR"/>
        </w:rPr>
      </w:pPr>
      <w:r w:rsidRPr="003F3448">
        <w:rPr>
          <w:b/>
          <w:bCs/>
          <w:lang w:val="pt-BR"/>
        </w:rPr>
        <w:t>RF10 - Histórico e Auditoria:</w:t>
      </w:r>
      <w:r w:rsidRPr="003F3448">
        <w:rPr>
          <w:lang w:val="pt-BR"/>
        </w:rPr>
        <w:t xml:space="preserve"> O sistema deve registrar um log imutável de ações críticas administrativas (alterações de preço, atualizações manuais de estoque, estornos de pagamento) com data, hora e ID do usuário.</w:t>
      </w:r>
    </w:p>
    <w:p w:rsidR="003F3448" w:rsidRPr="003F3448" w:rsidRDefault="003F3448" w:rsidP="003F3448">
      <w:pPr>
        <w:pStyle w:val="Ttulo3"/>
        <w:rPr>
          <w:lang w:val="pt-BR"/>
        </w:rPr>
      </w:pPr>
      <w:r w:rsidRPr="003F3448">
        <w:rPr>
          <w:rFonts w:ascii="Segoe UI Symbol" w:hAnsi="Segoe UI Symbol" w:cs="Segoe UI Symbol"/>
          <w:lang w:val="pt-BR"/>
        </w:rPr>
        <w:t>🛡</w:t>
      </w:r>
      <w:r w:rsidRPr="003F3448">
        <w:rPr>
          <w:lang w:val="pt-BR"/>
        </w:rPr>
        <w:t>️ Requisitos Não Funcionais (RNF)</w:t>
      </w:r>
    </w:p>
    <w:p w:rsidR="003F3448" w:rsidRPr="003F3448" w:rsidRDefault="003F3448" w:rsidP="003F3448">
      <w:pPr>
        <w:pStyle w:val="NormalWeb"/>
        <w:rPr>
          <w:lang w:val="pt-BR"/>
        </w:rPr>
      </w:pPr>
      <w:r w:rsidRPr="003F3448">
        <w:rPr>
          <w:lang w:val="pt-BR"/>
        </w:rPr>
        <w:t>Estes são os critérios de qualidade e restrições arquiteturais que garantem que o sistema seja robusto, seguro e escalável.</w:t>
      </w:r>
      <w:bookmarkStart w:id="0" w:name="_GoBack"/>
      <w:bookmarkEnd w:id="0"/>
    </w:p>
    <w:p w:rsidR="003F3448" w:rsidRPr="003F3448" w:rsidRDefault="003F3448" w:rsidP="003F3448">
      <w:pPr>
        <w:pStyle w:val="NormalWeb"/>
        <w:numPr>
          <w:ilvl w:val="0"/>
          <w:numId w:val="6"/>
        </w:numPr>
        <w:rPr>
          <w:lang w:val="pt-BR"/>
        </w:rPr>
      </w:pPr>
      <w:r w:rsidRPr="003F3448">
        <w:rPr>
          <w:b/>
          <w:bCs/>
          <w:lang w:val="pt-BR"/>
        </w:rPr>
        <w:t>RNF01 - Performance e Tempo de Resposta:</w:t>
      </w:r>
      <w:r w:rsidRPr="003F3448">
        <w:rPr>
          <w:lang w:val="pt-BR"/>
        </w:rPr>
        <w:t xml:space="preserve"> As páginas de listagem e detalhes de produtos devem carregar e estar interativas (TTI - </w:t>
      </w:r>
      <w:r w:rsidRPr="003F3448">
        <w:rPr>
          <w:i/>
          <w:iCs/>
          <w:lang w:val="pt-BR"/>
        </w:rPr>
        <w:t>Time to Interactive</w:t>
      </w:r>
      <w:r w:rsidRPr="003F3448">
        <w:rPr>
          <w:lang w:val="pt-BR"/>
        </w:rPr>
        <w:t>) em menos de 2 segundos sob carga normal, utilizando estratégias de cache (ex: Redis ou CDN).</w:t>
      </w:r>
    </w:p>
    <w:p w:rsidR="003F3448" w:rsidRPr="003F3448" w:rsidRDefault="003F3448" w:rsidP="003F3448">
      <w:pPr>
        <w:pStyle w:val="NormalWeb"/>
        <w:numPr>
          <w:ilvl w:val="0"/>
          <w:numId w:val="6"/>
        </w:numPr>
        <w:rPr>
          <w:lang w:val="pt-BR"/>
        </w:rPr>
      </w:pPr>
      <w:r w:rsidRPr="003F3448">
        <w:rPr>
          <w:b/>
          <w:bCs/>
          <w:lang w:val="pt-BR"/>
        </w:rPr>
        <w:t>RNF02 - Escalabilidade Elástica:</w:t>
      </w:r>
      <w:r w:rsidRPr="003F3448">
        <w:rPr>
          <w:lang w:val="pt-BR"/>
        </w:rPr>
        <w:t xml:space="preserve"> O sistema deve ser capaz de escalar horizontalmente para suportar picos de tráfego (como </w:t>
      </w:r>
      <w:r w:rsidRPr="003F3448">
        <w:rPr>
          <w:i/>
          <w:iCs/>
          <w:lang w:val="pt-BR"/>
        </w:rPr>
        <w:t>Black Friday</w:t>
      </w:r>
      <w:r w:rsidRPr="003F3448">
        <w:rPr>
          <w:lang w:val="pt-BR"/>
        </w:rPr>
        <w:t xml:space="preserve"> ou lançamentos de modelos muito aguardados) sem degradação de performance.</w:t>
      </w:r>
    </w:p>
    <w:p w:rsidR="003F3448" w:rsidRPr="003F3448" w:rsidRDefault="003F3448" w:rsidP="003F3448">
      <w:pPr>
        <w:pStyle w:val="NormalWeb"/>
        <w:numPr>
          <w:ilvl w:val="0"/>
          <w:numId w:val="6"/>
        </w:numPr>
        <w:rPr>
          <w:lang w:val="pt-BR"/>
        </w:rPr>
      </w:pPr>
      <w:r w:rsidRPr="003F3448">
        <w:rPr>
          <w:b/>
          <w:bCs/>
          <w:lang w:val="pt-BR"/>
        </w:rPr>
        <w:t>RNF03 - Segurança de Dados de Pagamento:</w:t>
      </w:r>
      <w:r w:rsidRPr="003F3448">
        <w:rPr>
          <w:lang w:val="pt-BR"/>
        </w:rPr>
        <w:t xml:space="preserve"> O sistema não deve armazenar dados sensíveis de cartão de crédito (PAN, CVV) no banco de dados próprio, operando sob conformidade com o padrão PCI DSS (usando tokenização fornecida pelo gateway).</w:t>
      </w:r>
    </w:p>
    <w:p w:rsidR="003F3448" w:rsidRPr="003F3448" w:rsidRDefault="003F3448" w:rsidP="003F3448">
      <w:pPr>
        <w:pStyle w:val="NormalWeb"/>
        <w:numPr>
          <w:ilvl w:val="0"/>
          <w:numId w:val="6"/>
        </w:numPr>
        <w:rPr>
          <w:lang w:val="pt-BR"/>
        </w:rPr>
      </w:pPr>
      <w:r w:rsidRPr="003F3448">
        <w:rPr>
          <w:b/>
          <w:bCs/>
          <w:lang w:val="pt-BR"/>
        </w:rPr>
        <w:lastRenderedPageBreak/>
        <w:t>RNF04 - Disponibilidade e Resiliência (SLA):</w:t>
      </w:r>
      <w:r w:rsidRPr="003F3448">
        <w:rPr>
          <w:lang w:val="pt-BR"/>
        </w:rPr>
        <w:t xml:space="preserve"> A infraestrutura deve ser desenhada para garantir uma disponibilidade de 99,9% (</w:t>
      </w:r>
      <w:r w:rsidRPr="003F3448">
        <w:rPr>
          <w:i/>
          <w:iCs/>
          <w:lang w:val="pt-BR"/>
        </w:rPr>
        <w:t>uptime</w:t>
      </w:r>
      <w:r w:rsidRPr="003F3448">
        <w:rPr>
          <w:lang w:val="pt-BR"/>
        </w:rPr>
        <w:t xml:space="preserve">), com mecanismos de </w:t>
      </w:r>
      <w:r w:rsidRPr="003F3448">
        <w:rPr>
          <w:i/>
          <w:iCs/>
          <w:lang w:val="pt-BR"/>
        </w:rPr>
        <w:t>retry</w:t>
      </w:r>
      <w:r w:rsidRPr="003F3448">
        <w:rPr>
          <w:lang w:val="pt-BR"/>
        </w:rPr>
        <w:t xml:space="preserve"> em caso de falha temporária de comunicação com APIs externas (ex: transportadoras).</w:t>
      </w:r>
    </w:p>
    <w:p w:rsidR="003F3448" w:rsidRPr="003F3448" w:rsidRDefault="003F3448" w:rsidP="003F3448">
      <w:pPr>
        <w:pStyle w:val="NormalWeb"/>
        <w:numPr>
          <w:ilvl w:val="0"/>
          <w:numId w:val="6"/>
        </w:numPr>
        <w:rPr>
          <w:lang w:val="pt-BR"/>
        </w:rPr>
      </w:pPr>
      <w:r w:rsidRPr="003F3448">
        <w:rPr>
          <w:b/>
          <w:bCs/>
          <w:lang w:val="pt-BR"/>
        </w:rPr>
        <w:t>RNF05 - Proteção contra Abusos:</w:t>
      </w:r>
      <w:r w:rsidRPr="003F3448">
        <w:rPr>
          <w:lang w:val="pt-BR"/>
        </w:rPr>
        <w:t xml:space="preserve"> As APIs públicas de login, cadastro e simulação de frete devem possuir </w:t>
      </w:r>
      <w:r w:rsidRPr="003F3448">
        <w:rPr>
          <w:i/>
          <w:iCs/>
          <w:lang w:val="pt-BR"/>
        </w:rPr>
        <w:t>Rate Limiting</w:t>
      </w:r>
      <w:r w:rsidRPr="003F3448">
        <w:rPr>
          <w:lang w:val="pt-BR"/>
        </w:rPr>
        <w:t xml:space="preserve"> (limite de requisições por IP) para mitigar ataques de força bruta ou varredura de dados (</w:t>
      </w:r>
      <w:r w:rsidRPr="003F3448">
        <w:rPr>
          <w:i/>
          <w:iCs/>
          <w:lang w:val="pt-BR"/>
        </w:rPr>
        <w:t>scraping</w:t>
      </w:r>
      <w:r w:rsidRPr="003F3448">
        <w:rPr>
          <w:lang w:val="pt-BR"/>
        </w:rPr>
        <w:t>).</w:t>
      </w:r>
    </w:p>
    <w:p w:rsidR="003F3448" w:rsidRPr="003F3448" w:rsidRDefault="003F3448" w:rsidP="003F3448">
      <w:pPr>
        <w:pStyle w:val="NormalWeb"/>
        <w:numPr>
          <w:ilvl w:val="0"/>
          <w:numId w:val="6"/>
        </w:numPr>
        <w:rPr>
          <w:lang w:val="pt-BR"/>
        </w:rPr>
      </w:pPr>
      <w:r w:rsidRPr="003F3448">
        <w:rPr>
          <w:b/>
          <w:bCs/>
          <w:lang w:val="pt-BR"/>
        </w:rPr>
        <w:t>RNF06 - Acessibilidade e Responsividade:</w:t>
      </w:r>
      <w:r w:rsidRPr="003F3448">
        <w:rPr>
          <w:lang w:val="pt-BR"/>
        </w:rPr>
        <w:t xml:space="preserve"> O front-end da loja deve seguir as diretrizes WCAG 2.1 (nível AA) e ser </w:t>
      </w:r>
      <w:r w:rsidRPr="003F3448">
        <w:rPr>
          <w:i/>
          <w:iCs/>
          <w:lang w:val="pt-BR"/>
        </w:rPr>
        <w:t>Mobile-First</w:t>
      </w:r>
      <w:r w:rsidRPr="003F3448">
        <w:rPr>
          <w:lang w:val="pt-BR"/>
        </w:rPr>
        <w:t>, garantindo que a jornada de compra seja perfeita em smartphones, considerando que a maioria do tráfego B2C vem do mobile.</w:t>
      </w:r>
    </w:p>
    <w:p w:rsidR="003F3448" w:rsidRPr="003F3448" w:rsidRDefault="003F3448" w:rsidP="003F3448">
      <w:pPr>
        <w:pStyle w:val="NormalWeb"/>
        <w:numPr>
          <w:ilvl w:val="0"/>
          <w:numId w:val="6"/>
        </w:numPr>
        <w:rPr>
          <w:lang w:val="pt-BR"/>
        </w:rPr>
      </w:pPr>
      <w:r w:rsidRPr="003F3448">
        <w:rPr>
          <w:b/>
          <w:bCs/>
          <w:lang w:val="pt-BR"/>
        </w:rPr>
        <w:t>RNF07 - Segurança de Autenticação:</w:t>
      </w:r>
      <w:r w:rsidRPr="003F3448">
        <w:rPr>
          <w:lang w:val="pt-BR"/>
        </w:rPr>
        <w:t xml:space="preserve"> A comunicação entre o client e a API deve ocorrer estritamente sobre HTTPS/TLS 1.3, e a autenticação deve utilizar tokens seguros (como JWT de curta duração combinados com </w:t>
      </w:r>
      <w:r w:rsidRPr="003F3448">
        <w:rPr>
          <w:i/>
          <w:iCs/>
          <w:lang w:val="pt-BR"/>
        </w:rPr>
        <w:t>Refresh Tokens</w:t>
      </w:r>
      <w:r w:rsidRPr="003F3448">
        <w:rPr>
          <w:lang w:val="pt-BR"/>
        </w:rPr>
        <w:t xml:space="preserve"> em cookies </w:t>
      </w:r>
      <w:r w:rsidRPr="003F3448">
        <w:rPr>
          <w:i/>
          <w:iCs/>
          <w:lang w:val="pt-BR"/>
        </w:rPr>
        <w:t>HttpOnly</w:t>
      </w:r>
      <w:r w:rsidRPr="003F3448">
        <w:rPr>
          <w:lang w:val="pt-BR"/>
        </w:rPr>
        <w:t>).</w:t>
      </w:r>
    </w:p>
    <w:p w:rsidR="003F3448" w:rsidRPr="003F3448" w:rsidRDefault="003F3448" w:rsidP="003F3448">
      <w:pPr>
        <w:pStyle w:val="NormalWeb"/>
        <w:numPr>
          <w:ilvl w:val="0"/>
          <w:numId w:val="6"/>
        </w:numPr>
        <w:rPr>
          <w:lang w:val="pt-BR"/>
        </w:rPr>
      </w:pPr>
      <w:r w:rsidRPr="003F3448">
        <w:rPr>
          <w:b/>
          <w:bCs/>
          <w:lang w:val="pt-BR"/>
        </w:rPr>
        <w:t>RNF08 - Armazenamento de Mídia:</w:t>
      </w:r>
      <w:r w:rsidRPr="003F3448">
        <w:rPr>
          <w:lang w:val="pt-BR"/>
        </w:rPr>
        <w:t xml:space="preserve"> As imagens dos produtos (frequentemente pesadas e em alta resolução para visualização de detalhes das bicicletas) devem ser armazenadas em um serviço de </w:t>
      </w:r>
      <w:r w:rsidRPr="003F3448">
        <w:rPr>
          <w:i/>
          <w:iCs/>
          <w:lang w:val="pt-BR"/>
        </w:rPr>
        <w:t>Object Storage</w:t>
      </w:r>
      <w:r w:rsidRPr="003F3448">
        <w:rPr>
          <w:lang w:val="pt-BR"/>
        </w:rPr>
        <w:t xml:space="preserve"> (como AWS S3) e servidas através de uma CDN com compressão automática (WebP).</w:t>
      </w:r>
    </w:p>
    <w:p w:rsidR="003F3448" w:rsidRPr="003F3448" w:rsidRDefault="003F3448"/>
    <w:sectPr w:rsidR="003F3448" w:rsidRPr="003F3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46962"/>
    <w:multiLevelType w:val="multilevel"/>
    <w:tmpl w:val="59BE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B279D"/>
    <w:multiLevelType w:val="multilevel"/>
    <w:tmpl w:val="C3B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A6A02"/>
    <w:multiLevelType w:val="multilevel"/>
    <w:tmpl w:val="404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F4F71"/>
    <w:multiLevelType w:val="multilevel"/>
    <w:tmpl w:val="EC4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D27C7"/>
    <w:multiLevelType w:val="multilevel"/>
    <w:tmpl w:val="78B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B3739"/>
    <w:multiLevelType w:val="multilevel"/>
    <w:tmpl w:val="8B1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9FC"/>
    <w:rsid w:val="00035B0E"/>
    <w:rsid w:val="0012294B"/>
    <w:rsid w:val="0026687E"/>
    <w:rsid w:val="003669FC"/>
    <w:rsid w:val="003C72B3"/>
    <w:rsid w:val="003F3448"/>
    <w:rsid w:val="003F7094"/>
    <w:rsid w:val="006A0B60"/>
    <w:rsid w:val="009117C3"/>
    <w:rsid w:val="009464DA"/>
    <w:rsid w:val="00947411"/>
    <w:rsid w:val="009534AB"/>
    <w:rsid w:val="00960B80"/>
    <w:rsid w:val="00967A55"/>
    <w:rsid w:val="00AA24AD"/>
    <w:rsid w:val="00B4629D"/>
    <w:rsid w:val="00BA18A8"/>
    <w:rsid w:val="00C428FC"/>
    <w:rsid w:val="00CC022A"/>
    <w:rsid w:val="00FF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B6B2"/>
  <w15:chartTrackingRefBased/>
  <w15:docId w15:val="{0AC240BC-A927-413D-B99B-D93459EA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paragraph" w:styleId="Ttulo3">
    <w:name w:val="heading 3"/>
    <w:basedOn w:val="Normal"/>
    <w:link w:val="Ttulo3Char"/>
    <w:uiPriority w:val="9"/>
    <w:qFormat/>
    <w:rsid w:val="003F34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F34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3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1341</Words>
  <Characters>7647</Characters>
  <Application>Microsoft Office Word</Application>
  <DocSecurity>0</DocSecurity>
  <Lines>63</Lines>
  <Paragraphs>17</Paragraphs>
  <ScaleCrop>false</ScaleCrop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BETO01 BRASIL</dc:creator>
  <cp:keywords/>
  <dc:description/>
  <cp:lastModifiedBy>BETO01 BRASIL</cp:lastModifiedBy>
  <cp:revision>2</cp:revision>
  <dcterms:created xsi:type="dcterms:W3CDTF">2026-07-09T23:49:00Z</dcterms:created>
  <dcterms:modified xsi:type="dcterms:W3CDTF">2026-07-09T23:50:00Z</dcterms:modified>
</cp:coreProperties>
</file>