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Bruno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538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Uma pergunta a que precisamos mesmo de resposta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Quando dizes que uma obra «já está fechada» ou «já está despachada» — isso é Finalizado ou Arquivado? Escreve no quadro qual dos dois usas.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Isto é importante porque o Martelo deixa de dar alerta de atraso às obras Finalizadas e Arquivadas.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Os nomes da coluna da direita são os que estão escritos no Martelo — repara que são sem acentos. Na coluna da esquerda escreve como é que tratas cada pessoa na conversa: alcunhas, apelidos, nomes com acento,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Exemplo do que nos interessa: se disseres «a Elsa» e no Martelo estiver «Elisabete», o assistente tem de saber que é a mesma pessoa.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que está no Martelo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te lembrares de mais alguma coisa depois de entregares, diz na mesma. Este perfil vai sendo melhorado à medida que formos usando o assistente.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