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C64318" w14:textId="77777777" w:rsidR="00DD63A7" w:rsidRPr="001C6D1C" w:rsidRDefault="00DD63A7">
      <w:pPr>
        <w:rPr>
          <w:sz w:val="24"/>
          <w:szCs w:val="24"/>
        </w:rPr>
      </w:pPr>
    </w:p>
    <w:p w14:paraId="3CF5B276" w14:textId="77777777" w:rsidR="00DD63A7" w:rsidRDefault="00DD63A7"/>
    <w:p w14:paraId="201DC0FC" w14:textId="77777777" w:rsidR="000575B3" w:rsidRDefault="000575B3" w:rsidP="00DD63A7">
      <w:pPr>
        <w:jc w:val="center"/>
        <w:rPr>
          <w:sz w:val="144"/>
          <w:szCs w:val="144"/>
        </w:rPr>
      </w:pPr>
    </w:p>
    <w:p w14:paraId="6CEB7C04" w14:textId="77777777" w:rsidR="000575B3" w:rsidRDefault="000575B3" w:rsidP="00DD63A7">
      <w:pPr>
        <w:jc w:val="center"/>
        <w:rPr>
          <w:sz w:val="144"/>
          <w:szCs w:val="144"/>
        </w:rPr>
      </w:pPr>
    </w:p>
    <w:p w14:paraId="5F5A7F30" w14:textId="308156CB" w:rsidR="0001397A" w:rsidRDefault="00DD63A7" w:rsidP="00DD63A7">
      <w:pPr>
        <w:jc w:val="center"/>
        <w:rPr>
          <w:sz w:val="32"/>
          <w:szCs w:val="32"/>
        </w:rPr>
      </w:pPr>
      <w:r w:rsidRPr="0001397A">
        <w:rPr>
          <w:sz w:val="144"/>
          <w:szCs w:val="144"/>
        </w:rPr>
        <w:t>5G</w:t>
      </w:r>
    </w:p>
    <w:p w14:paraId="1F2E5E9B" w14:textId="35A4320C" w:rsidR="0001397A" w:rsidRDefault="0001397A" w:rsidP="0001397A">
      <w:pPr>
        <w:rPr>
          <w:sz w:val="32"/>
          <w:szCs w:val="32"/>
        </w:rPr>
      </w:pPr>
    </w:p>
    <w:p w14:paraId="744EFB3C" w14:textId="77777777" w:rsidR="000575B3" w:rsidRDefault="000575B3" w:rsidP="00B52AC6">
      <w:pPr>
        <w:jc w:val="right"/>
        <w:rPr>
          <w:sz w:val="32"/>
          <w:szCs w:val="32"/>
        </w:rPr>
      </w:pPr>
    </w:p>
    <w:p w14:paraId="1D241E55" w14:textId="77777777" w:rsidR="000575B3" w:rsidRDefault="000575B3" w:rsidP="00B52AC6">
      <w:pPr>
        <w:jc w:val="right"/>
        <w:rPr>
          <w:sz w:val="32"/>
          <w:szCs w:val="32"/>
        </w:rPr>
      </w:pPr>
    </w:p>
    <w:p w14:paraId="2C6799F5" w14:textId="77777777" w:rsidR="000575B3" w:rsidRDefault="000575B3" w:rsidP="00B52AC6">
      <w:pPr>
        <w:jc w:val="right"/>
        <w:rPr>
          <w:sz w:val="32"/>
          <w:szCs w:val="32"/>
        </w:rPr>
      </w:pPr>
    </w:p>
    <w:p w14:paraId="56E08C64" w14:textId="77777777" w:rsidR="000575B3" w:rsidRDefault="000575B3" w:rsidP="00B52AC6">
      <w:pPr>
        <w:jc w:val="right"/>
        <w:rPr>
          <w:sz w:val="32"/>
          <w:szCs w:val="32"/>
        </w:rPr>
      </w:pPr>
    </w:p>
    <w:p w14:paraId="0989772F" w14:textId="77777777" w:rsidR="000575B3" w:rsidRDefault="000575B3" w:rsidP="00B52AC6">
      <w:pPr>
        <w:jc w:val="right"/>
        <w:rPr>
          <w:sz w:val="32"/>
          <w:szCs w:val="32"/>
        </w:rPr>
      </w:pPr>
    </w:p>
    <w:p w14:paraId="7720D896" w14:textId="7F76BEFA" w:rsidR="00B52AC6" w:rsidRDefault="00B52AC6" w:rsidP="00B52AC6">
      <w:pPr>
        <w:jc w:val="right"/>
        <w:rPr>
          <w:sz w:val="32"/>
          <w:szCs w:val="32"/>
        </w:rPr>
      </w:pPr>
      <w:r>
        <w:rPr>
          <w:sz w:val="32"/>
          <w:szCs w:val="32"/>
        </w:rPr>
        <w:t>Nome: Paulo Henrique Raitz Cervencove</w:t>
      </w:r>
    </w:p>
    <w:p w14:paraId="117A8E35" w14:textId="06C94580" w:rsidR="00B52AC6" w:rsidRDefault="00B52AC6" w:rsidP="00B52AC6">
      <w:pPr>
        <w:jc w:val="right"/>
        <w:rPr>
          <w:sz w:val="32"/>
          <w:szCs w:val="32"/>
        </w:rPr>
      </w:pPr>
      <w:r>
        <w:rPr>
          <w:sz w:val="32"/>
          <w:szCs w:val="32"/>
        </w:rPr>
        <w:t>Cidade: Sorocaba</w:t>
      </w:r>
    </w:p>
    <w:p w14:paraId="727BE171" w14:textId="2FA998E2" w:rsidR="00B52AC6" w:rsidRPr="0001397A" w:rsidRDefault="00B52AC6" w:rsidP="00B52AC6">
      <w:pPr>
        <w:jc w:val="right"/>
        <w:rPr>
          <w:sz w:val="32"/>
          <w:szCs w:val="32"/>
        </w:rPr>
      </w:pPr>
      <w:r>
        <w:rPr>
          <w:sz w:val="32"/>
          <w:szCs w:val="32"/>
        </w:rPr>
        <w:t>Data: 07/</w:t>
      </w:r>
      <w:r w:rsidR="000575B3">
        <w:rPr>
          <w:sz w:val="32"/>
          <w:szCs w:val="32"/>
        </w:rPr>
        <w:t>03/2022</w:t>
      </w:r>
    </w:p>
    <w:p w14:paraId="344A4928" w14:textId="2A537920" w:rsidR="00343771" w:rsidRDefault="00343771" w:rsidP="0001397A">
      <w:r>
        <w:br w:type="page"/>
      </w:r>
    </w:p>
    <w:p w14:paraId="0EB3663A" w14:textId="3A6B5725" w:rsidR="00343771" w:rsidRDefault="00343771">
      <w:pPr>
        <w:rPr>
          <w:sz w:val="24"/>
          <w:szCs w:val="24"/>
        </w:rPr>
      </w:pPr>
      <w:r w:rsidRPr="00343771">
        <w:rPr>
          <w:b/>
          <w:bCs/>
          <w:sz w:val="28"/>
          <w:szCs w:val="28"/>
        </w:rPr>
        <w:lastRenderedPageBreak/>
        <w:t>Introdução:</w:t>
      </w:r>
    </w:p>
    <w:p w14:paraId="42FB0813" w14:textId="2FB96291" w:rsidR="00343771" w:rsidRDefault="00A46AB3">
      <w:pPr>
        <w:rPr>
          <w:sz w:val="24"/>
          <w:szCs w:val="24"/>
        </w:rPr>
      </w:pPr>
      <w:r>
        <w:rPr>
          <w:sz w:val="24"/>
          <w:szCs w:val="24"/>
        </w:rPr>
        <w:t xml:space="preserve">A partir do final de 2018 começou um movimento de implantação nas empresas de telefonia celular em todo </w:t>
      </w:r>
      <w:proofErr w:type="gramStart"/>
      <w:r>
        <w:rPr>
          <w:sz w:val="24"/>
          <w:szCs w:val="24"/>
        </w:rPr>
        <w:t>mundo,  esse</w:t>
      </w:r>
      <w:proofErr w:type="gramEnd"/>
      <w:r>
        <w:rPr>
          <w:sz w:val="24"/>
          <w:szCs w:val="24"/>
        </w:rPr>
        <w:t xml:space="preserve"> movimento a vinda do 5G padrão de tecnologia de quinta geração para redes móveis e de banda. Seguindo mesmo padrão logico do desenho de sua conexão </w:t>
      </w:r>
      <w:r w:rsidR="00F956F5">
        <w:rPr>
          <w:sz w:val="24"/>
          <w:szCs w:val="24"/>
        </w:rPr>
        <w:t xml:space="preserve">de sua </w:t>
      </w:r>
      <w:proofErr w:type="gramStart"/>
      <w:r w:rsidR="00F956F5">
        <w:rPr>
          <w:sz w:val="24"/>
          <w:szCs w:val="24"/>
        </w:rPr>
        <w:t>antecessora ,</w:t>
      </w:r>
      <w:r>
        <w:rPr>
          <w:sz w:val="24"/>
          <w:szCs w:val="24"/>
        </w:rPr>
        <w:t>mas</w:t>
      </w:r>
      <w:proofErr w:type="gramEnd"/>
      <w:r>
        <w:rPr>
          <w:sz w:val="24"/>
          <w:szCs w:val="24"/>
        </w:rPr>
        <w:t xml:space="preserve"> com a vantagem de uma largura de banda maior</w:t>
      </w:r>
      <w:r w:rsidR="00F956F5">
        <w:rPr>
          <w:sz w:val="24"/>
          <w:szCs w:val="24"/>
        </w:rPr>
        <w:t xml:space="preserve"> e um aumento da velocidade de downloads para não apenas atingir celular , mas também laptops e desktop e possibilitando novas aplicações em internet das coisas (</w:t>
      </w:r>
      <w:proofErr w:type="spellStart"/>
      <w:r w:rsidR="00F956F5">
        <w:rPr>
          <w:sz w:val="24"/>
          <w:szCs w:val="24"/>
        </w:rPr>
        <w:t>IoT</w:t>
      </w:r>
      <w:proofErr w:type="spellEnd"/>
      <w:r w:rsidR="00F956F5">
        <w:rPr>
          <w:sz w:val="24"/>
          <w:szCs w:val="24"/>
        </w:rPr>
        <w:t>) e áreas de máquina a máquina (M2M).</w:t>
      </w:r>
    </w:p>
    <w:p w14:paraId="7607284B" w14:textId="7D55B0BD" w:rsidR="00F956F5" w:rsidRDefault="00F956F5">
      <w:pPr>
        <w:rPr>
          <w:sz w:val="24"/>
          <w:szCs w:val="24"/>
        </w:rPr>
      </w:pPr>
      <w:r>
        <w:rPr>
          <w:sz w:val="24"/>
          <w:szCs w:val="24"/>
        </w:rPr>
        <w:t>Uma rede 5G é composta com 3 tipos variados de células</w:t>
      </w:r>
      <w:r w:rsidR="00794CA4">
        <w:rPr>
          <w:sz w:val="24"/>
          <w:szCs w:val="24"/>
        </w:rPr>
        <w:t xml:space="preserve">, </w:t>
      </w:r>
      <w:proofErr w:type="gramStart"/>
      <w:r w:rsidR="00794CA4">
        <w:rPr>
          <w:sz w:val="24"/>
          <w:szCs w:val="24"/>
        </w:rPr>
        <w:t>com  designs</w:t>
      </w:r>
      <w:proofErr w:type="gramEnd"/>
      <w:r w:rsidR="00794CA4">
        <w:rPr>
          <w:sz w:val="24"/>
          <w:szCs w:val="24"/>
        </w:rPr>
        <w:t xml:space="preserve"> próprios de suas antenas, trabalhando elas para compensar a velocidade de download em relação a distância e área de serviço, essas pequenas partes geográficas são abastecidas em relação sua anterior com um exponencial ganho das ondas de radio de frequência mais alto, no entanto, a onda alta tem alcance físico útil mais curto , por isso essas variação de suas células na sua configuração.</w:t>
      </w:r>
      <w:r w:rsidR="001C25D5">
        <w:rPr>
          <w:sz w:val="24"/>
          <w:szCs w:val="24"/>
        </w:rPr>
        <w:t xml:space="preserve"> </w:t>
      </w:r>
      <w:r w:rsidR="001C25D5" w:rsidRPr="001C25D5">
        <w:rPr>
          <w:sz w:val="24"/>
          <w:szCs w:val="24"/>
        </w:rPr>
        <w:t>Os sinais analógicos que representam sons e imagens são digitalizados no dispositivo, convertidos por um </w:t>
      </w:r>
      <w:hyperlink r:id="rId4" w:tooltip="Conversor analógico-digital" w:history="1">
        <w:r w:rsidR="001C25D5" w:rsidRPr="001C25D5">
          <w:rPr>
            <w:sz w:val="24"/>
            <w:szCs w:val="24"/>
          </w:rPr>
          <w:t>conversor analógico-digital</w:t>
        </w:r>
      </w:hyperlink>
      <w:r w:rsidR="001C25D5" w:rsidRPr="001C25D5">
        <w:rPr>
          <w:sz w:val="24"/>
          <w:szCs w:val="24"/>
        </w:rPr>
        <w:t> e transmitidos como um fluxo de </w:t>
      </w:r>
      <w:hyperlink r:id="rId5" w:tooltip="Bit" w:history="1">
        <w:r w:rsidR="001C25D5" w:rsidRPr="001C25D5">
          <w:rPr>
            <w:sz w:val="24"/>
            <w:szCs w:val="24"/>
          </w:rPr>
          <w:t>bits</w:t>
        </w:r>
      </w:hyperlink>
      <w:r w:rsidR="001C25D5" w:rsidRPr="001C25D5">
        <w:rPr>
          <w:sz w:val="24"/>
          <w:szCs w:val="24"/>
        </w:rPr>
        <w:t>.</w:t>
      </w:r>
    </w:p>
    <w:p w14:paraId="5B6A3AFE" w14:textId="2FEB2DE9" w:rsidR="00EC1680" w:rsidRDefault="00E353BB">
      <w:pPr>
        <w:rPr>
          <w:sz w:val="24"/>
          <w:szCs w:val="24"/>
        </w:rPr>
      </w:pPr>
      <w:r w:rsidRPr="0094503D">
        <w:rPr>
          <w:b/>
          <w:bCs/>
          <w:sz w:val="28"/>
          <w:szCs w:val="28"/>
        </w:rPr>
        <w:t xml:space="preserve">Áreas de </w:t>
      </w:r>
      <w:r w:rsidR="0094503D" w:rsidRPr="0094503D">
        <w:rPr>
          <w:b/>
          <w:bCs/>
          <w:sz w:val="28"/>
          <w:szCs w:val="28"/>
        </w:rPr>
        <w:t>aplicação:</w:t>
      </w:r>
    </w:p>
    <w:p w14:paraId="6C4D038E" w14:textId="4C988264" w:rsidR="0094503D" w:rsidRDefault="00C62A42">
      <w:pPr>
        <w:rPr>
          <w:sz w:val="24"/>
          <w:szCs w:val="24"/>
        </w:rPr>
      </w:pPr>
      <w:r>
        <w:rPr>
          <w:sz w:val="24"/>
          <w:szCs w:val="24"/>
        </w:rPr>
        <w:t xml:space="preserve">O 5G </w:t>
      </w:r>
      <w:r w:rsidR="00760F28">
        <w:rPr>
          <w:sz w:val="24"/>
          <w:szCs w:val="24"/>
        </w:rPr>
        <w:t xml:space="preserve">tem 3 áreas de aplicação </w:t>
      </w:r>
      <w:r w:rsidR="00BA189E">
        <w:rPr>
          <w:sz w:val="24"/>
          <w:szCs w:val="24"/>
        </w:rPr>
        <w:t>definidos pe</w:t>
      </w:r>
      <w:r w:rsidR="00BC6543">
        <w:rPr>
          <w:sz w:val="24"/>
          <w:szCs w:val="24"/>
        </w:rPr>
        <w:t>lo setor de radiocomunicação da União Internacional de Telecomunicações</w:t>
      </w:r>
      <w:r w:rsidR="00314081">
        <w:rPr>
          <w:sz w:val="24"/>
          <w:szCs w:val="24"/>
        </w:rPr>
        <w:t xml:space="preserve"> (</w:t>
      </w:r>
      <w:r w:rsidR="00543D45">
        <w:rPr>
          <w:sz w:val="24"/>
          <w:szCs w:val="24"/>
        </w:rPr>
        <w:t>UIT</w:t>
      </w:r>
      <w:r w:rsidR="00314081">
        <w:rPr>
          <w:sz w:val="24"/>
          <w:szCs w:val="24"/>
        </w:rPr>
        <w:t>)</w:t>
      </w:r>
      <w:r w:rsidR="00543D45">
        <w:rPr>
          <w:sz w:val="24"/>
          <w:szCs w:val="24"/>
        </w:rPr>
        <w:t xml:space="preserve">, sendo </w:t>
      </w:r>
      <w:r w:rsidR="00C27E39">
        <w:rPr>
          <w:sz w:val="24"/>
          <w:szCs w:val="24"/>
        </w:rPr>
        <w:t>por primeiro</w:t>
      </w:r>
      <w:r w:rsidR="00543D45">
        <w:rPr>
          <w:sz w:val="24"/>
          <w:szCs w:val="24"/>
        </w:rPr>
        <w:t xml:space="preserve"> Banda Larga Móvel Aprim</w:t>
      </w:r>
      <w:r w:rsidR="00262164">
        <w:rPr>
          <w:sz w:val="24"/>
          <w:szCs w:val="24"/>
        </w:rPr>
        <w:t>o</w:t>
      </w:r>
      <w:r w:rsidR="00543D45">
        <w:rPr>
          <w:sz w:val="24"/>
          <w:szCs w:val="24"/>
        </w:rPr>
        <w:t>rada</w:t>
      </w:r>
      <w:r w:rsidR="00262164">
        <w:rPr>
          <w:sz w:val="24"/>
          <w:szCs w:val="24"/>
        </w:rPr>
        <w:t xml:space="preserve"> </w:t>
      </w:r>
      <w:r w:rsidR="00543D45">
        <w:rPr>
          <w:sz w:val="24"/>
          <w:szCs w:val="24"/>
        </w:rPr>
        <w:t>(</w:t>
      </w:r>
      <w:proofErr w:type="spellStart"/>
      <w:r w:rsidR="00543D45">
        <w:rPr>
          <w:sz w:val="24"/>
          <w:szCs w:val="24"/>
        </w:rPr>
        <w:t>eMBB</w:t>
      </w:r>
      <w:proofErr w:type="spellEnd"/>
      <w:r w:rsidR="00543D45">
        <w:rPr>
          <w:sz w:val="24"/>
          <w:szCs w:val="24"/>
        </w:rPr>
        <w:t>)</w:t>
      </w:r>
      <w:r w:rsidR="009C49BE">
        <w:rPr>
          <w:sz w:val="24"/>
          <w:szCs w:val="24"/>
        </w:rPr>
        <w:t xml:space="preserve"> </w:t>
      </w:r>
      <w:r w:rsidR="0033084A">
        <w:rPr>
          <w:sz w:val="24"/>
          <w:szCs w:val="24"/>
        </w:rPr>
        <w:t xml:space="preserve">utilizando </w:t>
      </w:r>
      <w:r w:rsidR="005B5F9B">
        <w:rPr>
          <w:sz w:val="24"/>
          <w:szCs w:val="24"/>
        </w:rPr>
        <w:t xml:space="preserve">sua gradação nos serviços </w:t>
      </w:r>
      <w:r w:rsidR="002908BA">
        <w:rPr>
          <w:sz w:val="24"/>
          <w:szCs w:val="24"/>
        </w:rPr>
        <w:t>de banda larga móvel 4G LTE,</w:t>
      </w:r>
      <w:r w:rsidR="00581FD9">
        <w:rPr>
          <w:sz w:val="24"/>
          <w:szCs w:val="24"/>
        </w:rPr>
        <w:t xml:space="preserve"> com mais capacidade</w:t>
      </w:r>
      <w:r w:rsidR="00B0639D">
        <w:rPr>
          <w:sz w:val="24"/>
          <w:szCs w:val="24"/>
        </w:rPr>
        <w:t xml:space="preserve">, conexões mais rápidas e maior taxa de transferência, </w:t>
      </w:r>
      <w:r w:rsidR="002761FD">
        <w:rPr>
          <w:sz w:val="24"/>
          <w:szCs w:val="24"/>
        </w:rPr>
        <w:t xml:space="preserve">favorecendo </w:t>
      </w:r>
      <w:r w:rsidR="008F4BF9">
        <w:rPr>
          <w:sz w:val="24"/>
          <w:szCs w:val="24"/>
        </w:rPr>
        <w:t>de maior tr</w:t>
      </w:r>
      <w:r w:rsidR="00C27E39">
        <w:rPr>
          <w:sz w:val="24"/>
          <w:szCs w:val="24"/>
        </w:rPr>
        <w:t>á</w:t>
      </w:r>
      <w:r w:rsidR="008F4BF9">
        <w:rPr>
          <w:sz w:val="24"/>
          <w:szCs w:val="24"/>
        </w:rPr>
        <w:t>fego, como estádios, cidades e salas de concertos.</w:t>
      </w:r>
      <w:r w:rsidR="00C27E39">
        <w:rPr>
          <w:sz w:val="24"/>
          <w:szCs w:val="24"/>
        </w:rPr>
        <w:t xml:space="preserve"> Por segundo </w:t>
      </w:r>
      <w:r w:rsidR="00EF583A" w:rsidRPr="00EF583A">
        <w:rPr>
          <w:sz w:val="24"/>
          <w:szCs w:val="24"/>
        </w:rPr>
        <w:t>Comunicações de Baixa Latência Ultra Confiáveis (URLLC)</w:t>
      </w:r>
      <w:r w:rsidR="007A6081">
        <w:rPr>
          <w:sz w:val="24"/>
          <w:szCs w:val="24"/>
        </w:rPr>
        <w:t xml:space="preserve">, </w:t>
      </w:r>
      <w:r w:rsidR="004408F1">
        <w:rPr>
          <w:sz w:val="24"/>
          <w:szCs w:val="24"/>
        </w:rPr>
        <w:t xml:space="preserve">evidenciam </w:t>
      </w:r>
      <w:r w:rsidR="001A20EB">
        <w:rPr>
          <w:sz w:val="24"/>
          <w:szCs w:val="24"/>
        </w:rPr>
        <w:t xml:space="preserve">sua utilização em </w:t>
      </w:r>
      <w:r w:rsidR="004402D6">
        <w:rPr>
          <w:sz w:val="24"/>
          <w:szCs w:val="24"/>
        </w:rPr>
        <w:t>rede</w:t>
      </w:r>
      <w:r w:rsidR="001A20EB" w:rsidRPr="001A20EB">
        <w:rPr>
          <w:sz w:val="24"/>
          <w:szCs w:val="24"/>
        </w:rPr>
        <w:t xml:space="preserve"> para aplicativos e dispositivos de missão crítica</w:t>
      </w:r>
      <w:r w:rsidR="006129ED">
        <w:rPr>
          <w:sz w:val="24"/>
          <w:szCs w:val="24"/>
        </w:rPr>
        <w:t xml:space="preserve"> que ordenam </w:t>
      </w:r>
      <w:r w:rsidR="00F00B3A">
        <w:rPr>
          <w:sz w:val="24"/>
          <w:szCs w:val="24"/>
        </w:rPr>
        <w:t>conversão de dados robusta e ininterrupta.</w:t>
      </w:r>
      <w:r w:rsidR="007D32F3">
        <w:rPr>
          <w:sz w:val="24"/>
          <w:szCs w:val="24"/>
        </w:rPr>
        <w:t xml:space="preserve"> E por último a</w:t>
      </w:r>
      <w:r w:rsidR="007D32F3" w:rsidRPr="007D32F3">
        <w:rPr>
          <w:sz w:val="24"/>
          <w:szCs w:val="24"/>
        </w:rPr>
        <w:t>s Comunicações Maciças de Tipo de Máquina (</w:t>
      </w:r>
      <w:proofErr w:type="spellStart"/>
      <w:r w:rsidR="007D32F3" w:rsidRPr="007D32F3">
        <w:rPr>
          <w:sz w:val="24"/>
          <w:szCs w:val="24"/>
        </w:rPr>
        <w:t>mMTC</w:t>
      </w:r>
      <w:proofErr w:type="spellEnd"/>
      <w:r w:rsidR="007D32F3" w:rsidRPr="007D32F3">
        <w:rPr>
          <w:sz w:val="24"/>
          <w:szCs w:val="24"/>
        </w:rPr>
        <w:t>)</w:t>
      </w:r>
      <w:r w:rsidR="0099609B">
        <w:rPr>
          <w:rFonts w:ascii="Arial" w:hAnsi="Arial" w:cs="Arial"/>
          <w:color w:val="202122"/>
          <w:sz w:val="21"/>
          <w:szCs w:val="21"/>
          <w:shd w:val="clear" w:color="auto" w:fill="FFFFFF"/>
        </w:rPr>
        <w:t>, utilizadas na conexão de um</w:t>
      </w:r>
      <w:r w:rsidR="0075634C">
        <w:rPr>
          <w:rFonts w:ascii="Arial" w:hAnsi="Arial" w:cs="Arial"/>
          <w:color w:val="202122"/>
          <w:sz w:val="21"/>
          <w:szCs w:val="21"/>
          <w:shd w:val="clear" w:color="auto" w:fill="FFFFFF"/>
        </w:rPr>
        <w:t>a</w:t>
      </w:r>
      <w:r w:rsidR="0099609B">
        <w:rPr>
          <w:rFonts w:ascii="Arial" w:hAnsi="Arial" w:cs="Arial"/>
          <w:color w:val="202122"/>
          <w:sz w:val="21"/>
          <w:szCs w:val="21"/>
          <w:shd w:val="clear" w:color="auto" w:fill="FFFFFF"/>
        </w:rPr>
        <w:t xml:space="preserve"> elevad</w:t>
      </w:r>
      <w:r w:rsidR="0075634C">
        <w:rPr>
          <w:rFonts w:ascii="Arial" w:hAnsi="Arial" w:cs="Arial"/>
          <w:color w:val="202122"/>
          <w:sz w:val="21"/>
          <w:szCs w:val="21"/>
          <w:shd w:val="clear" w:color="auto" w:fill="FFFFFF"/>
        </w:rPr>
        <w:t>a soma</w:t>
      </w:r>
      <w:r w:rsidR="00113751">
        <w:rPr>
          <w:rFonts w:ascii="Arial" w:hAnsi="Arial" w:cs="Arial"/>
          <w:color w:val="202122"/>
          <w:sz w:val="21"/>
          <w:szCs w:val="21"/>
          <w:shd w:val="clear" w:color="auto" w:fill="FFFFFF"/>
        </w:rPr>
        <w:t xml:space="preserve"> de dispositivos</w:t>
      </w:r>
      <w:r w:rsidR="00113751" w:rsidRPr="00547102">
        <w:rPr>
          <w:sz w:val="24"/>
          <w:szCs w:val="24"/>
        </w:rPr>
        <w:t>.</w:t>
      </w:r>
      <w:r w:rsidR="00547102" w:rsidRPr="00547102">
        <w:rPr>
          <w:sz w:val="24"/>
          <w:szCs w:val="24"/>
        </w:rPr>
        <w:t xml:space="preserve"> </w:t>
      </w:r>
      <w:r w:rsidR="00547102">
        <w:rPr>
          <w:sz w:val="24"/>
          <w:szCs w:val="24"/>
        </w:rPr>
        <w:t>C</w:t>
      </w:r>
      <w:r w:rsidR="00547102" w:rsidRPr="00547102">
        <w:rPr>
          <w:sz w:val="24"/>
          <w:szCs w:val="24"/>
        </w:rPr>
        <w:t>onectará alguns dos 50 bilhões de dispositivos </w:t>
      </w:r>
      <w:proofErr w:type="spellStart"/>
      <w:r w:rsidR="00547102" w:rsidRPr="00547102">
        <w:rPr>
          <w:sz w:val="24"/>
          <w:szCs w:val="24"/>
        </w:rPr>
        <w:fldChar w:fldCharType="begin"/>
      </w:r>
      <w:r w:rsidR="00547102" w:rsidRPr="00547102">
        <w:rPr>
          <w:sz w:val="24"/>
          <w:szCs w:val="24"/>
        </w:rPr>
        <w:instrText xml:space="preserve"> HYPERLINK "https://pt.wikipedia.org/wiki/Internet_das_coisas" \o "Internet das coisas" </w:instrText>
      </w:r>
      <w:r w:rsidR="00547102" w:rsidRPr="00547102">
        <w:rPr>
          <w:sz w:val="24"/>
          <w:szCs w:val="24"/>
        </w:rPr>
        <w:fldChar w:fldCharType="separate"/>
      </w:r>
      <w:r w:rsidR="00547102" w:rsidRPr="00547102">
        <w:rPr>
          <w:sz w:val="24"/>
          <w:szCs w:val="24"/>
        </w:rPr>
        <w:t>IoT</w:t>
      </w:r>
      <w:proofErr w:type="spellEnd"/>
      <w:r w:rsidR="00547102" w:rsidRPr="00547102">
        <w:rPr>
          <w:sz w:val="24"/>
          <w:szCs w:val="24"/>
        </w:rPr>
        <w:fldChar w:fldCharType="end"/>
      </w:r>
      <w:r w:rsidR="00547102" w:rsidRPr="00547102">
        <w:rPr>
          <w:sz w:val="24"/>
          <w:szCs w:val="24"/>
        </w:rPr>
        <w:t> conectados</w:t>
      </w:r>
      <w:r w:rsidR="00547102">
        <w:rPr>
          <w:sz w:val="24"/>
          <w:szCs w:val="24"/>
        </w:rPr>
        <w:t>.</w:t>
      </w:r>
      <w:r w:rsidR="00547102" w:rsidRPr="00547102">
        <w:rPr>
          <w:sz w:val="24"/>
          <w:szCs w:val="24"/>
        </w:rPr>
        <w:t xml:space="preserve"> </w:t>
      </w:r>
      <w:r w:rsidR="00547102" w:rsidRPr="00547102">
        <w:rPr>
          <w:sz w:val="24"/>
          <w:szCs w:val="24"/>
        </w:rPr>
        <w:t>A maioria</w:t>
      </w:r>
      <w:r w:rsidR="00EF40AB">
        <w:rPr>
          <w:sz w:val="24"/>
          <w:szCs w:val="24"/>
        </w:rPr>
        <w:t xml:space="preserve"> terá e </w:t>
      </w:r>
      <w:r w:rsidR="00547102" w:rsidRPr="00547102">
        <w:rPr>
          <w:sz w:val="24"/>
          <w:szCs w:val="24"/>
        </w:rPr>
        <w:t xml:space="preserve">usará o Wi-Fi </w:t>
      </w:r>
      <w:r w:rsidR="00EF0564">
        <w:rPr>
          <w:sz w:val="24"/>
          <w:szCs w:val="24"/>
        </w:rPr>
        <w:t>acessível</w:t>
      </w:r>
      <w:r w:rsidR="00EF40AB">
        <w:rPr>
          <w:sz w:val="24"/>
          <w:szCs w:val="24"/>
        </w:rPr>
        <w:t>.</w:t>
      </w:r>
    </w:p>
    <w:p w14:paraId="316E044C" w14:textId="2007F4AF" w:rsidR="002F246D" w:rsidRDefault="002F246D">
      <w:pPr>
        <w:rPr>
          <w:b/>
          <w:bCs/>
          <w:sz w:val="28"/>
          <w:szCs w:val="28"/>
        </w:rPr>
      </w:pPr>
      <w:r w:rsidRPr="002A7A7E">
        <w:rPr>
          <w:b/>
          <w:bCs/>
          <w:sz w:val="28"/>
          <w:szCs w:val="28"/>
        </w:rPr>
        <w:t xml:space="preserve">Outras </w:t>
      </w:r>
      <w:r w:rsidR="002A7A7E" w:rsidRPr="002A7A7E">
        <w:rPr>
          <w:b/>
          <w:bCs/>
          <w:sz w:val="28"/>
          <w:szCs w:val="28"/>
        </w:rPr>
        <w:t>aplicações:</w:t>
      </w:r>
    </w:p>
    <w:p w14:paraId="5126DA96" w14:textId="77777777" w:rsidR="00127642" w:rsidRPr="00127642" w:rsidRDefault="00127642" w:rsidP="00127642">
      <w:pPr>
        <w:pStyle w:val="Ttulo3"/>
        <w:shd w:val="clear" w:color="auto" w:fill="FFFFFF"/>
        <w:spacing w:before="72" w:beforeAutospacing="0" w:after="0" w:afterAutospacing="0"/>
        <w:rPr>
          <w:rFonts w:asciiTheme="minorHAnsi" w:eastAsiaTheme="minorHAnsi" w:hAnsiTheme="minorHAnsi" w:cstheme="minorBidi"/>
          <w:sz w:val="24"/>
          <w:szCs w:val="24"/>
          <w:lang w:eastAsia="en-US"/>
        </w:rPr>
      </w:pPr>
      <w:r w:rsidRPr="00127642">
        <w:rPr>
          <w:rFonts w:asciiTheme="minorHAnsi" w:eastAsiaTheme="minorHAnsi" w:hAnsiTheme="minorHAnsi" w:cstheme="minorBidi"/>
          <w:sz w:val="24"/>
          <w:szCs w:val="24"/>
          <w:lang w:eastAsia="en-US"/>
        </w:rPr>
        <w:t>Automóveis</w:t>
      </w:r>
    </w:p>
    <w:p w14:paraId="5A9C8C06" w14:textId="6ACF7612" w:rsidR="00127642" w:rsidRPr="00127642" w:rsidRDefault="00127642" w:rsidP="00127642">
      <w:pPr>
        <w:pStyle w:val="NormalWeb"/>
        <w:shd w:val="clear" w:color="auto" w:fill="FFFFFF"/>
        <w:spacing w:before="120" w:beforeAutospacing="0" w:after="120" w:afterAutospacing="0"/>
        <w:rPr>
          <w:rFonts w:asciiTheme="minorHAnsi" w:eastAsiaTheme="minorHAnsi" w:hAnsiTheme="minorHAnsi" w:cstheme="minorBidi"/>
          <w:lang w:eastAsia="en-US"/>
        </w:rPr>
      </w:pPr>
      <w:r w:rsidRPr="00127642">
        <w:rPr>
          <w:rFonts w:asciiTheme="minorHAnsi" w:eastAsiaTheme="minorHAnsi" w:hAnsiTheme="minorHAnsi" w:cstheme="minorBidi"/>
          <w:lang w:eastAsia="en-US"/>
        </w:rPr>
        <w:t xml:space="preserve">A 5G </w:t>
      </w:r>
      <w:proofErr w:type="spellStart"/>
      <w:r w:rsidRPr="00127642">
        <w:rPr>
          <w:rFonts w:asciiTheme="minorHAnsi" w:eastAsiaTheme="minorHAnsi" w:hAnsiTheme="minorHAnsi" w:cstheme="minorBidi"/>
          <w:lang w:eastAsia="en-US"/>
        </w:rPr>
        <w:t>Automotive</w:t>
      </w:r>
      <w:proofErr w:type="spellEnd"/>
      <w:r w:rsidRPr="00127642">
        <w:rPr>
          <w:rFonts w:asciiTheme="minorHAnsi" w:eastAsiaTheme="minorHAnsi" w:hAnsiTheme="minorHAnsi" w:cstheme="minorBidi"/>
          <w:lang w:eastAsia="en-US"/>
        </w:rPr>
        <w:t xml:space="preserve"> </w:t>
      </w:r>
      <w:proofErr w:type="spellStart"/>
      <w:r w:rsidRPr="00127642">
        <w:rPr>
          <w:rFonts w:asciiTheme="minorHAnsi" w:eastAsiaTheme="minorHAnsi" w:hAnsiTheme="minorHAnsi" w:cstheme="minorBidi"/>
          <w:lang w:eastAsia="en-US"/>
        </w:rPr>
        <w:t>Association</w:t>
      </w:r>
      <w:proofErr w:type="spellEnd"/>
      <w:r w:rsidRPr="00127642">
        <w:rPr>
          <w:rFonts w:asciiTheme="minorHAnsi" w:eastAsiaTheme="minorHAnsi" w:hAnsiTheme="minorHAnsi" w:cstheme="minorBidi"/>
          <w:lang w:eastAsia="en-US"/>
        </w:rPr>
        <w:t xml:space="preserve"> tem promovido a tecnologia de comunicação C-V2X que será implantada pela primeira vez em 4G. Ele fornece a comunicação entre veículos e infraestruturas.</w:t>
      </w:r>
      <w:r w:rsidR="004E3950" w:rsidRPr="00127642">
        <w:rPr>
          <w:rFonts w:asciiTheme="minorHAnsi" w:eastAsiaTheme="minorHAnsi" w:hAnsiTheme="minorHAnsi" w:cstheme="minorBidi"/>
          <w:lang w:eastAsia="en-US"/>
        </w:rPr>
        <w:t xml:space="preserve"> </w:t>
      </w:r>
    </w:p>
    <w:p w14:paraId="42B4B2B9" w14:textId="77777777" w:rsidR="00127642" w:rsidRPr="004E3950" w:rsidRDefault="00127642" w:rsidP="00127642">
      <w:pPr>
        <w:pStyle w:val="Ttulo3"/>
        <w:shd w:val="clear" w:color="auto" w:fill="FFFFFF"/>
        <w:spacing w:before="72" w:beforeAutospacing="0" w:after="0" w:afterAutospacing="0"/>
        <w:rPr>
          <w:rFonts w:asciiTheme="minorHAnsi" w:eastAsiaTheme="minorHAnsi" w:hAnsiTheme="minorHAnsi" w:cstheme="minorBidi"/>
          <w:sz w:val="24"/>
          <w:szCs w:val="24"/>
          <w:lang w:eastAsia="en-US"/>
        </w:rPr>
      </w:pPr>
      <w:r w:rsidRPr="004E3950">
        <w:rPr>
          <w:rFonts w:asciiTheme="minorHAnsi" w:eastAsiaTheme="minorHAnsi" w:hAnsiTheme="minorHAnsi" w:cstheme="minorBidi"/>
          <w:sz w:val="24"/>
          <w:szCs w:val="24"/>
          <w:lang w:eastAsia="en-US"/>
        </w:rPr>
        <w:t>Segurança Pública</w:t>
      </w:r>
    </w:p>
    <w:p w14:paraId="2939364E" w14:textId="17B3DB67" w:rsidR="00127642" w:rsidRPr="00127642" w:rsidRDefault="00127642" w:rsidP="00127642">
      <w:pPr>
        <w:pStyle w:val="NormalWeb"/>
        <w:shd w:val="clear" w:color="auto" w:fill="FFFFFF"/>
        <w:spacing w:before="120" w:beforeAutospacing="0" w:after="120" w:afterAutospacing="0"/>
        <w:rPr>
          <w:rFonts w:asciiTheme="minorHAnsi" w:eastAsiaTheme="minorHAnsi" w:hAnsiTheme="minorHAnsi" w:cstheme="minorBidi"/>
          <w:lang w:eastAsia="en-US"/>
        </w:rPr>
      </w:pPr>
      <w:r w:rsidRPr="00127642">
        <w:rPr>
          <w:rFonts w:asciiTheme="minorHAnsi" w:eastAsiaTheme="minorHAnsi" w:hAnsiTheme="minorHAnsi" w:cstheme="minorBidi"/>
          <w:lang w:eastAsia="en-US"/>
        </w:rPr>
        <w:t>Espera-se que o </w:t>
      </w:r>
      <w:proofErr w:type="spellStart"/>
      <w:r w:rsidRPr="00127642">
        <w:rPr>
          <w:rFonts w:asciiTheme="minorHAnsi" w:eastAsiaTheme="minorHAnsi" w:hAnsiTheme="minorHAnsi" w:cstheme="minorBidi"/>
          <w:lang w:eastAsia="en-US"/>
        </w:rPr>
        <w:fldChar w:fldCharType="begin"/>
      </w:r>
      <w:r w:rsidRPr="00127642">
        <w:rPr>
          <w:rFonts w:asciiTheme="minorHAnsi" w:eastAsiaTheme="minorHAnsi" w:hAnsiTheme="minorHAnsi" w:cstheme="minorBidi"/>
          <w:lang w:eastAsia="en-US"/>
        </w:rPr>
        <w:instrText xml:space="preserve"> HYPERLINK "https://pt.wikipedia.org/wiki/Push-to-talk" \o "Push-to-talk" </w:instrText>
      </w:r>
      <w:r w:rsidRPr="00127642">
        <w:rPr>
          <w:rFonts w:asciiTheme="minorHAnsi" w:eastAsiaTheme="minorHAnsi" w:hAnsiTheme="minorHAnsi" w:cstheme="minorBidi"/>
          <w:lang w:eastAsia="en-US"/>
        </w:rPr>
        <w:fldChar w:fldCharType="separate"/>
      </w:r>
      <w:r w:rsidRPr="00127642">
        <w:rPr>
          <w:rFonts w:asciiTheme="minorHAnsi" w:eastAsiaTheme="minorHAnsi" w:hAnsiTheme="minorHAnsi" w:cstheme="minorBidi"/>
          <w:lang w:eastAsia="en-US"/>
        </w:rPr>
        <w:t>push-to-talk</w:t>
      </w:r>
      <w:proofErr w:type="spellEnd"/>
      <w:r w:rsidRPr="00127642">
        <w:rPr>
          <w:rFonts w:asciiTheme="minorHAnsi" w:eastAsiaTheme="minorHAnsi" w:hAnsiTheme="minorHAnsi" w:cstheme="minorBidi"/>
          <w:lang w:eastAsia="en-US"/>
        </w:rPr>
        <w:fldChar w:fldCharType="end"/>
      </w:r>
      <w:r w:rsidRPr="00127642">
        <w:rPr>
          <w:rFonts w:asciiTheme="minorHAnsi" w:eastAsiaTheme="minorHAnsi" w:hAnsiTheme="minorHAnsi" w:cstheme="minorBidi"/>
          <w:lang w:eastAsia="en-US"/>
        </w:rPr>
        <w:t> de missão crítica (MCPTT) e vídeo e dados de missão crítica sejam promovidos com o 5G.</w:t>
      </w:r>
      <w:r w:rsidR="004E3950" w:rsidRPr="00127642">
        <w:rPr>
          <w:rFonts w:asciiTheme="minorHAnsi" w:eastAsiaTheme="minorHAnsi" w:hAnsiTheme="minorHAnsi" w:cstheme="minorBidi"/>
          <w:lang w:eastAsia="en-US"/>
        </w:rPr>
        <w:t xml:space="preserve"> </w:t>
      </w:r>
    </w:p>
    <w:p w14:paraId="12E512AC" w14:textId="77777777" w:rsidR="00127642" w:rsidRPr="004E3950" w:rsidRDefault="00127642" w:rsidP="00127642">
      <w:pPr>
        <w:pStyle w:val="Ttulo3"/>
        <w:shd w:val="clear" w:color="auto" w:fill="FFFFFF"/>
        <w:spacing w:before="72" w:beforeAutospacing="0" w:after="0" w:afterAutospacing="0"/>
        <w:rPr>
          <w:rFonts w:asciiTheme="minorHAnsi" w:eastAsiaTheme="minorHAnsi" w:hAnsiTheme="minorHAnsi" w:cstheme="minorBidi"/>
          <w:sz w:val="24"/>
          <w:szCs w:val="24"/>
          <w:lang w:eastAsia="en-US"/>
        </w:rPr>
      </w:pPr>
      <w:r w:rsidRPr="004E3950">
        <w:rPr>
          <w:rFonts w:asciiTheme="minorHAnsi" w:eastAsiaTheme="minorHAnsi" w:hAnsiTheme="minorHAnsi" w:cstheme="minorBidi"/>
          <w:sz w:val="24"/>
          <w:szCs w:val="24"/>
          <w:lang w:eastAsia="en-US"/>
        </w:rPr>
        <w:t>Conexões fixas sem fio</w:t>
      </w:r>
    </w:p>
    <w:p w14:paraId="790A1D22" w14:textId="3BC4384B" w:rsidR="00127642" w:rsidRPr="00127642" w:rsidRDefault="00127642" w:rsidP="00127642">
      <w:pPr>
        <w:pStyle w:val="NormalWeb"/>
        <w:shd w:val="clear" w:color="auto" w:fill="FFFFFF"/>
        <w:spacing w:before="120" w:beforeAutospacing="0" w:after="120" w:afterAutospacing="0"/>
        <w:rPr>
          <w:rFonts w:asciiTheme="minorHAnsi" w:eastAsiaTheme="minorHAnsi" w:hAnsiTheme="minorHAnsi" w:cstheme="minorBidi"/>
          <w:lang w:eastAsia="en-US"/>
        </w:rPr>
      </w:pPr>
      <w:r w:rsidRPr="00127642">
        <w:rPr>
          <w:rFonts w:asciiTheme="minorHAnsi" w:eastAsiaTheme="minorHAnsi" w:hAnsiTheme="minorHAnsi" w:cstheme="minorBidi"/>
          <w:lang w:eastAsia="en-US"/>
        </w:rPr>
        <w:t>As conexões fixas sem fio oferecerão uma alternativa à banda larga de linha fixa (conexões </w:t>
      </w:r>
      <w:hyperlink r:id="rId6" w:tooltip="ADSL" w:history="1">
        <w:r w:rsidRPr="00127642">
          <w:rPr>
            <w:rFonts w:asciiTheme="minorHAnsi" w:eastAsiaTheme="minorHAnsi" w:hAnsiTheme="minorHAnsi" w:cstheme="minorBidi"/>
            <w:lang w:eastAsia="en-US"/>
          </w:rPr>
          <w:t>ADSL</w:t>
        </w:r>
      </w:hyperlink>
      <w:r w:rsidRPr="00127642">
        <w:rPr>
          <w:rFonts w:asciiTheme="minorHAnsi" w:eastAsiaTheme="minorHAnsi" w:hAnsiTheme="minorHAnsi" w:cstheme="minorBidi"/>
          <w:lang w:eastAsia="en-US"/>
        </w:rPr>
        <w:t>, </w:t>
      </w:r>
      <w:hyperlink r:id="rId7" w:tooltip="VDSL" w:history="1">
        <w:r w:rsidRPr="00127642">
          <w:rPr>
            <w:rFonts w:asciiTheme="minorHAnsi" w:eastAsiaTheme="minorHAnsi" w:hAnsiTheme="minorHAnsi" w:cstheme="minorBidi"/>
            <w:lang w:eastAsia="en-US"/>
          </w:rPr>
          <w:t>VDSL</w:t>
        </w:r>
      </w:hyperlink>
      <w:r w:rsidRPr="00127642">
        <w:rPr>
          <w:rFonts w:asciiTheme="minorHAnsi" w:eastAsiaTheme="minorHAnsi" w:hAnsiTheme="minorHAnsi" w:cstheme="minorBidi"/>
          <w:lang w:eastAsia="en-US"/>
        </w:rPr>
        <w:t>, </w:t>
      </w:r>
      <w:hyperlink r:id="rId8" w:tooltip="Fibra óptica" w:history="1">
        <w:r w:rsidRPr="00127642">
          <w:rPr>
            <w:rFonts w:asciiTheme="minorHAnsi" w:eastAsiaTheme="minorHAnsi" w:hAnsiTheme="minorHAnsi" w:cstheme="minorBidi"/>
            <w:lang w:eastAsia="en-US"/>
          </w:rPr>
          <w:t>fibra óptica</w:t>
        </w:r>
      </w:hyperlink>
      <w:r w:rsidRPr="00127642">
        <w:rPr>
          <w:rFonts w:asciiTheme="minorHAnsi" w:eastAsiaTheme="minorHAnsi" w:hAnsiTheme="minorHAnsi" w:cstheme="minorBidi"/>
          <w:lang w:eastAsia="en-US"/>
        </w:rPr>
        <w:t> e </w:t>
      </w:r>
      <w:hyperlink r:id="rId9" w:tooltip="DOCSIS" w:history="1">
        <w:r w:rsidRPr="00127642">
          <w:rPr>
            <w:rFonts w:asciiTheme="minorHAnsi" w:eastAsiaTheme="minorHAnsi" w:hAnsiTheme="minorHAnsi" w:cstheme="minorBidi"/>
            <w:lang w:eastAsia="en-US"/>
          </w:rPr>
          <w:t>DOCSIS</w:t>
        </w:r>
      </w:hyperlink>
      <w:r w:rsidRPr="00127642">
        <w:rPr>
          <w:rFonts w:asciiTheme="minorHAnsi" w:eastAsiaTheme="minorHAnsi" w:hAnsiTheme="minorHAnsi" w:cstheme="minorBidi"/>
          <w:lang w:eastAsia="en-US"/>
        </w:rPr>
        <w:t>) em alguns locais.</w:t>
      </w:r>
      <w:r w:rsidR="004E3950" w:rsidRPr="00127642">
        <w:rPr>
          <w:rFonts w:asciiTheme="minorHAnsi" w:eastAsiaTheme="minorHAnsi" w:hAnsiTheme="minorHAnsi" w:cstheme="minorBidi"/>
          <w:lang w:eastAsia="en-US"/>
        </w:rPr>
        <w:t xml:space="preserve"> </w:t>
      </w:r>
    </w:p>
    <w:p w14:paraId="140C9A97" w14:textId="77777777" w:rsidR="00127642" w:rsidRPr="004E3950" w:rsidRDefault="00127642" w:rsidP="00127642">
      <w:pPr>
        <w:pStyle w:val="Ttulo3"/>
        <w:shd w:val="clear" w:color="auto" w:fill="FFFFFF"/>
        <w:spacing w:before="72" w:beforeAutospacing="0" w:after="0" w:afterAutospacing="0"/>
        <w:rPr>
          <w:rFonts w:asciiTheme="minorHAnsi" w:eastAsiaTheme="minorHAnsi" w:hAnsiTheme="minorHAnsi" w:cstheme="minorBidi"/>
          <w:sz w:val="24"/>
          <w:szCs w:val="24"/>
          <w:lang w:eastAsia="en-US"/>
        </w:rPr>
      </w:pPr>
      <w:r w:rsidRPr="004E3950">
        <w:rPr>
          <w:rFonts w:asciiTheme="minorHAnsi" w:eastAsiaTheme="minorHAnsi" w:hAnsiTheme="minorHAnsi" w:cstheme="minorBidi"/>
          <w:sz w:val="24"/>
          <w:szCs w:val="24"/>
          <w:lang w:eastAsia="en-US"/>
        </w:rPr>
        <w:t>Transmissão de vídeo sem fio para aplicações de transmissão</w:t>
      </w:r>
    </w:p>
    <w:p w14:paraId="4293426F" w14:textId="0C6E9CB6" w:rsidR="00127642" w:rsidRDefault="00127642" w:rsidP="00127642">
      <w:pPr>
        <w:pStyle w:val="NormalWeb"/>
        <w:shd w:val="clear" w:color="auto" w:fill="FFFFFF"/>
        <w:spacing w:before="120" w:beforeAutospacing="0" w:after="120" w:afterAutospacing="0"/>
        <w:rPr>
          <w:rFonts w:asciiTheme="minorHAnsi" w:eastAsiaTheme="minorHAnsi" w:hAnsiTheme="minorHAnsi" w:cstheme="minorBidi"/>
          <w:lang w:eastAsia="en-US"/>
        </w:rPr>
      </w:pPr>
      <w:r w:rsidRPr="00127642">
        <w:rPr>
          <w:rFonts w:asciiTheme="minorHAnsi" w:eastAsiaTheme="minorHAnsi" w:hAnsiTheme="minorHAnsi" w:cstheme="minorBidi"/>
          <w:lang w:eastAsia="en-US"/>
        </w:rPr>
        <w:t>A </w:t>
      </w:r>
      <w:hyperlink r:id="rId10" w:tooltip="Sony" w:history="1">
        <w:r w:rsidRPr="00127642">
          <w:rPr>
            <w:rFonts w:asciiTheme="minorHAnsi" w:eastAsiaTheme="minorHAnsi" w:hAnsiTheme="minorHAnsi" w:cstheme="minorBidi"/>
            <w:lang w:eastAsia="en-US"/>
          </w:rPr>
          <w:t>Sony</w:t>
        </w:r>
      </w:hyperlink>
      <w:r w:rsidRPr="00127642">
        <w:rPr>
          <w:rFonts w:asciiTheme="minorHAnsi" w:eastAsiaTheme="minorHAnsi" w:hAnsiTheme="minorHAnsi" w:cstheme="minorBidi"/>
          <w:lang w:eastAsia="en-US"/>
        </w:rPr>
        <w:t> testou a possibilidade de usar redes 5G locais para substituir os cabos SDI usados atualmente em </w:t>
      </w:r>
      <w:proofErr w:type="spellStart"/>
      <w:r w:rsidRPr="00127642">
        <w:rPr>
          <w:rFonts w:asciiTheme="minorHAnsi" w:eastAsiaTheme="minorHAnsi" w:hAnsiTheme="minorHAnsi" w:cstheme="minorBidi"/>
          <w:lang w:eastAsia="en-US"/>
        </w:rPr>
        <w:fldChar w:fldCharType="begin"/>
      </w:r>
      <w:r w:rsidRPr="00127642">
        <w:rPr>
          <w:rFonts w:asciiTheme="minorHAnsi" w:eastAsiaTheme="minorHAnsi" w:hAnsiTheme="minorHAnsi" w:cstheme="minorBidi"/>
          <w:lang w:eastAsia="en-US"/>
        </w:rPr>
        <w:instrText xml:space="preserve"> HYPERLINK "https://pt.wikipedia.org/wiki/Camcorder" \o "Camcorder" </w:instrText>
      </w:r>
      <w:r w:rsidRPr="00127642">
        <w:rPr>
          <w:rFonts w:asciiTheme="minorHAnsi" w:eastAsiaTheme="minorHAnsi" w:hAnsiTheme="minorHAnsi" w:cstheme="minorBidi"/>
          <w:lang w:eastAsia="en-US"/>
        </w:rPr>
        <w:fldChar w:fldCharType="separate"/>
      </w:r>
      <w:r w:rsidRPr="00127642">
        <w:rPr>
          <w:rFonts w:asciiTheme="minorHAnsi" w:eastAsiaTheme="minorHAnsi" w:hAnsiTheme="minorHAnsi" w:cstheme="minorBidi"/>
          <w:lang w:eastAsia="en-US"/>
        </w:rPr>
        <w:t>camcorders</w:t>
      </w:r>
      <w:proofErr w:type="spellEnd"/>
      <w:r w:rsidRPr="00127642">
        <w:rPr>
          <w:rFonts w:asciiTheme="minorHAnsi" w:eastAsiaTheme="minorHAnsi" w:hAnsiTheme="minorHAnsi" w:cstheme="minorBidi"/>
          <w:lang w:eastAsia="en-US"/>
        </w:rPr>
        <w:fldChar w:fldCharType="end"/>
      </w:r>
      <w:r w:rsidRPr="00127642">
        <w:rPr>
          <w:rFonts w:asciiTheme="minorHAnsi" w:eastAsiaTheme="minorHAnsi" w:hAnsiTheme="minorHAnsi" w:cstheme="minorBidi"/>
          <w:lang w:eastAsia="en-US"/>
        </w:rPr>
        <w:t> de </w:t>
      </w:r>
      <w:hyperlink r:id="rId11" w:tooltip="Radiodifusão" w:history="1">
        <w:r w:rsidRPr="00127642">
          <w:rPr>
            <w:rFonts w:asciiTheme="minorHAnsi" w:eastAsiaTheme="minorHAnsi" w:hAnsiTheme="minorHAnsi" w:cstheme="minorBidi"/>
            <w:lang w:eastAsia="en-US"/>
          </w:rPr>
          <w:t>radiodifusão</w:t>
        </w:r>
      </w:hyperlink>
      <w:r>
        <w:rPr>
          <w:rFonts w:asciiTheme="minorHAnsi" w:eastAsiaTheme="minorHAnsi" w:hAnsiTheme="minorHAnsi" w:cstheme="minorBidi"/>
          <w:lang w:eastAsia="en-US"/>
        </w:rPr>
        <w:t>.</w:t>
      </w:r>
    </w:p>
    <w:p w14:paraId="0A7E9CD4" w14:textId="36533906" w:rsidR="00D20D97" w:rsidRDefault="00D20D97" w:rsidP="00127642">
      <w:pPr>
        <w:pStyle w:val="NormalWeb"/>
        <w:shd w:val="clear" w:color="auto" w:fill="FFFFFF"/>
        <w:spacing w:before="120" w:beforeAutospacing="0" w:after="120" w:afterAutospacing="0"/>
        <w:rPr>
          <w:rFonts w:asciiTheme="minorHAnsi" w:eastAsiaTheme="minorHAnsi" w:hAnsiTheme="minorHAnsi" w:cstheme="minorBidi"/>
          <w:lang w:eastAsia="en-US"/>
        </w:rPr>
      </w:pPr>
    </w:p>
    <w:p w14:paraId="31BF6403" w14:textId="39038492" w:rsidR="00D20D97" w:rsidRDefault="00755AA3" w:rsidP="00127642">
      <w:pPr>
        <w:pStyle w:val="NormalWeb"/>
        <w:shd w:val="clear" w:color="auto" w:fill="FFFFFF"/>
        <w:spacing w:before="120" w:beforeAutospacing="0" w:after="120" w:afterAutospacing="0"/>
        <w:rPr>
          <w:rFonts w:asciiTheme="minorHAnsi" w:eastAsiaTheme="minorHAnsi" w:hAnsiTheme="minorHAnsi" w:cstheme="minorBidi"/>
          <w:sz w:val="28"/>
          <w:szCs w:val="28"/>
          <w:lang w:eastAsia="en-US"/>
        </w:rPr>
      </w:pPr>
      <w:r w:rsidRPr="00755AA3">
        <w:rPr>
          <w:rFonts w:asciiTheme="minorHAnsi" w:eastAsiaTheme="minorHAnsi" w:hAnsiTheme="minorHAnsi" w:cstheme="minorBidi"/>
          <w:b/>
          <w:bCs/>
          <w:sz w:val="28"/>
          <w:szCs w:val="28"/>
          <w:lang w:eastAsia="en-US"/>
        </w:rPr>
        <w:t>Tecnologia</w:t>
      </w:r>
      <w:r w:rsidR="00287E1E">
        <w:rPr>
          <w:rFonts w:asciiTheme="minorHAnsi" w:eastAsiaTheme="minorHAnsi" w:hAnsiTheme="minorHAnsi" w:cstheme="minorBidi"/>
          <w:b/>
          <w:bCs/>
          <w:sz w:val="28"/>
          <w:szCs w:val="28"/>
          <w:lang w:eastAsia="en-US"/>
        </w:rPr>
        <w:t>:</w:t>
      </w:r>
    </w:p>
    <w:p w14:paraId="0855E6DA" w14:textId="17485D5F" w:rsidR="00287E1E" w:rsidRPr="00287E1E" w:rsidRDefault="00287E1E" w:rsidP="00287E1E">
      <w:pPr>
        <w:rPr>
          <w:b/>
          <w:bCs/>
          <w:sz w:val="24"/>
          <w:szCs w:val="24"/>
        </w:rPr>
      </w:pPr>
      <w:r>
        <w:rPr>
          <w:b/>
          <w:bCs/>
          <w:sz w:val="24"/>
          <w:szCs w:val="24"/>
        </w:rPr>
        <w:t>1</w:t>
      </w:r>
      <w:r w:rsidR="00E612E2">
        <w:rPr>
          <w:b/>
          <w:bCs/>
          <w:sz w:val="24"/>
          <w:szCs w:val="24"/>
        </w:rPr>
        <w:t>-</w:t>
      </w:r>
      <w:r w:rsidRPr="00287E1E">
        <w:rPr>
          <w:b/>
          <w:bCs/>
          <w:sz w:val="24"/>
          <w:szCs w:val="24"/>
        </w:rPr>
        <w:t>Novas frequências de rádio</w:t>
      </w:r>
    </w:p>
    <w:p w14:paraId="6285F789" w14:textId="6F9C4F45" w:rsidR="00287E1E" w:rsidRPr="00287E1E" w:rsidRDefault="00287E1E" w:rsidP="00287E1E">
      <w:pPr>
        <w:rPr>
          <w:sz w:val="24"/>
          <w:szCs w:val="24"/>
        </w:rPr>
      </w:pPr>
      <w:r w:rsidRPr="00287E1E">
        <w:rPr>
          <w:sz w:val="24"/>
          <w:szCs w:val="24"/>
        </w:rPr>
        <w:t>A interface aérea definida pela 3GPP para o 5G é conhecida como New Radio (NR), e a especificação é subdividida em duas bandas de frequência, FR1 (abaixo de 6 GHz) e FR2 (</w:t>
      </w:r>
      <w:proofErr w:type="spellStart"/>
      <w:r w:rsidRPr="00287E1E">
        <w:rPr>
          <w:sz w:val="24"/>
          <w:szCs w:val="24"/>
        </w:rPr>
        <w:t>mmWave</w:t>
      </w:r>
      <w:proofErr w:type="spellEnd"/>
      <w:r w:rsidRPr="00287E1E">
        <w:rPr>
          <w:sz w:val="24"/>
          <w:szCs w:val="24"/>
        </w:rPr>
        <w:t>),</w:t>
      </w:r>
      <w:r w:rsidR="00456421" w:rsidRPr="00287E1E">
        <w:rPr>
          <w:sz w:val="24"/>
          <w:szCs w:val="24"/>
        </w:rPr>
        <w:t xml:space="preserve"> </w:t>
      </w:r>
      <w:r w:rsidRPr="00287E1E">
        <w:rPr>
          <w:sz w:val="24"/>
          <w:szCs w:val="24"/>
        </w:rPr>
        <w:t>cada uma com recursos diferentes</w:t>
      </w:r>
      <w:r w:rsidR="00911ABA">
        <w:rPr>
          <w:sz w:val="24"/>
          <w:szCs w:val="24"/>
        </w:rPr>
        <w:t>.</w:t>
      </w:r>
      <w:r w:rsidR="00911ABA" w:rsidRPr="00287E1E">
        <w:rPr>
          <w:sz w:val="24"/>
          <w:szCs w:val="24"/>
        </w:rPr>
        <w:t xml:space="preserve"> </w:t>
      </w:r>
    </w:p>
    <w:p w14:paraId="48762167" w14:textId="0E146F60" w:rsidR="00287E1E" w:rsidRPr="00E612E2" w:rsidRDefault="00E612E2" w:rsidP="00287E1E">
      <w:pPr>
        <w:rPr>
          <w:b/>
          <w:bCs/>
          <w:sz w:val="24"/>
          <w:szCs w:val="24"/>
        </w:rPr>
      </w:pPr>
      <w:r>
        <w:rPr>
          <w:b/>
          <w:bCs/>
          <w:sz w:val="24"/>
          <w:szCs w:val="24"/>
        </w:rPr>
        <w:t>2-</w:t>
      </w:r>
      <w:r w:rsidR="00287E1E" w:rsidRPr="00E612E2">
        <w:rPr>
          <w:b/>
          <w:bCs/>
          <w:sz w:val="24"/>
          <w:szCs w:val="24"/>
        </w:rPr>
        <w:t>Faixa de frequência 1 (&lt;6 GHz)</w:t>
      </w:r>
    </w:p>
    <w:p w14:paraId="76EC5610" w14:textId="77777777" w:rsidR="00287E1E" w:rsidRPr="00287E1E" w:rsidRDefault="00287E1E" w:rsidP="00287E1E">
      <w:pPr>
        <w:rPr>
          <w:sz w:val="24"/>
          <w:szCs w:val="24"/>
        </w:rPr>
      </w:pPr>
      <w:r w:rsidRPr="00287E1E">
        <w:rPr>
          <w:sz w:val="24"/>
          <w:szCs w:val="24"/>
        </w:rPr>
        <w:t>A largura de banda máxima do canal definida para FR1 é 100 MHz, devido à escassez de espectro contínuo nesta faixa de frequência lotada. A banda mais amplamente utilizada para 5G nesta faixa é 3,3–4,2 GHz. As operadoras coreanas estão usando a banda n78 a 3,5 GHz, embora algum espectro de </w:t>
      </w:r>
      <w:hyperlink r:id="rId12" w:tooltip="Ondas milimétricas" w:history="1">
        <w:r w:rsidRPr="00287E1E">
          <w:rPr>
            <w:sz w:val="24"/>
            <w:szCs w:val="24"/>
          </w:rPr>
          <w:t>ondas milimétricas</w:t>
        </w:r>
      </w:hyperlink>
      <w:r w:rsidRPr="00287E1E">
        <w:rPr>
          <w:sz w:val="24"/>
          <w:szCs w:val="24"/>
        </w:rPr>
        <w:t> também tenha sido alocado.</w:t>
      </w:r>
    </w:p>
    <w:p w14:paraId="63AEA85C" w14:textId="6DAF3950" w:rsidR="00287E1E" w:rsidRPr="00E612E2" w:rsidRDefault="00E612E2" w:rsidP="00287E1E">
      <w:pPr>
        <w:rPr>
          <w:b/>
          <w:bCs/>
          <w:sz w:val="24"/>
          <w:szCs w:val="24"/>
        </w:rPr>
      </w:pPr>
      <w:r>
        <w:rPr>
          <w:b/>
          <w:bCs/>
          <w:sz w:val="24"/>
          <w:szCs w:val="24"/>
        </w:rPr>
        <w:t>3-</w:t>
      </w:r>
      <w:r w:rsidR="00287E1E" w:rsidRPr="00E612E2">
        <w:rPr>
          <w:b/>
          <w:bCs/>
          <w:sz w:val="24"/>
          <w:szCs w:val="24"/>
        </w:rPr>
        <w:t>Faixa de frequência 2 (&gt; 24 GHz)</w:t>
      </w:r>
    </w:p>
    <w:p w14:paraId="3E7DB7B3" w14:textId="2D6B1964" w:rsidR="00287E1E" w:rsidRPr="00287E1E" w:rsidRDefault="00287E1E" w:rsidP="00287E1E">
      <w:pPr>
        <w:rPr>
          <w:sz w:val="24"/>
          <w:szCs w:val="24"/>
        </w:rPr>
      </w:pPr>
      <w:r w:rsidRPr="00287E1E">
        <w:rPr>
          <w:sz w:val="24"/>
          <w:szCs w:val="24"/>
        </w:rPr>
        <w:t>A largura de banda mínima do canal definida para FR2 é 50 MHz e a máxima é 400 MHz, com agregação de dois canais compatível com a 3GPP Versão 15. Nos </w:t>
      </w:r>
      <w:hyperlink r:id="rId13" w:tooltip="Estados Unidos" w:history="1">
        <w:r w:rsidRPr="00287E1E">
          <w:rPr>
            <w:sz w:val="24"/>
            <w:szCs w:val="24"/>
          </w:rPr>
          <w:t>Estados Unidos</w:t>
        </w:r>
      </w:hyperlink>
      <w:r w:rsidRPr="00287E1E">
        <w:rPr>
          <w:sz w:val="24"/>
          <w:szCs w:val="24"/>
        </w:rPr>
        <w:t>, a </w:t>
      </w:r>
      <w:proofErr w:type="spellStart"/>
      <w:r w:rsidRPr="00287E1E">
        <w:rPr>
          <w:sz w:val="24"/>
          <w:szCs w:val="24"/>
        </w:rPr>
        <w:fldChar w:fldCharType="begin"/>
      </w:r>
      <w:r w:rsidRPr="00287E1E">
        <w:rPr>
          <w:sz w:val="24"/>
          <w:szCs w:val="24"/>
        </w:rPr>
        <w:instrText xml:space="preserve"> HYPERLINK "https://pt.wikipedia.org/wiki/Verizon_Communications" \o "Verizon Communications" </w:instrText>
      </w:r>
      <w:r w:rsidRPr="00287E1E">
        <w:rPr>
          <w:sz w:val="24"/>
          <w:szCs w:val="24"/>
        </w:rPr>
        <w:fldChar w:fldCharType="separate"/>
      </w:r>
      <w:r w:rsidRPr="00287E1E">
        <w:rPr>
          <w:sz w:val="24"/>
          <w:szCs w:val="24"/>
        </w:rPr>
        <w:t>Verizon</w:t>
      </w:r>
      <w:proofErr w:type="spellEnd"/>
      <w:r w:rsidRPr="00287E1E">
        <w:rPr>
          <w:sz w:val="24"/>
          <w:szCs w:val="24"/>
        </w:rPr>
        <w:fldChar w:fldCharType="end"/>
      </w:r>
      <w:r w:rsidRPr="00287E1E">
        <w:rPr>
          <w:sz w:val="24"/>
          <w:szCs w:val="24"/>
        </w:rPr>
        <w:t> está usando a banda n258 de 28 GHz e a </w:t>
      </w:r>
      <w:hyperlink r:id="rId14" w:tooltip="AT&amp;T" w:history="1">
        <w:r w:rsidRPr="00287E1E">
          <w:rPr>
            <w:sz w:val="24"/>
            <w:szCs w:val="24"/>
          </w:rPr>
          <w:t>AT&amp;T</w:t>
        </w:r>
      </w:hyperlink>
      <w:r w:rsidRPr="00287E1E">
        <w:rPr>
          <w:sz w:val="24"/>
          <w:szCs w:val="24"/>
        </w:rPr>
        <w:t> está usando 39 GHz.</w:t>
      </w:r>
      <w:r w:rsidR="00456421" w:rsidRPr="00287E1E">
        <w:rPr>
          <w:sz w:val="24"/>
          <w:szCs w:val="24"/>
        </w:rPr>
        <w:t xml:space="preserve"> </w:t>
      </w:r>
      <w:r w:rsidRPr="00287E1E">
        <w:rPr>
          <w:sz w:val="24"/>
          <w:szCs w:val="24"/>
        </w:rPr>
        <w:t>Quanto mais alta a frequência, maior a capacidade de suportar altas velocidades de transferência de dados.</w:t>
      </w:r>
    </w:p>
    <w:p w14:paraId="77FD258A" w14:textId="4308B90F" w:rsidR="00287E1E" w:rsidRPr="00E612E2" w:rsidRDefault="00E612E2" w:rsidP="00287E1E">
      <w:pPr>
        <w:rPr>
          <w:b/>
          <w:bCs/>
          <w:sz w:val="24"/>
          <w:szCs w:val="24"/>
        </w:rPr>
      </w:pPr>
      <w:r>
        <w:rPr>
          <w:b/>
          <w:bCs/>
          <w:sz w:val="24"/>
          <w:szCs w:val="24"/>
        </w:rPr>
        <w:t>4-</w:t>
      </w:r>
      <w:r w:rsidR="00287E1E" w:rsidRPr="00E612E2">
        <w:rPr>
          <w:b/>
          <w:bCs/>
          <w:sz w:val="24"/>
          <w:szCs w:val="24"/>
        </w:rPr>
        <w:t>Cobertura FR2</w:t>
      </w:r>
    </w:p>
    <w:p w14:paraId="45962554" w14:textId="76437084" w:rsidR="00287E1E" w:rsidRDefault="00287E1E" w:rsidP="00287E1E">
      <w:pPr>
        <w:rPr>
          <w:sz w:val="24"/>
          <w:szCs w:val="24"/>
        </w:rPr>
      </w:pPr>
      <w:r w:rsidRPr="00287E1E">
        <w:rPr>
          <w:sz w:val="24"/>
          <w:szCs w:val="24"/>
        </w:rPr>
        <w:t>O 5G na faixa de 24 GHz ou acima usa frequências mais altas do que 4G e, como resultado, alguns sinais 5G não são capazes de viajar grandes distâncias (mais de algumas centenas de metros), ao contrário dos sinais 4G ou 5G de frequência mais baixa (sub 6 GHz). Isso requer a colocação de </w:t>
      </w:r>
      <w:hyperlink r:id="rId15" w:tooltip="Estação base" w:history="1">
        <w:r w:rsidRPr="00287E1E">
          <w:rPr>
            <w:sz w:val="24"/>
            <w:szCs w:val="24"/>
          </w:rPr>
          <w:t>estações base</w:t>
        </w:r>
      </w:hyperlink>
      <w:r w:rsidRPr="00287E1E">
        <w:rPr>
          <w:sz w:val="24"/>
          <w:szCs w:val="24"/>
        </w:rPr>
        <w:t> 5G a cada poucas centenas de metros para usar bandas de frequência mais altas. Além disso, esses sinais 5G de frequência mais alta não podem penetrar objetos sólidos facilmente, como carros, árvores e paredes, devido à natureza dessas ondas eletromagnéticas de frequência mais alta. As células 5G podem ser deliberadamente projetadas para serem o mais discretas possível, o que pode ser aplicado em lugares como </w:t>
      </w:r>
      <w:hyperlink r:id="rId16" w:tooltip="Restaurante" w:history="1">
        <w:r w:rsidRPr="00287E1E">
          <w:rPr>
            <w:sz w:val="24"/>
            <w:szCs w:val="24"/>
          </w:rPr>
          <w:t>restaurantes</w:t>
        </w:r>
      </w:hyperlink>
      <w:r w:rsidRPr="00287E1E">
        <w:rPr>
          <w:sz w:val="24"/>
          <w:szCs w:val="24"/>
        </w:rPr>
        <w:t> e </w:t>
      </w:r>
      <w:hyperlink r:id="rId17" w:tooltip="Centro comercial" w:history="1">
        <w:r w:rsidRPr="00287E1E">
          <w:rPr>
            <w:sz w:val="24"/>
            <w:szCs w:val="24"/>
          </w:rPr>
          <w:t>shopping centers</w:t>
        </w:r>
      </w:hyperlink>
      <w:r w:rsidRPr="00287E1E">
        <w:rPr>
          <w:sz w:val="24"/>
          <w:szCs w:val="24"/>
        </w:rPr>
        <w:t>.</w:t>
      </w:r>
      <w:r w:rsidR="00456421">
        <w:rPr>
          <w:sz w:val="24"/>
          <w:szCs w:val="24"/>
        </w:rPr>
        <w:t xml:space="preserve"> </w:t>
      </w:r>
    </w:p>
    <w:p w14:paraId="606E7E5C" w14:textId="3E89FC10" w:rsidR="008D65CE" w:rsidRPr="00870704" w:rsidRDefault="00870704" w:rsidP="00870704">
      <w:pPr>
        <w:rPr>
          <w:b/>
          <w:bCs/>
          <w:sz w:val="24"/>
          <w:szCs w:val="24"/>
        </w:rPr>
      </w:pPr>
      <w:r>
        <w:rPr>
          <w:b/>
          <w:bCs/>
          <w:sz w:val="24"/>
          <w:szCs w:val="24"/>
        </w:rPr>
        <w:t>5-</w:t>
      </w:r>
      <w:r w:rsidR="008D65CE" w:rsidRPr="00870704">
        <w:rPr>
          <w:b/>
          <w:bCs/>
          <w:sz w:val="24"/>
          <w:szCs w:val="24"/>
        </w:rPr>
        <w:t>Grandes </w:t>
      </w:r>
      <w:hyperlink r:id="rId18" w:tooltip="Múltiplas entradas e múltiplas saídas" w:history="1">
        <w:r w:rsidR="008D65CE" w:rsidRPr="00870704">
          <w:rPr>
            <w:b/>
            <w:bCs/>
            <w:sz w:val="24"/>
            <w:szCs w:val="24"/>
          </w:rPr>
          <w:t>MIMO</w:t>
        </w:r>
      </w:hyperlink>
    </w:p>
    <w:p w14:paraId="09F2751A" w14:textId="03E8D5BD" w:rsidR="008D65CE" w:rsidRPr="00870704" w:rsidRDefault="008D65CE" w:rsidP="00870704">
      <w:pPr>
        <w:rPr>
          <w:sz w:val="24"/>
          <w:szCs w:val="24"/>
        </w:rPr>
      </w:pPr>
      <w:r w:rsidRPr="00870704">
        <w:rPr>
          <w:sz w:val="24"/>
          <w:szCs w:val="24"/>
        </w:rPr>
        <w:t xml:space="preserve">As grandes antenas MIMO (que utilizam </w:t>
      </w:r>
      <w:proofErr w:type="spellStart"/>
      <w:r w:rsidRPr="00870704">
        <w:rPr>
          <w:sz w:val="24"/>
          <w:szCs w:val="24"/>
        </w:rPr>
        <w:t>tecnlogia</w:t>
      </w:r>
      <w:proofErr w:type="spellEnd"/>
      <w:r w:rsidRPr="00870704">
        <w:rPr>
          <w:sz w:val="24"/>
          <w:szCs w:val="24"/>
        </w:rPr>
        <w:t xml:space="preserve"> de </w:t>
      </w:r>
      <w:hyperlink r:id="rId19" w:tooltip="Múltiplas entradas e múltiplas saídas" w:history="1">
        <w:r w:rsidRPr="00870704">
          <w:rPr>
            <w:sz w:val="24"/>
            <w:szCs w:val="24"/>
          </w:rPr>
          <w:t>múltiplas entradas e múltiplas saídas</w:t>
        </w:r>
      </w:hyperlink>
      <w:r w:rsidRPr="00870704">
        <w:rPr>
          <w:sz w:val="24"/>
          <w:szCs w:val="24"/>
        </w:rPr>
        <w:t>) aumentam a taxa de transferência do setor e a densidade da capacidade usando um grande número de antenas MIMO multiusuário (MU-MIMO). Cada antena é controlada individualmente e pode incorporar componentes de transceptor de rádio. A </w:t>
      </w:r>
      <w:hyperlink r:id="rId20" w:tooltip="Finlândia" w:history="1">
        <w:r w:rsidRPr="00870704">
          <w:rPr>
            <w:sz w:val="24"/>
            <w:szCs w:val="24"/>
          </w:rPr>
          <w:t>finlandesa</w:t>
        </w:r>
      </w:hyperlink>
      <w:r w:rsidRPr="00870704">
        <w:rPr>
          <w:sz w:val="24"/>
          <w:szCs w:val="24"/>
        </w:rPr>
        <w:t> </w:t>
      </w:r>
      <w:hyperlink r:id="rId21" w:tooltip="Nokia" w:history="1">
        <w:r w:rsidRPr="00870704">
          <w:rPr>
            <w:sz w:val="24"/>
            <w:szCs w:val="24"/>
          </w:rPr>
          <w:t>Nokia</w:t>
        </w:r>
      </w:hyperlink>
      <w:r w:rsidRPr="00870704">
        <w:rPr>
          <w:sz w:val="24"/>
          <w:szCs w:val="24"/>
        </w:rPr>
        <w:t> reivindicou um aumento de cinco vezes no aumento de capacidade para um sistema de antena 64-Tx/64-Rx. O termo "grande MIMO" (em </w:t>
      </w:r>
      <w:hyperlink r:id="rId22" w:tooltip="Língua inglesa" w:history="1">
        <w:r w:rsidRPr="00870704">
          <w:rPr>
            <w:sz w:val="24"/>
            <w:szCs w:val="24"/>
          </w:rPr>
          <w:t>inglês</w:t>
        </w:r>
      </w:hyperlink>
      <w:r w:rsidRPr="00870704">
        <w:rPr>
          <w:sz w:val="24"/>
          <w:szCs w:val="24"/>
        </w:rPr>
        <w:t>: </w:t>
      </w:r>
      <w:proofErr w:type="spellStart"/>
      <w:r w:rsidRPr="00870704">
        <w:rPr>
          <w:sz w:val="24"/>
          <w:szCs w:val="24"/>
        </w:rPr>
        <w:t>Massive</w:t>
      </w:r>
      <w:proofErr w:type="spellEnd"/>
      <w:r w:rsidRPr="00870704">
        <w:rPr>
          <w:sz w:val="24"/>
          <w:szCs w:val="24"/>
        </w:rPr>
        <w:t xml:space="preserve"> MIMO) foi inventado pelo pesquisador do Nokia Bell </w:t>
      </w:r>
      <w:proofErr w:type="spellStart"/>
      <w:r w:rsidRPr="00870704">
        <w:rPr>
          <w:sz w:val="24"/>
          <w:szCs w:val="24"/>
        </w:rPr>
        <w:t>Labs</w:t>
      </w:r>
      <w:proofErr w:type="spellEnd"/>
      <w:r w:rsidRPr="00870704">
        <w:rPr>
          <w:sz w:val="24"/>
          <w:szCs w:val="24"/>
        </w:rPr>
        <w:t xml:space="preserve">, Dr. Thomas L. </w:t>
      </w:r>
      <w:proofErr w:type="spellStart"/>
      <w:r w:rsidRPr="00870704">
        <w:rPr>
          <w:sz w:val="24"/>
          <w:szCs w:val="24"/>
        </w:rPr>
        <w:t>Marzetta</w:t>
      </w:r>
      <w:proofErr w:type="spellEnd"/>
      <w:r w:rsidRPr="00870704">
        <w:rPr>
          <w:sz w:val="24"/>
          <w:szCs w:val="24"/>
        </w:rPr>
        <w:t>, em 2010, e foi lançado em redes 4G, como a </w:t>
      </w:r>
      <w:proofErr w:type="spellStart"/>
      <w:r w:rsidRPr="00870704">
        <w:rPr>
          <w:sz w:val="24"/>
          <w:szCs w:val="24"/>
        </w:rPr>
        <w:fldChar w:fldCharType="begin"/>
      </w:r>
      <w:r w:rsidRPr="00870704">
        <w:rPr>
          <w:sz w:val="24"/>
          <w:szCs w:val="24"/>
        </w:rPr>
        <w:instrText xml:space="preserve"> HYPERLINK "https://pt.wikipedia.org/wiki/SoftBank" \o "SoftBank" </w:instrText>
      </w:r>
      <w:r w:rsidRPr="00870704">
        <w:rPr>
          <w:sz w:val="24"/>
          <w:szCs w:val="24"/>
        </w:rPr>
        <w:fldChar w:fldCharType="separate"/>
      </w:r>
      <w:r w:rsidRPr="00870704">
        <w:rPr>
          <w:sz w:val="24"/>
          <w:szCs w:val="24"/>
        </w:rPr>
        <w:t>Softbank</w:t>
      </w:r>
      <w:proofErr w:type="spellEnd"/>
      <w:r w:rsidRPr="00870704">
        <w:rPr>
          <w:sz w:val="24"/>
          <w:szCs w:val="24"/>
        </w:rPr>
        <w:fldChar w:fldCharType="end"/>
      </w:r>
      <w:r w:rsidRPr="00870704">
        <w:rPr>
          <w:sz w:val="24"/>
          <w:szCs w:val="24"/>
        </w:rPr>
        <w:t> no </w:t>
      </w:r>
      <w:hyperlink r:id="rId23" w:tooltip="Japão" w:history="1">
        <w:r w:rsidRPr="00870704">
          <w:rPr>
            <w:sz w:val="24"/>
            <w:szCs w:val="24"/>
          </w:rPr>
          <w:t>Japão</w:t>
        </w:r>
      </w:hyperlink>
      <w:r w:rsidRPr="00870704">
        <w:rPr>
          <w:sz w:val="24"/>
          <w:szCs w:val="24"/>
        </w:rPr>
        <w:t>.</w:t>
      </w:r>
      <w:r w:rsidR="003C7D18" w:rsidRPr="00870704">
        <w:rPr>
          <w:sz w:val="24"/>
          <w:szCs w:val="24"/>
        </w:rPr>
        <w:t xml:space="preserve"> </w:t>
      </w:r>
    </w:p>
    <w:p w14:paraId="35832C94" w14:textId="744C0019" w:rsidR="008D65CE" w:rsidRPr="00870704" w:rsidRDefault="008D65CE" w:rsidP="00870704">
      <w:pPr>
        <w:rPr>
          <w:sz w:val="24"/>
          <w:szCs w:val="24"/>
        </w:rPr>
      </w:pPr>
      <w:r w:rsidRPr="00870704">
        <w:rPr>
          <w:sz w:val="24"/>
          <w:szCs w:val="24"/>
        </w:rPr>
        <w:t>De mais de 562 demonstrações separadas de 5G, testes ou ensaios globais de tecnologias 5G, pelo menos 94 deles envolveram o teste de Grandes MIMO no contexto de 5G.</w:t>
      </w:r>
      <w:r w:rsidR="003C7D18" w:rsidRPr="00870704">
        <w:rPr>
          <w:sz w:val="24"/>
          <w:szCs w:val="24"/>
        </w:rPr>
        <w:t xml:space="preserve"> </w:t>
      </w:r>
    </w:p>
    <w:p w14:paraId="04520435" w14:textId="3069B778" w:rsidR="008D65CE" w:rsidRPr="00870704" w:rsidRDefault="00870704" w:rsidP="00870704">
      <w:pPr>
        <w:rPr>
          <w:b/>
          <w:bCs/>
          <w:sz w:val="24"/>
          <w:szCs w:val="24"/>
        </w:rPr>
      </w:pPr>
      <w:r>
        <w:rPr>
          <w:b/>
          <w:bCs/>
          <w:sz w:val="24"/>
          <w:szCs w:val="24"/>
        </w:rPr>
        <w:t>6-</w:t>
      </w:r>
      <w:r w:rsidR="008D65CE" w:rsidRPr="00870704">
        <w:rPr>
          <w:b/>
          <w:bCs/>
          <w:sz w:val="24"/>
          <w:szCs w:val="24"/>
        </w:rPr>
        <w:t>Computação de ponta</w:t>
      </w:r>
    </w:p>
    <w:p w14:paraId="597821F2" w14:textId="43B51A21" w:rsidR="008D65CE" w:rsidRPr="00870704" w:rsidRDefault="008D65CE" w:rsidP="00870704">
      <w:pPr>
        <w:rPr>
          <w:sz w:val="24"/>
          <w:szCs w:val="24"/>
        </w:rPr>
      </w:pPr>
      <w:r w:rsidRPr="00870704">
        <w:rPr>
          <w:sz w:val="24"/>
          <w:szCs w:val="24"/>
        </w:rPr>
        <w:t>A computação de ponta é fornecida por servidores de computação mais próximos do usuário final. Ele reduz a latência e o congestionamento do tráfego de dados.</w:t>
      </w:r>
      <w:r w:rsidR="003C7D18" w:rsidRPr="00870704">
        <w:rPr>
          <w:sz w:val="24"/>
          <w:szCs w:val="24"/>
        </w:rPr>
        <w:t xml:space="preserve"> </w:t>
      </w:r>
    </w:p>
    <w:p w14:paraId="70BB1FB2" w14:textId="13EB715F" w:rsidR="008D65CE" w:rsidRPr="00870704" w:rsidRDefault="00870704" w:rsidP="00870704">
      <w:pPr>
        <w:rPr>
          <w:b/>
          <w:bCs/>
          <w:sz w:val="24"/>
          <w:szCs w:val="24"/>
        </w:rPr>
      </w:pPr>
      <w:r>
        <w:rPr>
          <w:b/>
          <w:bCs/>
          <w:sz w:val="24"/>
          <w:szCs w:val="24"/>
        </w:rPr>
        <w:t>7-</w:t>
      </w:r>
      <w:r w:rsidR="008D65CE" w:rsidRPr="00870704">
        <w:rPr>
          <w:b/>
          <w:bCs/>
          <w:sz w:val="24"/>
          <w:szCs w:val="24"/>
        </w:rPr>
        <w:t>Célula pequena</w:t>
      </w:r>
    </w:p>
    <w:p w14:paraId="55BBE740" w14:textId="77777777" w:rsidR="008D65CE" w:rsidRPr="00870704" w:rsidRDefault="008D65CE" w:rsidP="00870704">
      <w:pPr>
        <w:rPr>
          <w:sz w:val="24"/>
          <w:szCs w:val="24"/>
        </w:rPr>
      </w:pPr>
      <w:r w:rsidRPr="00870704">
        <w:rPr>
          <w:sz w:val="24"/>
          <w:szCs w:val="24"/>
        </w:rPr>
        <w:t>As células pequenas são nós de acesso de rádio celular de baixa potência que operam em espectro licenciado e não licenciado, e que tem um alcance de 10 metros a alguns quilômetros. As células pequenas são essenciais para as redes 5G, já que as ondas de rádio do 5G não podem viajar por longas distâncias, devido às frequências mais altas do 5G.</w:t>
      </w:r>
    </w:p>
    <w:p w14:paraId="24A35832" w14:textId="3787D58D" w:rsidR="008D65CE" w:rsidRPr="00870704" w:rsidRDefault="00870704" w:rsidP="00870704">
      <w:pPr>
        <w:rPr>
          <w:b/>
          <w:bCs/>
          <w:sz w:val="24"/>
          <w:szCs w:val="24"/>
        </w:rPr>
      </w:pPr>
      <w:r>
        <w:rPr>
          <w:b/>
          <w:bCs/>
          <w:sz w:val="24"/>
          <w:szCs w:val="24"/>
        </w:rPr>
        <w:t>8-</w:t>
      </w:r>
      <w:r w:rsidR="008D65CE" w:rsidRPr="00870704">
        <w:rPr>
          <w:b/>
          <w:bCs/>
          <w:sz w:val="24"/>
          <w:szCs w:val="24"/>
        </w:rPr>
        <w:t>Beamforming</w:t>
      </w:r>
    </w:p>
    <w:p w14:paraId="297B36C1" w14:textId="77777777" w:rsidR="008D65CE" w:rsidRPr="00870704" w:rsidRDefault="008D65CE" w:rsidP="00870704">
      <w:pPr>
        <w:rPr>
          <w:sz w:val="24"/>
          <w:szCs w:val="24"/>
        </w:rPr>
      </w:pPr>
      <w:proofErr w:type="spellStart"/>
      <w:r w:rsidRPr="00870704">
        <w:rPr>
          <w:sz w:val="24"/>
          <w:szCs w:val="24"/>
        </w:rPr>
        <w:t>Beamforming</w:t>
      </w:r>
      <w:proofErr w:type="spellEnd"/>
      <w:r w:rsidRPr="00870704">
        <w:rPr>
          <w:sz w:val="24"/>
          <w:szCs w:val="24"/>
        </w:rPr>
        <w:t xml:space="preserve">, como o nome sugere, é usado para direcionar as ondas de rádio para um alvo. Isso é realizado moldando as ondas de rádio para apontar em uma direção específica. A técnica combina a potência dos elementos do conjunto de antenas de tal forma que os sinais em ângulos específicos sofrem interferência construtiva, enquanto outros sinais apontando para outros ângulos sofrem interferência destrutiva. Isso melhora a qualidade do sinal na direção específica, bem como as velocidades de transferência de dados. O 5G usa </w:t>
      </w:r>
      <w:proofErr w:type="spellStart"/>
      <w:r w:rsidRPr="00870704">
        <w:rPr>
          <w:sz w:val="24"/>
          <w:szCs w:val="24"/>
        </w:rPr>
        <w:t>beamforming</w:t>
      </w:r>
      <w:proofErr w:type="spellEnd"/>
      <w:r w:rsidRPr="00870704">
        <w:rPr>
          <w:sz w:val="24"/>
          <w:szCs w:val="24"/>
        </w:rPr>
        <w:t xml:space="preserve"> para melhorar a qualidade do sinal que fornece. A formação de feixes pode ser realizada usando antenas em fase.</w:t>
      </w:r>
    </w:p>
    <w:p w14:paraId="76F0539D" w14:textId="1F4B73C3" w:rsidR="008D65CE" w:rsidRPr="00870704" w:rsidRDefault="00295C50" w:rsidP="00870704">
      <w:pPr>
        <w:rPr>
          <w:b/>
          <w:bCs/>
          <w:sz w:val="24"/>
          <w:szCs w:val="24"/>
        </w:rPr>
      </w:pPr>
      <w:r>
        <w:rPr>
          <w:b/>
          <w:bCs/>
          <w:sz w:val="24"/>
          <w:szCs w:val="24"/>
        </w:rPr>
        <w:t>9-</w:t>
      </w:r>
      <w:r w:rsidR="008D65CE" w:rsidRPr="00870704">
        <w:rPr>
          <w:b/>
          <w:bCs/>
          <w:sz w:val="24"/>
          <w:szCs w:val="24"/>
        </w:rPr>
        <w:t>Convergência de Wi-Fi e celular</w:t>
      </w:r>
    </w:p>
    <w:p w14:paraId="7CC4B581" w14:textId="77777777" w:rsidR="008D65CE" w:rsidRPr="00870704" w:rsidRDefault="008D65CE" w:rsidP="00870704">
      <w:pPr>
        <w:rPr>
          <w:sz w:val="24"/>
          <w:szCs w:val="24"/>
        </w:rPr>
      </w:pPr>
      <w:r w:rsidRPr="00870704">
        <w:rPr>
          <w:sz w:val="24"/>
          <w:szCs w:val="24"/>
        </w:rPr>
        <w:t>Um benefício esperado da transição para 5G é a convergência de várias funções de rede para obter reduções de custo, energia e complexidade. A </w:t>
      </w:r>
      <w:hyperlink r:id="rId24" w:tooltip="Long Term Evolution" w:history="1">
        <w:r w:rsidRPr="00870704">
          <w:rPr>
            <w:sz w:val="24"/>
            <w:szCs w:val="24"/>
          </w:rPr>
          <w:t>LTE</w:t>
        </w:r>
      </w:hyperlink>
      <w:r w:rsidRPr="00870704">
        <w:rPr>
          <w:sz w:val="24"/>
          <w:szCs w:val="24"/>
        </w:rPr>
        <w:t xml:space="preserve"> tem como objetivo a convergência com a banda/tecnologia Wi-Fi por meio de vários esforços, como </w:t>
      </w:r>
      <w:proofErr w:type="spellStart"/>
      <w:r w:rsidRPr="00870704">
        <w:rPr>
          <w:sz w:val="24"/>
          <w:szCs w:val="24"/>
        </w:rPr>
        <w:t>License</w:t>
      </w:r>
      <w:proofErr w:type="spellEnd"/>
      <w:r w:rsidRPr="00870704">
        <w:rPr>
          <w:sz w:val="24"/>
          <w:szCs w:val="24"/>
        </w:rPr>
        <w:t xml:space="preserve"> </w:t>
      </w:r>
      <w:proofErr w:type="spellStart"/>
      <w:r w:rsidRPr="00870704">
        <w:rPr>
          <w:sz w:val="24"/>
          <w:szCs w:val="24"/>
        </w:rPr>
        <w:t>Assisted</w:t>
      </w:r>
      <w:proofErr w:type="spellEnd"/>
      <w:r w:rsidRPr="00870704">
        <w:rPr>
          <w:sz w:val="24"/>
          <w:szCs w:val="24"/>
        </w:rPr>
        <w:t xml:space="preserve"> Access (LAA; sinal 5G em bandas de frequência não licenciadas que também são usadas por Wi-Fi) e LTE-WLAN </w:t>
      </w:r>
      <w:proofErr w:type="spellStart"/>
      <w:r w:rsidRPr="00870704">
        <w:rPr>
          <w:sz w:val="24"/>
          <w:szCs w:val="24"/>
        </w:rPr>
        <w:t>Aggregation</w:t>
      </w:r>
      <w:proofErr w:type="spellEnd"/>
      <w:r w:rsidRPr="00870704">
        <w:rPr>
          <w:sz w:val="24"/>
          <w:szCs w:val="24"/>
        </w:rPr>
        <w:t> (LWA; convergência com Wi-Fi Rádio), mas as diferentes capacidades do celular e do Wi-Fi limitaram o escopo da convergência. No entanto, a melhoria significativa nas especificações de desempenho celular em 5G, combinada com a migração de Rede de Acesso de Rádio Distribuída (D-RAN) para Nuvem ou RAN Centralizada (C-RAN) e implantação de células pequenas de celulares pode potencialmente estreitar a lacuna entre redes Wi-Fi e celular em implantações densas e internas. A convergência de rádio pode resultar em compartilhamento que vai desde a agregação de canais de celular e Wi-Fi ao uso de um único dispositivo de silício para várias tecnologias de acesso de rádio.</w:t>
      </w:r>
    </w:p>
    <w:p w14:paraId="463513F3" w14:textId="77777777" w:rsidR="00295C50" w:rsidRDefault="00295C50" w:rsidP="00870704">
      <w:pPr>
        <w:rPr>
          <w:sz w:val="24"/>
          <w:szCs w:val="24"/>
        </w:rPr>
      </w:pPr>
    </w:p>
    <w:p w14:paraId="2173FF4A" w14:textId="23254B27" w:rsidR="008D65CE" w:rsidRPr="00295C50" w:rsidRDefault="00295C50" w:rsidP="00870704">
      <w:pPr>
        <w:rPr>
          <w:b/>
          <w:bCs/>
          <w:sz w:val="24"/>
          <w:szCs w:val="24"/>
        </w:rPr>
      </w:pPr>
      <w:r>
        <w:rPr>
          <w:b/>
          <w:bCs/>
          <w:sz w:val="24"/>
          <w:szCs w:val="24"/>
        </w:rPr>
        <w:t>10-</w:t>
      </w:r>
      <w:r w:rsidR="008D65CE" w:rsidRPr="00295C50">
        <w:rPr>
          <w:b/>
          <w:bCs/>
          <w:sz w:val="24"/>
          <w:szCs w:val="24"/>
        </w:rPr>
        <w:t>NOMA (acesso múltiplo não ortogonal)</w:t>
      </w:r>
    </w:p>
    <w:p w14:paraId="7A15833C" w14:textId="77777777" w:rsidR="008D65CE" w:rsidRPr="00870704" w:rsidRDefault="008D65CE" w:rsidP="00870704">
      <w:pPr>
        <w:rPr>
          <w:sz w:val="24"/>
          <w:szCs w:val="24"/>
        </w:rPr>
      </w:pPr>
      <w:r w:rsidRPr="00870704">
        <w:rPr>
          <w:sz w:val="24"/>
          <w:szCs w:val="24"/>
        </w:rPr>
        <w:t>O NOMA (acesso múltiplo não ortogonal) é uma técnica de acesso múltiplo proposta para futuros sistemas celulares por meio de alocação de energia.</w:t>
      </w:r>
    </w:p>
    <w:p w14:paraId="2E591E55" w14:textId="4C4A2297" w:rsidR="008D65CE" w:rsidRPr="00911ABA" w:rsidRDefault="00911ABA" w:rsidP="00870704">
      <w:pPr>
        <w:rPr>
          <w:b/>
          <w:bCs/>
          <w:sz w:val="24"/>
          <w:szCs w:val="24"/>
        </w:rPr>
      </w:pPr>
      <w:r>
        <w:rPr>
          <w:b/>
          <w:bCs/>
          <w:sz w:val="24"/>
          <w:szCs w:val="24"/>
        </w:rPr>
        <w:t>11-</w:t>
      </w:r>
      <w:r w:rsidR="008D65CE" w:rsidRPr="00911ABA">
        <w:rPr>
          <w:b/>
          <w:bCs/>
          <w:sz w:val="24"/>
          <w:szCs w:val="24"/>
        </w:rPr>
        <w:t>SDN/NFV</w:t>
      </w:r>
      <w:r w:rsidRPr="00911ABA">
        <w:rPr>
          <w:b/>
          <w:bCs/>
          <w:sz w:val="24"/>
          <w:szCs w:val="24"/>
        </w:rPr>
        <w:t xml:space="preserve"> </w:t>
      </w:r>
    </w:p>
    <w:p w14:paraId="2BED7959" w14:textId="59EEEB41" w:rsidR="008D65CE" w:rsidRPr="00870704" w:rsidRDefault="008D65CE" w:rsidP="00870704">
      <w:pPr>
        <w:rPr>
          <w:sz w:val="24"/>
          <w:szCs w:val="24"/>
        </w:rPr>
      </w:pPr>
      <w:r w:rsidRPr="00870704">
        <w:rPr>
          <w:sz w:val="24"/>
          <w:szCs w:val="24"/>
        </w:rPr>
        <w:t>Inicialmente, as tecnologias de comunicações móveis para celulares foram concebidas no contexto da prestação de serviços de voz e acesso à internet. Hoje, uma nova era de ferramentas e tecnologias inovadoras tende a desenvolver um novo conjunto de aplicações. Esse conjunto de aplicativos consiste em diferentes domínios, como a </w:t>
      </w:r>
      <w:hyperlink r:id="rId25" w:tooltip="Internet das Coisas" w:history="1">
        <w:r w:rsidRPr="00870704">
          <w:rPr>
            <w:sz w:val="24"/>
            <w:szCs w:val="24"/>
          </w:rPr>
          <w:t>internet das Coisas</w:t>
        </w:r>
      </w:hyperlink>
      <w:r w:rsidRPr="00870704">
        <w:rPr>
          <w:sz w:val="24"/>
          <w:szCs w:val="24"/>
        </w:rPr>
        <w:t> (</w:t>
      </w:r>
      <w:proofErr w:type="spellStart"/>
      <w:r w:rsidRPr="00870704">
        <w:rPr>
          <w:sz w:val="24"/>
          <w:szCs w:val="24"/>
        </w:rPr>
        <w:t>IoT</w:t>
      </w:r>
      <w:proofErr w:type="spellEnd"/>
      <w:r w:rsidRPr="00870704">
        <w:rPr>
          <w:sz w:val="24"/>
          <w:szCs w:val="24"/>
        </w:rPr>
        <w:t>), web de </w:t>
      </w:r>
      <w:hyperlink r:id="rId26" w:tooltip="Veículo autônomo" w:history="1">
        <w:r w:rsidRPr="00870704">
          <w:rPr>
            <w:sz w:val="24"/>
            <w:szCs w:val="24"/>
          </w:rPr>
          <w:t>veículos autônomos</w:t>
        </w:r>
      </w:hyperlink>
      <w:r w:rsidRPr="00870704">
        <w:rPr>
          <w:sz w:val="24"/>
          <w:szCs w:val="24"/>
        </w:rPr>
        <w:t> conectados, robôs controlados remotamente e sensores heterogêneos conectados para servir a aplicações versáteis.</w:t>
      </w:r>
      <w:hyperlink r:id="rId27" w:anchor="cite_note-Software_Defined_Network_for_5G-80" w:history="1">
        <w:r w:rsidRPr="00870704">
          <w:rPr>
            <w:sz w:val="24"/>
            <w:szCs w:val="24"/>
          </w:rPr>
          <w:t>[80]</w:t>
        </w:r>
      </w:hyperlink>
      <w:r w:rsidRPr="00870704">
        <w:rPr>
          <w:sz w:val="24"/>
          <w:szCs w:val="24"/>
        </w:rPr>
        <w:t> Nesse contexto, o fatiamento de rede emergiu como uma tecnologia-chave para abraçar com eficiência esse novo modelo de mercado.</w:t>
      </w:r>
      <w:r w:rsidR="003C7D18" w:rsidRPr="00870704">
        <w:rPr>
          <w:sz w:val="24"/>
          <w:szCs w:val="24"/>
        </w:rPr>
        <w:t xml:space="preserve"> </w:t>
      </w:r>
    </w:p>
    <w:p w14:paraId="50551656" w14:textId="22698767" w:rsidR="008D65CE" w:rsidRPr="00911ABA" w:rsidRDefault="00911ABA" w:rsidP="00870704">
      <w:pPr>
        <w:rPr>
          <w:b/>
          <w:bCs/>
          <w:sz w:val="24"/>
          <w:szCs w:val="24"/>
        </w:rPr>
      </w:pPr>
      <w:r>
        <w:rPr>
          <w:b/>
          <w:bCs/>
          <w:sz w:val="24"/>
          <w:szCs w:val="24"/>
        </w:rPr>
        <w:t>12-</w:t>
      </w:r>
      <w:r w:rsidR="008D65CE" w:rsidRPr="00911ABA">
        <w:rPr>
          <w:b/>
          <w:bCs/>
          <w:sz w:val="24"/>
          <w:szCs w:val="24"/>
        </w:rPr>
        <w:t>Codificação de canal</w:t>
      </w:r>
    </w:p>
    <w:p w14:paraId="6B46B443" w14:textId="18640114" w:rsidR="008D65CE" w:rsidRPr="00870704" w:rsidRDefault="008D65CE" w:rsidP="00870704">
      <w:pPr>
        <w:rPr>
          <w:sz w:val="24"/>
          <w:szCs w:val="24"/>
        </w:rPr>
      </w:pPr>
      <w:r w:rsidRPr="00870704">
        <w:rPr>
          <w:sz w:val="24"/>
          <w:szCs w:val="24"/>
        </w:rPr>
        <w:t>As técnicas de codificação de canal para o 5G NR mudaram de turbo códigos em 4G para códigos polares para os canais de controle e LDPC (códigos de verificação de paridade de baixa densidade) para os canais de dados.</w:t>
      </w:r>
      <w:r w:rsidR="003C7D18" w:rsidRPr="00870704">
        <w:rPr>
          <w:sz w:val="24"/>
          <w:szCs w:val="24"/>
        </w:rPr>
        <w:t xml:space="preserve"> </w:t>
      </w:r>
    </w:p>
    <w:p w14:paraId="127E5213" w14:textId="6C84D2E4" w:rsidR="008D65CE" w:rsidRPr="00911ABA" w:rsidRDefault="00911ABA" w:rsidP="00870704">
      <w:pPr>
        <w:rPr>
          <w:b/>
          <w:bCs/>
          <w:sz w:val="24"/>
          <w:szCs w:val="24"/>
        </w:rPr>
      </w:pPr>
      <w:r>
        <w:rPr>
          <w:b/>
          <w:bCs/>
          <w:sz w:val="24"/>
          <w:szCs w:val="24"/>
        </w:rPr>
        <w:t>13-</w:t>
      </w:r>
      <w:r w:rsidR="008D65CE" w:rsidRPr="00911ABA">
        <w:rPr>
          <w:b/>
          <w:bCs/>
          <w:sz w:val="24"/>
          <w:szCs w:val="24"/>
        </w:rPr>
        <w:t>Operação em espectro não licenciado</w:t>
      </w:r>
    </w:p>
    <w:p w14:paraId="131F4D64" w14:textId="0A8EAF50" w:rsidR="008D65CE" w:rsidRDefault="008D65CE" w:rsidP="00870704">
      <w:pPr>
        <w:rPr>
          <w:rFonts w:ascii="Arial" w:hAnsi="Arial" w:cs="Arial"/>
          <w:color w:val="202122"/>
          <w:sz w:val="21"/>
          <w:szCs w:val="21"/>
        </w:rPr>
      </w:pPr>
      <w:r w:rsidRPr="00870704">
        <w:rPr>
          <w:sz w:val="24"/>
          <w:szCs w:val="24"/>
        </w:rPr>
        <w:t>Como o </w:t>
      </w:r>
      <w:hyperlink r:id="rId28" w:tooltip="LTE" w:history="1">
        <w:r w:rsidRPr="00870704">
          <w:rPr>
            <w:sz w:val="24"/>
            <w:szCs w:val="24"/>
          </w:rPr>
          <w:t>LTE</w:t>
        </w:r>
      </w:hyperlink>
      <w:r w:rsidRPr="00870704">
        <w:rPr>
          <w:sz w:val="24"/>
          <w:szCs w:val="24"/>
        </w:rPr>
        <w:t> no espectro não licenciado, o 5G NR também suportará a operação no espectro não licenciado (NR-U).</w:t>
      </w:r>
      <w:r w:rsidR="003C7D18" w:rsidRPr="00870704">
        <w:rPr>
          <w:sz w:val="24"/>
          <w:szCs w:val="24"/>
        </w:rPr>
        <w:t xml:space="preserve"> </w:t>
      </w:r>
      <w:r w:rsidRPr="00870704">
        <w:rPr>
          <w:sz w:val="24"/>
          <w:szCs w:val="24"/>
        </w:rPr>
        <w:t xml:space="preserve">Além do </w:t>
      </w:r>
      <w:proofErr w:type="spellStart"/>
      <w:r w:rsidRPr="00870704">
        <w:rPr>
          <w:sz w:val="24"/>
          <w:szCs w:val="24"/>
        </w:rPr>
        <w:t>License</w:t>
      </w:r>
      <w:proofErr w:type="spellEnd"/>
      <w:r w:rsidRPr="00870704">
        <w:rPr>
          <w:sz w:val="24"/>
          <w:szCs w:val="24"/>
        </w:rPr>
        <w:t xml:space="preserve"> </w:t>
      </w:r>
      <w:proofErr w:type="spellStart"/>
      <w:r w:rsidRPr="00870704">
        <w:rPr>
          <w:sz w:val="24"/>
          <w:szCs w:val="24"/>
        </w:rPr>
        <w:t>Assisted</w:t>
      </w:r>
      <w:proofErr w:type="spellEnd"/>
      <w:r w:rsidRPr="00870704">
        <w:rPr>
          <w:sz w:val="24"/>
          <w:szCs w:val="24"/>
        </w:rPr>
        <w:t xml:space="preserve"> Access (LAA) do LTE que permite às operadoras usar o espectro não licenciado para impulsionar seu desempenho operacional para os usuários, no 5G NR ele suportará operação autônoma NR-U não licenciada que permitirá que novas redes 5G NR sejam estabelecidas em ambientes diferentes sem adquirir licença operacional no espectro licenciado, por exemplo para rede privada localizada ou diminuir a barreira de entrada para prestação de serviços de internet 5G ao público.</w:t>
      </w:r>
      <w:r w:rsidR="003C7D18">
        <w:rPr>
          <w:rFonts w:ascii="Arial" w:hAnsi="Arial" w:cs="Arial"/>
          <w:color w:val="202122"/>
          <w:sz w:val="21"/>
          <w:szCs w:val="21"/>
        </w:rPr>
        <w:t xml:space="preserve"> </w:t>
      </w:r>
    </w:p>
    <w:p w14:paraId="3F4B30D8" w14:textId="77777777" w:rsidR="008D65CE" w:rsidRPr="00287E1E" w:rsidRDefault="008D65CE" w:rsidP="00287E1E">
      <w:pPr>
        <w:rPr>
          <w:sz w:val="24"/>
          <w:szCs w:val="24"/>
        </w:rPr>
      </w:pPr>
    </w:p>
    <w:p w14:paraId="5701A2D0" w14:textId="77777777" w:rsidR="00287E1E" w:rsidRPr="00287E1E" w:rsidRDefault="00287E1E" w:rsidP="00127642">
      <w:pPr>
        <w:pStyle w:val="NormalWeb"/>
        <w:shd w:val="clear" w:color="auto" w:fill="FFFFFF"/>
        <w:spacing w:before="120" w:beforeAutospacing="0" w:after="120" w:afterAutospacing="0"/>
        <w:rPr>
          <w:rFonts w:asciiTheme="minorHAnsi" w:eastAsiaTheme="minorHAnsi" w:hAnsiTheme="minorHAnsi" w:cstheme="minorBidi"/>
          <w:sz w:val="28"/>
          <w:szCs w:val="28"/>
          <w:lang w:eastAsia="en-US"/>
        </w:rPr>
      </w:pPr>
    </w:p>
    <w:p w14:paraId="211BBB20" w14:textId="3FE673F2" w:rsidR="00A61148" w:rsidRDefault="00A61148" w:rsidP="00127642">
      <w:pPr>
        <w:pStyle w:val="NormalWeb"/>
        <w:shd w:val="clear" w:color="auto" w:fill="FFFFFF"/>
        <w:spacing w:before="120" w:beforeAutospacing="0" w:after="120" w:afterAutospacing="0"/>
        <w:rPr>
          <w:rFonts w:asciiTheme="minorHAnsi" w:eastAsiaTheme="minorHAnsi" w:hAnsiTheme="minorHAnsi" w:cstheme="minorBidi"/>
          <w:lang w:eastAsia="en-US"/>
        </w:rPr>
      </w:pPr>
    </w:p>
    <w:p w14:paraId="06FAE309" w14:textId="77777777" w:rsidR="00A61148" w:rsidRPr="00127642" w:rsidRDefault="00A61148" w:rsidP="00127642">
      <w:pPr>
        <w:pStyle w:val="NormalWeb"/>
        <w:shd w:val="clear" w:color="auto" w:fill="FFFFFF"/>
        <w:spacing w:before="120" w:beforeAutospacing="0" w:after="120" w:afterAutospacing="0"/>
        <w:rPr>
          <w:rFonts w:asciiTheme="minorHAnsi" w:eastAsiaTheme="minorHAnsi" w:hAnsiTheme="minorHAnsi" w:cstheme="minorBidi"/>
          <w:lang w:eastAsia="en-US"/>
        </w:rPr>
      </w:pPr>
    </w:p>
    <w:p w14:paraId="6C42B11E" w14:textId="77777777" w:rsidR="00127642" w:rsidRPr="002A7A7E" w:rsidRDefault="00127642">
      <w:pPr>
        <w:rPr>
          <w:sz w:val="24"/>
          <w:szCs w:val="24"/>
        </w:rPr>
      </w:pPr>
    </w:p>
    <w:p w14:paraId="699FE645" w14:textId="77777777" w:rsidR="008F4BF9" w:rsidRPr="0094503D" w:rsidRDefault="008F4BF9">
      <w:pPr>
        <w:rPr>
          <w:sz w:val="24"/>
          <w:szCs w:val="24"/>
        </w:rPr>
      </w:pPr>
    </w:p>
    <w:p w14:paraId="28621B30" w14:textId="77777777" w:rsidR="00E353BB" w:rsidRPr="00343771" w:rsidRDefault="00E353BB">
      <w:pPr>
        <w:rPr>
          <w:sz w:val="24"/>
          <w:szCs w:val="24"/>
        </w:rPr>
      </w:pPr>
    </w:p>
    <w:p w14:paraId="18B54CFE" w14:textId="36092977" w:rsidR="00F22727" w:rsidRDefault="00F22727">
      <w:r>
        <w:br w:type="page"/>
      </w:r>
    </w:p>
    <w:p w14:paraId="188890A0" w14:textId="4309A5C1" w:rsidR="00343771" w:rsidRPr="00A525C1" w:rsidRDefault="00A525C1">
      <w:pPr>
        <w:rPr>
          <w:b/>
          <w:bCs/>
          <w:sz w:val="28"/>
          <w:szCs w:val="28"/>
        </w:rPr>
      </w:pPr>
      <w:r w:rsidRPr="00A525C1">
        <w:rPr>
          <w:b/>
          <w:bCs/>
          <w:sz w:val="28"/>
          <w:szCs w:val="28"/>
        </w:rPr>
        <w:t>Referências:</w:t>
      </w:r>
    </w:p>
    <w:p w14:paraId="6428B261" w14:textId="7FB86A94" w:rsidR="00A525C1" w:rsidRDefault="00A525C1">
      <w:hyperlink r:id="rId29" w:history="1">
        <w:r w:rsidRPr="00B06AA3">
          <w:rPr>
            <w:rStyle w:val="Hyperlink"/>
          </w:rPr>
          <w:t>https://pt.wikipedia.org/wiki/5G#%C3%81reas_de_aplica%C3%A7%C3%A3o</w:t>
        </w:r>
      </w:hyperlink>
    </w:p>
    <w:p w14:paraId="6B5A8664" w14:textId="32B12872" w:rsidR="00A525C1" w:rsidRDefault="00A525C1">
      <w:r>
        <w:t>Data: 07/03/2022</w:t>
      </w:r>
    </w:p>
    <w:sectPr w:rsidR="00A525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771"/>
    <w:rsid w:val="0001397A"/>
    <w:rsid w:val="000575B3"/>
    <w:rsid w:val="00113751"/>
    <w:rsid w:val="00127642"/>
    <w:rsid w:val="00192679"/>
    <w:rsid w:val="001A20EB"/>
    <w:rsid w:val="001C25D5"/>
    <w:rsid w:val="001C6D1C"/>
    <w:rsid w:val="00262164"/>
    <w:rsid w:val="002761FD"/>
    <w:rsid w:val="00287E1E"/>
    <w:rsid w:val="002908BA"/>
    <w:rsid w:val="00295C50"/>
    <w:rsid w:val="002A7A7E"/>
    <w:rsid w:val="002B29C5"/>
    <w:rsid w:val="002F246D"/>
    <w:rsid w:val="00314081"/>
    <w:rsid w:val="0033084A"/>
    <w:rsid w:val="00343771"/>
    <w:rsid w:val="003C7D18"/>
    <w:rsid w:val="003E587B"/>
    <w:rsid w:val="004402D6"/>
    <w:rsid w:val="004408F1"/>
    <w:rsid w:val="00456421"/>
    <w:rsid w:val="004E3950"/>
    <w:rsid w:val="00543D45"/>
    <w:rsid w:val="00547102"/>
    <w:rsid w:val="005535E8"/>
    <w:rsid w:val="00581FD9"/>
    <w:rsid w:val="005B5F9B"/>
    <w:rsid w:val="006129ED"/>
    <w:rsid w:val="006F0F08"/>
    <w:rsid w:val="00755AA3"/>
    <w:rsid w:val="0075634C"/>
    <w:rsid w:val="00760F28"/>
    <w:rsid w:val="00794CA4"/>
    <w:rsid w:val="007A6081"/>
    <w:rsid w:val="007D32F3"/>
    <w:rsid w:val="00870704"/>
    <w:rsid w:val="00892DA5"/>
    <w:rsid w:val="008D65CE"/>
    <w:rsid w:val="008F4BF9"/>
    <w:rsid w:val="00911ABA"/>
    <w:rsid w:val="0094503D"/>
    <w:rsid w:val="0099609B"/>
    <w:rsid w:val="009C49BE"/>
    <w:rsid w:val="009F5D99"/>
    <w:rsid w:val="00A423DD"/>
    <w:rsid w:val="00A46AB3"/>
    <w:rsid w:val="00A525C1"/>
    <w:rsid w:val="00A61148"/>
    <w:rsid w:val="00B0639D"/>
    <w:rsid w:val="00B52AC6"/>
    <w:rsid w:val="00BA189E"/>
    <w:rsid w:val="00BC6543"/>
    <w:rsid w:val="00C27E39"/>
    <w:rsid w:val="00C62A42"/>
    <w:rsid w:val="00D20D97"/>
    <w:rsid w:val="00DD63A7"/>
    <w:rsid w:val="00E353BB"/>
    <w:rsid w:val="00E612E2"/>
    <w:rsid w:val="00EC1680"/>
    <w:rsid w:val="00EF0564"/>
    <w:rsid w:val="00EF40AB"/>
    <w:rsid w:val="00EF583A"/>
    <w:rsid w:val="00F00B3A"/>
    <w:rsid w:val="00F22727"/>
    <w:rsid w:val="00F956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3F99B"/>
  <w15:chartTrackingRefBased/>
  <w15:docId w15:val="{6B27F1ED-F053-419A-8FF1-1B18E8CE9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semiHidden/>
    <w:unhideWhenUsed/>
    <w:qFormat/>
    <w:rsid w:val="00D20D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har"/>
    <w:uiPriority w:val="9"/>
    <w:qFormat/>
    <w:rsid w:val="0012764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287E1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287E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1C25D5"/>
    <w:rPr>
      <w:color w:val="0000FF"/>
      <w:u w:val="single"/>
    </w:rPr>
  </w:style>
  <w:style w:type="character" w:customStyle="1" w:styleId="Ttulo3Char">
    <w:name w:val="Título 3 Char"/>
    <w:basedOn w:val="Fontepargpadro"/>
    <w:link w:val="Ttulo3"/>
    <w:uiPriority w:val="9"/>
    <w:rsid w:val="00127642"/>
    <w:rPr>
      <w:rFonts w:ascii="Times New Roman" w:eastAsia="Times New Roman" w:hAnsi="Times New Roman" w:cs="Times New Roman"/>
      <w:b/>
      <w:bCs/>
      <w:sz w:val="27"/>
      <w:szCs w:val="27"/>
      <w:lang w:eastAsia="pt-BR"/>
    </w:rPr>
  </w:style>
  <w:style w:type="character" w:customStyle="1" w:styleId="mw-headline">
    <w:name w:val="mw-headline"/>
    <w:basedOn w:val="Fontepargpadro"/>
    <w:rsid w:val="00127642"/>
  </w:style>
  <w:style w:type="paragraph" w:styleId="NormalWeb">
    <w:name w:val="Normal (Web)"/>
    <w:basedOn w:val="Normal"/>
    <w:uiPriority w:val="99"/>
    <w:semiHidden/>
    <w:unhideWhenUsed/>
    <w:rsid w:val="0012764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semiHidden/>
    <w:rsid w:val="00D20D97"/>
    <w:rPr>
      <w:rFonts w:asciiTheme="majorHAnsi" w:eastAsiaTheme="majorEastAsia" w:hAnsiTheme="majorHAnsi" w:cstheme="majorBidi"/>
      <w:color w:val="2F5496" w:themeColor="accent1" w:themeShade="BF"/>
      <w:sz w:val="26"/>
      <w:szCs w:val="26"/>
    </w:rPr>
  </w:style>
  <w:style w:type="character" w:customStyle="1" w:styleId="Ttulo4Char">
    <w:name w:val="Título 4 Char"/>
    <w:basedOn w:val="Fontepargpadro"/>
    <w:link w:val="Ttulo4"/>
    <w:uiPriority w:val="9"/>
    <w:semiHidden/>
    <w:rsid w:val="00287E1E"/>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287E1E"/>
    <w:rPr>
      <w:rFonts w:asciiTheme="majorHAnsi" w:eastAsiaTheme="majorEastAsia" w:hAnsiTheme="majorHAnsi" w:cstheme="majorBidi"/>
      <w:color w:val="2F5496" w:themeColor="accent1" w:themeShade="BF"/>
    </w:rPr>
  </w:style>
  <w:style w:type="character" w:styleId="MenoPendente">
    <w:name w:val="Unresolved Mention"/>
    <w:basedOn w:val="Fontepargpadro"/>
    <w:uiPriority w:val="99"/>
    <w:semiHidden/>
    <w:unhideWhenUsed/>
    <w:rsid w:val="00A525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2398750">
      <w:bodyDiv w:val="1"/>
      <w:marLeft w:val="0"/>
      <w:marRight w:val="0"/>
      <w:marTop w:val="0"/>
      <w:marBottom w:val="0"/>
      <w:divBdr>
        <w:top w:val="none" w:sz="0" w:space="0" w:color="auto"/>
        <w:left w:val="none" w:sz="0" w:space="0" w:color="auto"/>
        <w:bottom w:val="none" w:sz="0" w:space="0" w:color="auto"/>
        <w:right w:val="none" w:sz="0" w:space="0" w:color="auto"/>
      </w:divBdr>
    </w:div>
    <w:div w:id="617218105">
      <w:bodyDiv w:val="1"/>
      <w:marLeft w:val="0"/>
      <w:marRight w:val="0"/>
      <w:marTop w:val="0"/>
      <w:marBottom w:val="0"/>
      <w:divBdr>
        <w:top w:val="none" w:sz="0" w:space="0" w:color="auto"/>
        <w:left w:val="none" w:sz="0" w:space="0" w:color="auto"/>
        <w:bottom w:val="none" w:sz="0" w:space="0" w:color="auto"/>
        <w:right w:val="none" w:sz="0" w:space="0" w:color="auto"/>
      </w:divBdr>
    </w:div>
    <w:div w:id="930553856">
      <w:bodyDiv w:val="1"/>
      <w:marLeft w:val="0"/>
      <w:marRight w:val="0"/>
      <w:marTop w:val="0"/>
      <w:marBottom w:val="0"/>
      <w:divBdr>
        <w:top w:val="none" w:sz="0" w:space="0" w:color="auto"/>
        <w:left w:val="none" w:sz="0" w:space="0" w:color="auto"/>
        <w:bottom w:val="none" w:sz="0" w:space="0" w:color="auto"/>
        <w:right w:val="none" w:sz="0" w:space="0" w:color="auto"/>
      </w:divBdr>
      <w:divsChild>
        <w:div w:id="1509364125">
          <w:marLeft w:val="0"/>
          <w:marRight w:val="0"/>
          <w:marTop w:val="0"/>
          <w:marBottom w:val="120"/>
          <w:divBdr>
            <w:top w:val="none" w:sz="0" w:space="0" w:color="auto"/>
            <w:left w:val="none" w:sz="0" w:space="0" w:color="auto"/>
            <w:bottom w:val="none" w:sz="0" w:space="0" w:color="auto"/>
            <w:right w:val="none" w:sz="0" w:space="0" w:color="auto"/>
          </w:divBdr>
        </w:div>
      </w:divsChild>
    </w:div>
    <w:div w:id="1369791526">
      <w:bodyDiv w:val="1"/>
      <w:marLeft w:val="0"/>
      <w:marRight w:val="0"/>
      <w:marTop w:val="0"/>
      <w:marBottom w:val="0"/>
      <w:divBdr>
        <w:top w:val="none" w:sz="0" w:space="0" w:color="auto"/>
        <w:left w:val="none" w:sz="0" w:space="0" w:color="auto"/>
        <w:bottom w:val="none" w:sz="0" w:space="0" w:color="auto"/>
        <w:right w:val="none" w:sz="0" w:space="0" w:color="auto"/>
      </w:divBdr>
    </w:div>
    <w:div w:id="1984499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t.wikipedia.org/wiki/Fibra_%C3%B3ptica" TargetMode="External"/><Relationship Id="rId13" Type="http://schemas.openxmlformats.org/officeDocument/2006/relationships/hyperlink" Target="https://pt.wikipedia.org/wiki/Estados_Unidos" TargetMode="External"/><Relationship Id="rId18" Type="http://schemas.openxmlformats.org/officeDocument/2006/relationships/hyperlink" Target="https://pt.wikipedia.org/wiki/M%C3%BAltiplas_entradas_e_m%C3%BAltiplas_sa%C3%ADdas" TargetMode="External"/><Relationship Id="rId26" Type="http://schemas.openxmlformats.org/officeDocument/2006/relationships/hyperlink" Target="https://pt.wikipedia.org/wiki/Ve%C3%ADculo_aut%C3%B4nomo" TargetMode="External"/><Relationship Id="rId3" Type="http://schemas.openxmlformats.org/officeDocument/2006/relationships/webSettings" Target="webSettings.xml"/><Relationship Id="rId21" Type="http://schemas.openxmlformats.org/officeDocument/2006/relationships/hyperlink" Target="https://pt.wikipedia.org/wiki/Nokia" TargetMode="External"/><Relationship Id="rId7" Type="http://schemas.openxmlformats.org/officeDocument/2006/relationships/hyperlink" Target="https://pt.wikipedia.org/wiki/VDSL" TargetMode="External"/><Relationship Id="rId12" Type="http://schemas.openxmlformats.org/officeDocument/2006/relationships/hyperlink" Target="https://pt.wikipedia.org/wiki/Ondas_milim%C3%A9tricas" TargetMode="External"/><Relationship Id="rId17" Type="http://schemas.openxmlformats.org/officeDocument/2006/relationships/hyperlink" Target="https://pt.wikipedia.org/wiki/Centro_comercial" TargetMode="External"/><Relationship Id="rId25" Type="http://schemas.openxmlformats.org/officeDocument/2006/relationships/hyperlink" Target="https://pt.wikipedia.org/wiki/Internet_das_Coisas" TargetMode="External"/><Relationship Id="rId2" Type="http://schemas.openxmlformats.org/officeDocument/2006/relationships/settings" Target="settings.xml"/><Relationship Id="rId16" Type="http://schemas.openxmlformats.org/officeDocument/2006/relationships/hyperlink" Target="https://pt.wikipedia.org/wiki/Restaurante" TargetMode="External"/><Relationship Id="rId20" Type="http://schemas.openxmlformats.org/officeDocument/2006/relationships/hyperlink" Target="https://pt.wikipedia.org/wiki/Finl%C3%A2ndia" TargetMode="External"/><Relationship Id="rId29" Type="http://schemas.openxmlformats.org/officeDocument/2006/relationships/hyperlink" Target="https://pt.wikipedia.org/wiki/5G#%C3%81reas_de_aplica%C3%A7%C3%A3o" TargetMode="External"/><Relationship Id="rId1" Type="http://schemas.openxmlformats.org/officeDocument/2006/relationships/styles" Target="styles.xml"/><Relationship Id="rId6" Type="http://schemas.openxmlformats.org/officeDocument/2006/relationships/hyperlink" Target="https://pt.wikipedia.org/wiki/ADSL" TargetMode="External"/><Relationship Id="rId11" Type="http://schemas.openxmlformats.org/officeDocument/2006/relationships/hyperlink" Target="https://pt.wikipedia.org/wiki/Radiodifus%C3%A3o" TargetMode="External"/><Relationship Id="rId24" Type="http://schemas.openxmlformats.org/officeDocument/2006/relationships/hyperlink" Target="https://pt.wikipedia.org/wiki/Long_Term_Evolution" TargetMode="External"/><Relationship Id="rId5" Type="http://schemas.openxmlformats.org/officeDocument/2006/relationships/hyperlink" Target="https://pt.wikipedia.org/wiki/Bit" TargetMode="External"/><Relationship Id="rId15" Type="http://schemas.openxmlformats.org/officeDocument/2006/relationships/hyperlink" Target="https://pt.wikipedia.org/wiki/Esta%C3%A7%C3%A3o_base" TargetMode="External"/><Relationship Id="rId23" Type="http://schemas.openxmlformats.org/officeDocument/2006/relationships/hyperlink" Target="https://pt.wikipedia.org/wiki/Jap%C3%A3o" TargetMode="External"/><Relationship Id="rId28" Type="http://schemas.openxmlformats.org/officeDocument/2006/relationships/hyperlink" Target="https://pt.wikipedia.org/wiki/LTE" TargetMode="External"/><Relationship Id="rId10" Type="http://schemas.openxmlformats.org/officeDocument/2006/relationships/hyperlink" Target="https://pt.wikipedia.org/wiki/Sony" TargetMode="External"/><Relationship Id="rId19" Type="http://schemas.openxmlformats.org/officeDocument/2006/relationships/hyperlink" Target="https://pt.wikipedia.org/wiki/M%C3%BAltiplas_entradas_e_m%C3%BAltiplas_sa%C3%ADdas" TargetMode="External"/><Relationship Id="rId31" Type="http://schemas.openxmlformats.org/officeDocument/2006/relationships/theme" Target="theme/theme1.xml"/><Relationship Id="rId4" Type="http://schemas.openxmlformats.org/officeDocument/2006/relationships/hyperlink" Target="https://pt.wikipedia.org/wiki/Conversor_anal%C3%B3gico-digital" TargetMode="External"/><Relationship Id="rId9" Type="http://schemas.openxmlformats.org/officeDocument/2006/relationships/hyperlink" Target="https://pt.wikipedia.org/wiki/DOCSIS" TargetMode="External"/><Relationship Id="rId14" Type="http://schemas.openxmlformats.org/officeDocument/2006/relationships/hyperlink" Target="https://pt.wikipedia.org/wiki/AT%26T" TargetMode="External"/><Relationship Id="rId22" Type="http://schemas.openxmlformats.org/officeDocument/2006/relationships/hyperlink" Target="https://pt.wikipedia.org/wiki/L%C3%ADngua_inglesa" TargetMode="External"/><Relationship Id="rId27" Type="http://schemas.openxmlformats.org/officeDocument/2006/relationships/hyperlink" Target="https://pt.wikipedia.org/wiki/5G" TargetMode="Externa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1885</Words>
  <Characters>10184</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HENRIQUE RAITZ CERVENCOVE</dc:creator>
  <cp:keywords/>
  <dc:description/>
  <cp:lastModifiedBy>Maria Cristina Raitz</cp:lastModifiedBy>
  <cp:revision>2</cp:revision>
  <dcterms:created xsi:type="dcterms:W3CDTF">2022-03-08T16:08:00Z</dcterms:created>
  <dcterms:modified xsi:type="dcterms:W3CDTF">2022-03-08T16:08:00Z</dcterms:modified>
</cp:coreProperties>
</file>