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4319" w14:textId="7A8FA176" w:rsidR="00E645B2" w:rsidRDefault="00F356E7">
      <w:r>
        <w:t>Prueba de archivo para descargas HTML</w:t>
      </w:r>
    </w:p>
    <w:sectPr w:rsidR="00E64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E7"/>
    <w:rsid w:val="00E645B2"/>
    <w:rsid w:val="00F3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8F2C6"/>
  <w15:chartTrackingRefBased/>
  <w15:docId w15:val="{54BE4B3A-B2F7-4346-88E0-4D7C7ABA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KAKITH CHUI BAZAN</dc:creator>
  <cp:keywords/>
  <dc:description/>
  <cp:lastModifiedBy>PAULO KAKITH CHUI BAZAN</cp:lastModifiedBy>
  <cp:revision>1</cp:revision>
  <dcterms:created xsi:type="dcterms:W3CDTF">2022-06-01T15:26:00Z</dcterms:created>
  <dcterms:modified xsi:type="dcterms:W3CDTF">2022-06-01T15:26:00Z</dcterms:modified>
</cp:coreProperties>
</file>