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szCs w:val="32"/>
        </w:rPr>
        <w:t>Resultado : 27/01/2021</w:t>
      </w:r>
    </w:p>
    <w:p>
      <w:pPr>
        <w:pStyle w:val="Normal"/>
        <w:jc w:val="both"/>
        <w:rPr>
          <w:sz w:val="32"/>
          <w:szCs w:val="32"/>
        </w:rPr>
      </w:pPr>
      <w:r>
        <w:rPr>
          <w:sz w:val="32"/>
          <w:szCs w:val="32"/>
        </w:rPr>
        <w:t>Antes de realizar qualquer simulação nós tínhamos que escolher um raio de segurança para que seja possível desviar a orbita do Neo e que possa não representar perigos no futuro, para as primeiras simulações utilizamos o Raio de Hill da Terra.</w:t>
      </w:r>
    </w:p>
    <w:p>
      <w:pPr>
        <w:pStyle w:val="Normal"/>
        <w:jc w:val="both"/>
        <w:rPr/>
      </w:pPr>
      <w:r>
        <w:rPr>
          <w:sz w:val="32"/>
          <w:szCs w:val="32"/>
        </w:rPr>
        <w:t>Ao preparar a simulação de aproximação do Neo com o raio de Hill da Terra, percebemos que faltava a anomalia verdadeira de ambos, já que a anomalia verdadeira varia com o tempo, então utilizando os parâmetros keplerianos 2019PG1 obtidos no site da JPL(</w:t>
      </w:r>
      <w:hyperlink r:id="rId2">
        <w:r>
          <w:rPr>
            <w:rStyle w:val="LinkdaInternet"/>
            <w:sz w:val="32"/>
            <w:szCs w:val="32"/>
          </w:rPr>
          <w:t>https://ssd.jpl.nasa.gov/sbdb.cgi?sstr=2019 PG1</w:t>
        </w:r>
      </w:hyperlink>
      <w:r>
        <w:rPr>
          <w:sz w:val="32"/>
          <w:szCs w:val="32"/>
        </w:rPr>
        <w:t>) e os parâmetros keplerianos da Terra, realizamos uma simulação fixando a anomalia verdadeira da Terra em 0° e variamos a anomalia verdadeira do 2019PG1 de 0° até 360° com o passo de 0.1° e confeccionamos um gráfico do tempo de aproximação do Neo com o raio de hill da Terra obtemos o seguinte gráfico:</w:t>
      </w:r>
    </w:p>
    <w:p>
      <w:pPr>
        <w:pStyle w:val="Normal"/>
        <w:jc w:val="both"/>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70140" cy="42741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7470140" cy="4274185"/>
                    </a:xfrm>
                    <a:prstGeom prst="rect">
                      <a:avLst/>
                    </a:prstGeom>
                  </pic:spPr>
                </pic:pic>
              </a:graphicData>
            </a:graphic>
          </wp:anchor>
        </w:drawing>
      </w:r>
    </w:p>
    <w:p>
      <w:pPr>
        <w:pStyle w:val="Normal"/>
        <w:jc w:val="both"/>
        <w:rPr>
          <w:sz w:val="32"/>
          <w:szCs w:val="32"/>
        </w:rPr>
      </w:pPr>
      <w:r>
        <w:rPr>
          <w:sz w:val="32"/>
          <w:szCs w:val="32"/>
        </w:rPr>
        <w:t>Porém tal gráfico é só um recorte da dinâmica, já que fixamos o valor da anomalia verdadeira da Terra, sabendo disso realizamos outra simulação variando a anomalia verdadeira da Terra e do Neo e confeccionamos o seguinte gráfico de calor:</w:t>
      </w:r>
    </w:p>
    <w:p>
      <w:pPr>
        <w:pStyle w:val="Normal"/>
        <w:jc w:val="both"/>
        <w:rPr>
          <w:sz w:val="32"/>
          <w:szCs w:val="32"/>
        </w:rPr>
      </w:pPr>
      <w:r>
        <w:rPr>
          <w:sz w:val="32"/>
          <w:szCs w:val="32"/>
        </w:rPr>
        <w:drawing>
          <wp:anchor behindDoc="0" distT="0" distB="0" distL="0" distR="0" simplePos="0" locked="0" layoutInCell="1" allowOverlap="1" relativeHeight="3">
            <wp:simplePos x="0" y="0"/>
            <wp:positionH relativeFrom="column">
              <wp:posOffset>-720090</wp:posOffset>
            </wp:positionH>
            <wp:positionV relativeFrom="paragraph">
              <wp:posOffset>-711200</wp:posOffset>
            </wp:positionV>
            <wp:extent cx="7559675" cy="562673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7559675" cy="5626735"/>
                    </a:xfrm>
                    <a:prstGeom prst="rect">
                      <a:avLst/>
                    </a:prstGeom>
                  </pic:spPr>
                </pic:pic>
              </a:graphicData>
            </a:graphic>
          </wp:anchor>
        </w:drawing>
      </w:r>
    </w:p>
    <w:p>
      <w:pPr>
        <w:pStyle w:val="Normal"/>
        <w:jc w:val="both"/>
        <w:rPr>
          <w:sz w:val="32"/>
          <w:szCs w:val="32"/>
        </w:rPr>
      </w:pPr>
      <w:r>
        <w:rPr>
          <w:sz w:val="32"/>
          <w:szCs w:val="32"/>
        </w:rPr>
      </w:r>
    </w:p>
    <w:p>
      <w:pPr>
        <w:pStyle w:val="Normal"/>
        <w:jc w:val="both"/>
        <w:rPr>
          <w:sz w:val="32"/>
          <w:szCs w:val="32"/>
        </w:rPr>
      </w:pPr>
      <w:r>
        <w:rPr>
          <w:sz w:val="32"/>
          <w:szCs w:val="32"/>
        </w:rPr>
        <w:t>Agora temos um recorte mais amplo da dinâmica, podemos ver que utilizando os elementos orbitais do Neo 2019PG1 com um raio de aproximação igual ao Raio de Hill temos tempos diferentes para essa aproximação que vai desde 0.00273 anos (1.01 dias) até 998.372 anos, porém tive que colocar um tempo máximo nessa ultima simulação por isso que não teve tempos iguais ou maiores que 1000 anos e esses tempos podem ser encontrados na regiões brancas do gráfico, já que foi nessas regiões que não foi encontrada aproximações em até 1000 anos, então estou realizando uma simulação colocando o tempo máximo para 10000 anos e estou a espera do resultado da simulação, no dia da criação desse arquivo word (27-07-2021) a simulação já rodou 132° da anomalia verdadeira do Neo, falta mais 168° para terminar.</w:t>
      </w:r>
    </w:p>
    <w:p>
      <w:pPr>
        <w:pStyle w:val="Normal"/>
        <w:jc w:val="both"/>
        <w:rPr>
          <w:sz w:val="32"/>
          <w:szCs w:val="32"/>
        </w:rPr>
      </w:pPr>
      <w:r>
        <w:rPr>
          <w:sz w:val="32"/>
          <w:szCs w:val="32"/>
        </w:rPr>
        <w:t>Agora os próximos passos que eu penso em seguir são:</w:t>
      </w:r>
    </w:p>
    <w:p>
      <w:pPr>
        <w:pStyle w:val="Normal"/>
        <w:numPr>
          <w:ilvl w:val="0"/>
          <w:numId w:val="1"/>
        </w:numPr>
        <w:jc w:val="both"/>
        <w:rPr>
          <w:sz w:val="32"/>
          <w:szCs w:val="32"/>
        </w:rPr>
      </w:pPr>
      <w:r>
        <w:rPr>
          <w:sz w:val="32"/>
          <w:szCs w:val="32"/>
        </w:rPr>
        <w:t>Realizar as mesmas simulações de 1000 e 10000 anos para múltiplos do raio de Hill da Terra como x3, x5, x7.</w:t>
      </w:r>
    </w:p>
    <w:p>
      <w:pPr>
        <w:pStyle w:val="Normal"/>
        <w:numPr>
          <w:ilvl w:val="0"/>
          <w:numId w:val="1"/>
        </w:numPr>
        <w:jc w:val="both"/>
        <w:rPr>
          <w:sz w:val="32"/>
          <w:szCs w:val="32"/>
        </w:rPr>
      </w:pPr>
      <w:r>
        <w:rPr>
          <w:sz w:val="32"/>
          <w:szCs w:val="32"/>
        </w:rPr>
        <w:t>Realizar as mesmas simulações para um Neo maior e mais pesado e seguindo a mesma logica do tempo e dos múltiplos citados no item acima.</w:t>
      </w:r>
    </w:p>
    <w:p>
      <w:pPr>
        <w:pStyle w:val="Normal"/>
        <w:jc w:val="both"/>
        <w:rPr>
          <w:sz w:val="32"/>
          <w:szCs w:val="32"/>
        </w:rPr>
      </w:pPr>
      <w:r>
        <w:rPr>
          <w:sz w:val="32"/>
          <w:szCs w:val="32"/>
        </w:rPr>
        <w:t>Segue abaixo os elementos keplerianos do Neo 2019PG1:</w:t>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tbl>
      <w:tblPr>
        <w:tblW w:w="5000" w:type="pct"/>
        <w:jc w:val="left"/>
        <w:tblInd w:w="0" w:type="dxa"/>
        <w:tblBorders/>
        <w:tblCellMar>
          <w:top w:w="28" w:type="dxa"/>
          <w:left w:w="28" w:type="dxa"/>
          <w:bottom w:w="28" w:type="dxa"/>
          <w:right w:w="28" w:type="dxa"/>
        </w:tblCellMar>
      </w:tblPr>
      <w:tblGrid>
        <w:gridCol w:w="9638"/>
      </w:tblGrid>
      <w:tr>
        <w:trPr/>
        <w:tc>
          <w:tcPr>
            <w:tcW w:w="9638" w:type="dxa"/>
            <w:tcBorders/>
            <w:shd w:fill="auto" w:val="clear"/>
            <w:vAlign w:val="center"/>
          </w:tcPr>
          <w:tbl>
            <w:tblPr>
              <w:tblW w:w="5000" w:type="pct"/>
              <w:jc w:val="left"/>
              <w:tblInd w:w="0" w:type="dxa"/>
              <w:tblBorders/>
              <w:tblCellMar>
                <w:top w:w="0" w:type="dxa"/>
                <w:left w:w="0" w:type="dxa"/>
                <w:bottom w:w="0" w:type="dxa"/>
                <w:right w:w="0" w:type="dxa"/>
              </w:tblCellMar>
            </w:tblPr>
            <w:tblGrid>
              <w:gridCol w:w="1415"/>
              <w:gridCol w:w="3618"/>
              <w:gridCol w:w="3493"/>
              <w:gridCol w:w="1055"/>
            </w:tblGrid>
            <w:tr>
              <w:trPr/>
              <w:tc>
                <w:tcPr>
                  <w:tcW w:w="1415" w:type="dxa"/>
                  <w:tcBorders/>
                  <w:shd w:fill="auto" w:val="clear"/>
                  <w:vAlign w:val="center"/>
                </w:tcPr>
                <w:p>
                  <w:pPr>
                    <w:pStyle w:val="Contedodatabela"/>
                    <w:jc w:val="both"/>
                    <w:rPr/>
                  </w:pPr>
                  <w:r>
                    <w:rPr>
                      <w:rFonts w:ascii="Helvetica;Ariel;Verdana;sans-serif" w:hAnsi="Helvetica;Ariel;Verdana;sans-serif"/>
                      <w:b/>
                      <w:sz w:val="20"/>
                    </w:rPr>
                    <w:t>Elemento</w:t>
                  </w:r>
                </w:p>
              </w:tc>
              <w:tc>
                <w:tcPr>
                  <w:tcW w:w="3618" w:type="dxa"/>
                  <w:tcBorders/>
                  <w:shd w:fill="auto" w:val="clear"/>
                  <w:vAlign w:val="center"/>
                </w:tcPr>
                <w:p>
                  <w:pPr>
                    <w:pStyle w:val="Contedodatabela"/>
                    <w:jc w:val="both"/>
                    <w:rPr>
                      <w:rFonts w:ascii="Helvetica;Ariel;Verdana;sans-serif" w:hAnsi="Helvetica;Ariel;Verdana;sans-serif"/>
                      <w:b/>
                      <w:b/>
                      <w:sz w:val="20"/>
                    </w:rPr>
                  </w:pPr>
                  <w:r>
                    <w:rPr>
                      <w:rFonts w:ascii="Helvetica;Ariel;Verdana;sans-serif" w:hAnsi="Helvetica;Ariel;Verdana;sans-serif"/>
                      <w:b/>
                      <w:sz w:val="20"/>
                    </w:rPr>
                    <w:t>Valor</w:t>
                  </w:r>
                </w:p>
              </w:tc>
              <w:tc>
                <w:tcPr>
                  <w:tcW w:w="3493" w:type="dxa"/>
                  <w:tcBorders/>
                  <w:shd w:fill="auto" w:val="clear"/>
                  <w:vAlign w:val="center"/>
                </w:tcPr>
                <w:p>
                  <w:pPr>
                    <w:pStyle w:val="Contedodatabela"/>
                    <w:jc w:val="both"/>
                    <w:rPr>
                      <w:rFonts w:ascii="Helvetica;Ariel;Verdana;sans-serif" w:hAnsi="Helvetica;Ariel;Verdana;sans-serif"/>
                      <w:b/>
                      <w:b/>
                      <w:sz w:val="20"/>
                    </w:rPr>
                  </w:pPr>
                  <w:r>
                    <w:rPr>
                      <w:rFonts w:ascii="Helvetica;Ariel;Verdana;sans-serif" w:hAnsi="Helvetica;Ariel;Verdana;sans-serif"/>
                      <w:b/>
                      <w:sz w:val="20"/>
                    </w:rPr>
                    <w:t>Incerteza (1-sigma)</w:t>
                  </w:r>
                </w:p>
              </w:tc>
              <w:tc>
                <w:tcPr>
                  <w:tcW w:w="1055" w:type="dxa"/>
                  <w:tcBorders/>
                  <w:shd w:fill="auto" w:val="clear"/>
                  <w:vAlign w:val="center"/>
                </w:tcPr>
                <w:p>
                  <w:pPr>
                    <w:pStyle w:val="Contedodatabela"/>
                    <w:jc w:val="both"/>
                    <w:rPr/>
                  </w:pPr>
                  <w:r>
                    <w:rPr>
                      <w:rFonts w:ascii="Helvetica;Ariel;Verdana;sans-serif" w:hAnsi="Helvetica;Ariel;Verdana;sans-serif"/>
                      <w:b/>
                      <w:sz w:val="20"/>
                    </w:rPr>
                    <w:t>Unidades</w:t>
                  </w:r>
                </w:p>
              </w:tc>
            </w:tr>
            <w:tr>
              <w:trPr/>
              <w:tc>
                <w:tcPr>
                  <w:tcW w:w="1415" w:type="dxa"/>
                  <w:tcBorders/>
                  <w:shd w:fill="auto" w:val="clear"/>
                  <w:vAlign w:val="center"/>
                </w:tcPr>
                <w:p>
                  <w:pPr>
                    <w:pStyle w:val="Contedodatabela"/>
                    <w:jc w:val="both"/>
                    <w:rPr/>
                  </w:pPr>
                  <w:hyperlink r:id="rId5">
                    <w:r>
                      <w:rPr>
                        <w:rStyle w:val="LinkdaInternet"/>
                        <w:rFonts w:ascii="Helvetica;Ariel;Verdana;sans-serif" w:hAnsi="Helvetica;Ariel;Verdana;sans-serif"/>
                        <w:strike w:val="false"/>
                        <w:dstrike w:val="false"/>
                        <w:color w:val="000099"/>
                        <w:sz w:val="20"/>
                        <w:u w:val="none"/>
                        <w:effect w:val="none"/>
                      </w:rPr>
                      <w:t>e</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.5934930419961724</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2.1145e-05</w:t>
                  </w:r>
                </w:p>
              </w:tc>
              <w:tc>
                <w:tcPr>
                  <w:tcW w:w="1055" w:type="dxa"/>
                  <w:tcBorders/>
                  <w:shd w:fill="auto" w:val="clear"/>
                  <w:vAlign w:val="center"/>
                </w:tcPr>
                <w:p>
                  <w:pPr>
                    <w:pStyle w:val="Contedodatabela"/>
                    <w:jc w:val="both"/>
                    <w:rPr/>
                  </w:pPr>
                  <w:r>
                    <w:rPr/>
                    <w:t> </w:t>
                  </w:r>
                </w:p>
              </w:tc>
            </w:tr>
            <w:tr>
              <w:trPr/>
              <w:tc>
                <w:tcPr>
                  <w:tcW w:w="1415" w:type="dxa"/>
                  <w:tcBorders/>
                  <w:shd w:fill="auto" w:val="clear"/>
                  <w:vAlign w:val="center"/>
                </w:tcPr>
                <w:p>
                  <w:pPr>
                    <w:pStyle w:val="Contedodatabela"/>
                    <w:jc w:val="both"/>
                    <w:rPr/>
                  </w:pPr>
                  <w:hyperlink r:id="rId6">
                    <w:r>
                      <w:rPr>
                        <w:rStyle w:val="LinkdaInternet"/>
                        <w:rFonts w:ascii="Helvetica;Ariel;Verdana;sans-serif" w:hAnsi="Helvetica;Ariel;Verdana;sans-serif"/>
                        <w:strike w:val="false"/>
                        <w:dstrike w:val="false"/>
                        <w:color w:val="000099"/>
                        <w:sz w:val="20"/>
                        <w:u w:val="none"/>
                        <w:effect w:val="none"/>
                      </w:rPr>
                      <w:t>a</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2.457051429299115</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0.00012751</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au</w:t>
                  </w:r>
                </w:p>
              </w:tc>
            </w:tr>
            <w:tr>
              <w:trPr/>
              <w:tc>
                <w:tcPr>
                  <w:tcW w:w="1415" w:type="dxa"/>
                  <w:tcBorders/>
                  <w:shd w:fill="auto" w:val="clear"/>
                  <w:vAlign w:val="center"/>
                </w:tcPr>
                <w:p>
                  <w:pPr>
                    <w:pStyle w:val="Contedodatabela"/>
                    <w:jc w:val="both"/>
                    <w:rPr/>
                  </w:pPr>
                  <w:hyperlink r:id="rId7">
                    <w:r>
                      <w:rPr>
                        <w:rStyle w:val="LinkdaInternet"/>
                        <w:rFonts w:ascii="Helvetica;Ariel;Verdana;sans-serif" w:hAnsi="Helvetica;Ariel;Verdana;sans-serif"/>
                        <w:strike w:val="false"/>
                        <w:dstrike w:val="false"/>
                        <w:color w:val="000099"/>
                        <w:sz w:val="20"/>
                        <w:u w:val="none"/>
                        <w:effect w:val="none"/>
                      </w:rPr>
                      <w:t>q</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.9988085021833401</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1.4813e-07</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au</w:t>
                  </w:r>
                </w:p>
              </w:tc>
            </w:tr>
            <w:tr>
              <w:trPr/>
              <w:tc>
                <w:tcPr>
                  <w:tcW w:w="1415" w:type="dxa"/>
                  <w:tcBorders/>
                  <w:shd w:fill="auto" w:val="clear"/>
                  <w:vAlign w:val="center"/>
                </w:tcPr>
                <w:p>
                  <w:pPr>
                    <w:pStyle w:val="Contedodatabela"/>
                    <w:jc w:val="both"/>
                    <w:rPr/>
                  </w:pPr>
                  <w:hyperlink r:id="rId8">
                    <w:r>
                      <w:rPr>
                        <w:rStyle w:val="LinkdaInternet"/>
                        <w:rFonts w:ascii="Helvetica;Ariel;Verdana;sans-serif" w:hAnsi="Helvetica;Ariel;Verdana;sans-serif"/>
                        <w:strike w:val="false"/>
                        <w:dstrike w:val="false"/>
                        <w:color w:val="000099"/>
                        <w:sz w:val="20"/>
                        <w:u w:val="none"/>
                        <w:effect w:val="none"/>
                      </w:rPr>
                      <w:t>i</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20.35173809714693</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0.00036365</w:t>
                  </w:r>
                </w:p>
              </w:tc>
              <w:tc>
                <w:tcPr>
                  <w:tcW w:w="1055" w:type="dxa"/>
                  <w:tcBorders/>
                  <w:shd w:fill="auto" w:val="clear"/>
                  <w:vAlign w:val="center"/>
                </w:tcPr>
                <w:p>
                  <w:pPr>
                    <w:pStyle w:val="Contedodatabela"/>
                    <w:jc w:val="both"/>
                    <w:rPr>
                      <w:rFonts w:ascii="Helvetica;Ariel;Verdana;sans-serif" w:hAnsi="Helvetica;Ariel;Verdana;sans-serif"/>
                      <w:sz w:val="20"/>
                    </w:rPr>
                  </w:pPr>
                  <w:bookmarkStart w:id="0" w:name="__DdeLink__1_4286425243"/>
                  <w:r>
                    <w:rPr>
                      <w:rFonts w:ascii="Helvetica;Ariel;Verdana;sans-serif" w:hAnsi="Helvetica;Ariel;Verdana;sans-serif"/>
                      <w:sz w:val="20"/>
                    </w:rPr>
                    <w:t>graus</w:t>
                  </w:r>
                  <w:bookmarkEnd w:id="0"/>
                </w:p>
              </w:tc>
            </w:tr>
            <w:tr>
              <w:trPr/>
              <w:tc>
                <w:tcPr>
                  <w:tcW w:w="1415" w:type="dxa"/>
                  <w:tcBorders/>
                  <w:shd w:fill="auto" w:val="clear"/>
                  <w:vAlign w:val="center"/>
                </w:tcPr>
                <w:p>
                  <w:pPr>
                    <w:pStyle w:val="Contedodatabela"/>
                    <w:jc w:val="both"/>
                    <w:rPr/>
                  </w:pPr>
                  <w:hyperlink r:id="rId9">
                    <w:r>
                      <w:rPr>
                        <w:rStyle w:val="LinkdaInternet"/>
                        <w:rFonts w:ascii="Helvetica;Ariel;Verdana;sans-serif" w:hAnsi="Helvetica;Ariel;Verdana;sans-serif"/>
                        <w:strike w:val="false"/>
                        <w:dstrike w:val="false"/>
                        <w:color w:val="000099"/>
                        <w:sz w:val="20"/>
                        <w:u w:val="none"/>
                        <w:effect w:val="none"/>
                      </w:rPr>
                      <w:t>node</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281.6394465120655</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0.00026037</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graus</w:t>
                  </w:r>
                </w:p>
              </w:tc>
            </w:tr>
            <w:tr>
              <w:trPr/>
              <w:tc>
                <w:tcPr>
                  <w:tcW w:w="1415" w:type="dxa"/>
                  <w:tcBorders/>
                  <w:shd w:fill="auto" w:val="clear"/>
                  <w:vAlign w:val="center"/>
                </w:tcPr>
                <w:p>
                  <w:pPr>
                    <w:pStyle w:val="Contedodatabela"/>
                    <w:jc w:val="both"/>
                    <w:rPr/>
                  </w:pPr>
                  <w:hyperlink r:id="rId10">
                    <w:r>
                      <w:rPr>
                        <w:rStyle w:val="LinkdaInternet"/>
                        <w:rFonts w:ascii="Helvetica;Ariel;Verdana;sans-serif" w:hAnsi="Helvetica;Ariel;Verdana;sans-serif"/>
                        <w:strike w:val="false"/>
                        <w:dstrike w:val="false"/>
                        <w:color w:val="000099"/>
                        <w:sz w:val="20"/>
                        <w:u w:val="none"/>
                        <w:effect w:val="none"/>
                      </w:rPr>
                      <w:t>peri</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13.55855529785005</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0.00012204</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graus</w:t>
                  </w:r>
                </w:p>
              </w:tc>
            </w:tr>
            <w:tr>
              <w:trPr/>
              <w:tc>
                <w:tcPr>
                  <w:tcW w:w="1415" w:type="dxa"/>
                  <w:tcBorders/>
                  <w:shd w:fill="auto" w:val="clear"/>
                  <w:vAlign w:val="center"/>
                </w:tcPr>
                <w:p>
                  <w:pPr>
                    <w:pStyle w:val="Contedodatabela"/>
                    <w:jc w:val="both"/>
                    <w:rPr/>
                  </w:pPr>
                  <w:hyperlink r:id="rId11">
                    <w:r>
                      <w:rPr>
                        <w:rStyle w:val="LinkdaInternet"/>
                        <w:rFonts w:ascii="Helvetica;Ariel;Verdana;sans-serif" w:hAnsi="Helvetica;Ariel;Verdana;sans-serif"/>
                        <w:strike w:val="false"/>
                        <w:dstrike w:val="false"/>
                        <w:color w:val="000099"/>
                        <w:sz w:val="20"/>
                        <w:u w:val="none"/>
                        <w:effect w:val="none"/>
                      </w:rPr>
                      <w:t>M</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79.45038004815015</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0.0061857</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graus</w:t>
                  </w:r>
                </w:p>
              </w:tc>
            </w:tr>
            <w:tr>
              <w:trPr/>
              <w:tc>
                <w:tcPr>
                  <w:tcW w:w="1415" w:type="dxa"/>
                  <w:tcBorders/>
                  <w:shd w:fill="auto" w:val="clear"/>
                  <w:vAlign w:val="center"/>
                </w:tcPr>
                <w:p>
                  <w:pPr>
                    <w:pStyle w:val="Contedodatabela"/>
                    <w:jc w:val="both"/>
                    <w:rPr/>
                  </w:pPr>
                  <w:hyperlink r:id="rId12">
                    <w:r>
                      <w:rPr>
                        <w:rStyle w:val="LinkdaInternet"/>
                        <w:rFonts w:ascii="Helvetica;Ariel;Verdana;sans-serif" w:hAnsi="Helvetica;Ariel;Verdana;sans-serif"/>
                        <w:strike w:val="false"/>
                        <w:dstrike w:val="false"/>
                        <w:color w:val="000099"/>
                        <w:sz w:val="20"/>
                        <w:u w:val="none"/>
                        <w:effect w:val="none"/>
                      </w:rPr>
                      <w:t>t</w:t>
                    </w:r>
                  </w:hyperlink>
                  <w:hyperlink r:id="rId13">
                    <w:r>
                      <w:rPr>
                        <w:rStyle w:val="LinkdaInternet"/>
                        <w:rFonts w:ascii="Helvetica;Ariel;Verdana;sans-serif" w:hAnsi="Helvetica;Ariel;Verdana;sans-serif"/>
                        <w:strike w:val="false"/>
                        <w:dstrike w:val="false"/>
                        <w:color w:val="000099"/>
                        <w:position w:val="-5"/>
                        <w:sz w:val="20"/>
                        <w:u w:val="none"/>
                        <w:effect w:val="none"/>
                      </w:rPr>
                      <w:t>p</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2458690.034551053110</w:t>
                    <w:br/>
                    <w:t>(2019-Jul-25.53455105)</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3.8691e-05</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TDB</w:t>
                  </w:r>
                </w:p>
              </w:tc>
            </w:tr>
            <w:tr>
              <w:trPr/>
              <w:tc>
                <w:tcPr>
                  <w:tcW w:w="1415" w:type="dxa"/>
                  <w:tcBorders/>
                  <w:shd w:fill="auto" w:val="clear"/>
                  <w:vAlign w:val="center"/>
                </w:tcPr>
                <w:p>
                  <w:pPr>
                    <w:pStyle w:val="Contedodatabela"/>
                    <w:jc w:val="both"/>
                    <w:rPr/>
                  </w:pPr>
                  <w:hyperlink r:id="rId14">
                    <w:r>
                      <w:rPr>
                        <w:rStyle w:val="LinkdaInternet"/>
                        <w:rFonts w:ascii="Helvetica;Ariel;Verdana;sans-serif" w:hAnsi="Helvetica;Ariel;Verdana;sans-serif"/>
                        <w:strike w:val="false"/>
                        <w:dstrike w:val="false"/>
                        <w:color w:val="000099"/>
                        <w:sz w:val="20"/>
                        <w:u w:val="none"/>
                        <w:effect w:val="none"/>
                      </w:rPr>
                      <w:t>P</w:t>
                    </w:r>
                  </w:hyperlink>
                  <w:r>
                    <w:rPr>
                      <w:rFonts w:ascii="Helvetica;Ariel;Verdana;sans-serif" w:hAnsi="Helvetica;Ariel;Verdana;sans-serif"/>
                      <w:strike w:val="false"/>
                      <w:dstrike w:val="false"/>
                      <w:color w:val="000099"/>
                      <w:sz w:val="20"/>
                      <w:u w:val="none"/>
                      <w:effect w:val="none"/>
                    </w:rPr>
                    <w:t>eriodo</w:t>
                  </w:r>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1406.759307546984</w:t>
                    <w:br/>
                    <w:t>3.85</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0.10951</w:t>
                    <w:br/>
                    <w:t>0.0002998</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d</w:t>
                    <w:br/>
                    <w:t>yr</w:t>
                  </w:r>
                </w:p>
              </w:tc>
            </w:tr>
            <w:tr>
              <w:trPr/>
              <w:tc>
                <w:tcPr>
                  <w:tcW w:w="1415" w:type="dxa"/>
                  <w:tcBorders/>
                  <w:shd w:fill="auto" w:val="clear"/>
                  <w:vAlign w:val="center"/>
                </w:tcPr>
                <w:p>
                  <w:pPr>
                    <w:pStyle w:val="Contedodatabela"/>
                    <w:jc w:val="both"/>
                    <w:rPr/>
                  </w:pPr>
                  <w:hyperlink r:id="rId15">
                    <w:r>
                      <w:rPr>
                        <w:rStyle w:val="LinkdaInternet"/>
                        <w:rFonts w:ascii="Helvetica;Ariel;Verdana;sans-serif" w:hAnsi="Helvetica;Ariel;Verdana;sans-serif"/>
                        <w:strike w:val="false"/>
                        <w:dstrike w:val="false"/>
                        <w:color w:val="000099"/>
                        <w:sz w:val="20"/>
                        <w:u w:val="none"/>
                        <w:effect w:val="none"/>
                      </w:rPr>
                      <w:t>n</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.2559073169579698</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1.9921e-05</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deg/d</w:t>
                  </w:r>
                </w:p>
              </w:tc>
            </w:tr>
            <w:tr>
              <w:trPr/>
              <w:tc>
                <w:tcPr>
                  <w:tcW w:w="1415" w:type="dxa"/>
                  <w:tcBorders/>
                  <w:shd w:fill="auto" w:val="clear"/>
                  <w:vAlign w:val="center"/>
                </w:tcPr>
                <w:p>
                  <w:pPr>
                    <w:pStyle w:val="Contedodatabela"/>
                    <w:jc w:val="both"/>
                    <w:rPr/>
                  </w:pPr>
                  <w:hyperlink r:id="rId16">
                    <w:r>
                      <w:rPr>
                        <w:rStyle w:val="LinkdaInternet"/>
                        <w:rFonts w:ascii="Helvetica;Ariel;Verdana;sans-serif" w:hAnsi="Helvetica;Ariel;Verdana;sans-serif"/>
                        <w:strike w:val="false"/>
                        <w:dstrike w:val="false"/>
                        <w:color w:val="000099"/>
                        <w:sz w:val="20"/>
                        <w:u w:val="none"/>
                        <w:effect w:val="none"/>
                      </w:rPr>
                      <w:t>Q</w:t>
                    </w:r>
                  </w:hyperlink>
                </w:p>
              </w:tc>
              <w:tc>
                <w:tcPr>
                  <w:tcW w:w="3618"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3.91529435641489</w:t>
                  </w:r>
                </w:p>
              </w:tc>
              <w:tc>
                <w:tcPr>
                  <w:tcW w:w="3493"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0.00020318</w:t>
                  </w:r>
                </w:p>
              </w:tc>
              <w:tc>
                <w:tcPr>
                  <w:tcW w:w="1055" w:type="dxa"/>
                  <w:tcBorders/>
                  <w:shd w:fill="auto" w:val="clear"/>
                  <w:vAlign w:val="center"/>
                </w:tcPr>
                <w:p>
                  <w:pPr>
                    <w:pStyle w:val="Contedodatabela"/>
                    <w:jc w:val="both"/>
                    <w:rPr>
                      <w:rFonts w:ascii="Helvetica;Ariel;Verdana;sans-serif" w:hAnsi="Helvetica;Ariel;Verdana;sans-serif"/>
                      <w:sz w:val="20"/>
                    </w:rPr>
                  </w:pPr>
                  <w:r>
                    <w:rPr>
                      <w:rFonts w:ascii="Helvetica;Ariel;Verdana;sans-serif" w:hAnsi="Helvetica;Ariel;Verdana;sans-serif"/>
                      <w:sz w:val="20"/>
                    </w:rPr>
                    <w:t>au</w:t>
                  </w:r>
                </w:p>
              </w:tc>
            </w:tr>
          </w:tbl>
          <w:p>
            <w:pPr>
              <w:pStyle w:val="Contedodatabela"/>
              <w:jc w:val="both"/>
              <w:rPr>
                <w:sz w:val="4"/>
                <w:szCs w:val="4"/>
              </w:rPr>
            </w:pPr>
            <w:r>
              <w:rPr>
                <w:sz w:val="4"/>
                <w:szCs w:val="4"/>
              </w:rPr>
            </w:r>
          </w:p>
        </w:tc>
      </w:tr>
    </w:tbl>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ListLabel1">
    <w:name w:val="ListLabel 1"/>
    <w:qFormat/>
    <w:rPr>
      <w:sz w:val="32"/>
      <w:szCs w:val="32"/>
    </w:rPr>
  </w:style>
  <w:style w:type="character" w:styleId="ListLabel2">
    <w:name w:val="ListLabel 2"/>
    <w:qFormat/>
    <w:rPr>
      <w:rFonts w:ascii="Helvetica;Ariel;Verdana;sans-serif" w:hAnsi="Helvetica;Ariel;Verdana;sans-serif"/>
      <w:strike w:val="false"/>
      <w:dstrike w:val="false"/>
      <w:color w:val="000099"/>
      <w:sz w:val="20"/>
      <w:u w:val="none"/>
      <w:effect w:val="none"/>
    </w:rPr>
  </w:style>
  <w:style w:type="character" w:styleId="ListLabel3">
    <w:name w:val="ListLabel 3"/>
    <w:qFormat/>
    <w:rPr>
      <w:rFonts w:ascii="Helvetica;Ariel;Verdana;sans-serif" w:hAnsi="Helvetica;Ariel;Verdana;sans-serif"/>
      <w:strike w:val="false"/>
      <w:dstrike w:val="false"/>
      <w:color w:val="000099"/>
      <w:position w:val="-5"/>
      <w:sz w:val="20"/>
      <w:u w:val="none"/>
      <w:effect w:val="non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sd.jpl.nasa.gov/sbdb.cgi?sstr=2019 PG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javascript: popUpHelp(&apos;sbdb_help.cgi?name=e&apos;)" TargetMode="External"/><Relationship Id="rId6" Type="http://schemas.openxmlformats.org/officeDocument/2006/relationships/hyperlink" Target="javascript: popUpHelp(&apos;sbdb_help.cgi?name=a&apos;)" TargetMode="External"/><Relationship Id="rId7" Type="http://schemas.openxmlformats.org/officeDocument/2006/relationships/hyperlink" Target="javascript: popUpHelp(&apos;sbdb_help.cgi?name=q&apos;)" TargetMode="External"/><Relationship Id="rId8" Type="http://schemas.openxmlformats.org/officeDocument/2006/relationships/hyperlink" Target="javascript: popUpHelp(&apos;sbdb_help.cgi?name=i&apos;)" TargetMode="External"/><Relationship Id="rId9" Type="http://schemas.openxmlformats.org/officeDocument/2006/relationships/hyperlink" Target="javascript: popUpHelp(&apos;sbdb_help.cgi?name=om&apos;)" TargetMode="External"/><Relationship Id="rId10" Type="http://schemas.openxmlformats.org/officeDocument/2006/relationships/hyperlink" Target="javascript: popUpHelp(&apos;sbdb_help.cgi?name=w&apos;)" TargetMode="External"/><Relationship Id="rId11" Type="http://schemas.openxmlformats.org/officeDocument/2006/relationships/hyperlink" Target="javascript: popUpHelp(&apos;sbdb_help.cgi?name=ma&apos;)" TargetMode="External"/><Relationship Id="rId12" Type="http://schemas.openxmlformats.org/officeDocument/2006/relationships/hyperlink" Target="javascript: popUpHelp(&apos;sbdb_help.cgi?name=tp&apos;)" TargetMode="External"/><Relationship Id="rId13" Type="http://schemas.openxmlformats.org/officeDocument/2006/relationships/hyperlink" Target="javascript: popUpHelp(&apos;sbdb_help.cgi?name=tp&apos;)" TargetMode="External"/><Relationship Id="rId14" Type="http://schemas.openxmlformats.org/officeDocument/2006/relationships/hyperlink" Target="javascript: popUpHelp(&apos;sbdb_help.cgi?name=per&apos;)" TargetMode="External"/><Relationship Id="rId15" Type="http://schemas.openxmlformats.org/officeDocument/2006/relationships/hyperlink" Target="javascript: popUpHelp(&apos;sbdb_help.cgi?name=n&apos;)" TargetMode="External"/><Relationship Id="rId16" Type="http://schemas.openxmlformats.org/officeDocument/2006/relationships/hyperlink" Target="javascript: popUpHelp(&apos;sbdb_help.cgi?name=ad&apo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LibreOffice/6.0.7.3$Linux_X86_64 LibreOffice_project/00m0$Build-3</Application>
  <Pages>3</Pages>
  <Words>434</Words>
  <Characters>2307</Characters>
  <CharactersWithSpaces>2684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2021-01-27T19:24:45Z</dcterms:created>
  <dc:creator/>
  <dc:description/>
  <dc:language>pt-BR</dc:language>
  <cp:lastModifiedBy/>
  <dcterms:modified xsi:type="dcterms:W3CDTF">2021-02-11T09:31:43Z</dcterms:modified>
  <cp:revision>2</cp:revision>
  <dc:subject/>
  <dc:title/>
</cp:coreProperties>
</file>