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-58" w:tblpY="-171"/>
        <w:tblW w:w="1049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9"/>
      </w:tblGrid>
      <w:tr w:rsidR="007B196F" w:rsidTr="007B196F">
        <w:tblPrEx>
          <w:tblCellMar>
            <w:top w:w="0" w:type="dxa"/>
            <w:bottom w:w="0" w:type="dxa"/>
          </w:tblCellMar>
        </w:tblPrEx>
        <w:trPr>
          <w:trHeight w:val="1831"/>
        </w:trPr>
        <w:tc>
          <w:tcPr>
            <w:tcW w:w="10499" w:type="dxa"/>
          </w:tcPr>
          <w:p w:rsidR="007B196F" w:rsidRPr="007B196F" w:rsidRDefault="007B196F" w:rsidP="007B196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                  </w:t>
            </w:r>
            <w:r>
              <w:rPr>
                <w:b/>
                <w:sz w:val="48"/>
                <w:szCs w:val="48"/>
              </w:rPr>
              <w:t xml:space="preserve">Documento </w:t>
            </w:r>
            <w:r w:rsidRPr="00B45BF4">
              <w:rPr>
                <w:b/>
                <w:sz w:val="48"/>
                <w:szCs w:val="48"/>
              </w:rPr>
              <w:t>Requisitos</w:t>
            </w:r>
            <w:r>
              <w:rPr>
                <w:b/>
                <w:sz w:val="48"/>
                <w:szCs w:val="48"/>
              </w:rPr>
              <w:t xml:space="preserve">           </w:t>
            </w:r>
            <w:r>
              <w:rPr>
                <w:noProof/>
                <w:lang w:eastAsia="pt-BR"/>
              </w:rPr>
              <w:drawing>
                <wp:inline distT="0" distB="0" distL="0" distR="0" wp14:anchorId="06A9DDDB" wp14:editId="3DB0D527">
                  <wp:extent cx="1493446" cy="818866"/>
                  <wp:effectExtent l="0" t="0" r="0" b="635"/>
                  <wp:docPr id="12" name="Imagem 12" descr="Últimos dias para se inscrever no processo seletivo dos cursos técnicos do  Senai-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Últimos dias para se inscrever no processo seletivo dos cursos técnicos do  Senai-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20" cy="8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96F" w:rsidRDefault="007B196F" w:rsidP="007B196F">
            <w:pPr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noProof/>
                <w:sz w:val="32"/>
                <w:lang w:eastAsia="pt-BR"/>
              </w:rPr>
              <w:drawing>
                <wp:inline distT="0" distB="0" distL="0" distR="0" wp14:anchorId="43EE14A8" wp14:editId="1F9B428E">
                  <wp:extent cx="6488928" cy="1733265"/>
                  <wp:effectExtent l="0" t="0" r="7620" b="635"/>
                  <wp:docPr id="9" name="Imagem 9" descr="C:\Users\Hiago\Desktop\software-requisito-funcional-regra-de-negocio-requisito-nao-func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Hiago\Desktop\software-requisito-funcional-regra-de-negocio-requisito-nao-func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8535" cy="1735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96F" w:rsidRDefault="007B196F" w:rsidP="007B196F">
      <w:pPr>
        <w:jc w:val="right"/>
        <w:rPr>
          <w:b/>
          <w:sz w:val="32"/>
        </w:rPr>
        <w:sectPr w:rsidR="007B196F" w:rsidSect="007B196F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E4BC9" w:rsidRPr="00B45BF4" w:rsidRDefault="00CE4BC9" w:rsidP="007B196F">
      <w:pPr>
        <w:rPr>
          <w:b/>
          <w:sz w:val="32"/>
        </w:rPr>
      </w:pPr>
    </w:p>
    <w:tbl>
      <w:tblPr>
        <w:tblW w:w="9072" w:type="dxa"/>
        <w:tblInd w:w="85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5BF4" w:rsidRPr="00A93698" w:rsidTr="005433E1">
        <w:trPr>
          <w:trHeight w:val="3604"/>
        </w:trPr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B196F">
            <w:pPr>
              <w:spacing w:after="450" w:line="240" w:lineRule="auto"/>
              <w:jc w:val="center"/>
              <w:rPr>
                <w:rFonts w:ascii="Algerian" w:hAnsi="Algerian"/>
                <w:b/>
                <w:sz w:val="28"/>
                <w:szCs w:val="28"/>
              </w:rPr>
            </w:pPr>
            <w:r w:rsidRPr="00B45BF4">
              <w:rPr>
                <w:rFonts w:ascii="Algerian" w:hAnsi="Algerian"/>
                <w:b/>
                <w:sz w:val="28"/>
                <w:szCs w:val="28"/>
              </w:rPr>
              <w:t xml:space="preserve">Requisitos </w:t>
            </w:r>
            <w:proofErr w:type="gramStart"/>
            <w:r w:rsidRPr="00B45BF4">
              <w:rPr>
                <w:rFonts w:ascii="Algerian" w:hAnsi="Algerian"/>
                <w:b/>
                <w:sz w:val="28"/>
                <w:szCs w:val="28"/>
              </w:rPr>
              <w:t>funcionais :</w:t>
            </w:r>
            <w:proofErr w:type="gramEnd"/>
          </w:p>
          <w:p w:rsidR="00B45BF4" w:rsidRPr="00B45BF4" w:rsidRDefault="007B196F" w:rsidP="007B196F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pt-BR"/>
              </w:rPr>
              <w:t xml:space="preserve">        </w:t>
            </w:r>
            <w:r w:rsidR="005433E1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pt-BR"/>
              </w:rPr>
              <w:t xml:space="preserve">   </w:t>
            </w:r>
            <w:r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pt-BR"/>
              </w:rPr>
              <w:t xml:space="preserve">            </w:t>
            </w:r>
            <w:r w:rsidR="005433E1">
              <w:rPr>
                <w:rFonts w:ascii="Roboto" w:eastAsia="Times New Roman" w:hAnsi="Roboto" w:cs="Times New Roman"/>
                <w:noProof/>
                <w:color w:val="222222"/>
                <w:sz w:val="24"/>
                <w:szCs w:val="24"/>
                <w:lang w:eastAsia="pt-BR"/>
              </w:rPr>
              <w:drawing>
                <wp:inline distT="0" distB="0" distL="0" distR="0" wp14:anchorId="7FF9C82D" wp14:editId="2C815757">
                  <wp:extent cx="3807726" cy="1835624"/>
                  <wp:effectExtent l="0" t="0" r="2540" b="0"/>
                  <wp:docPr id="1" name="Imagem 1" descr="C:\Users\Hiago\Desktop\o-que-e-um-requisito-funcional-requisitos-de-software-exemp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ago\Desktop\o-que-e-um-requisito-funcional-requisitos-de-software-exemp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956" cy="183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Incluir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  <w:p w:rsidR="002016F5" w:rsidRPr="00A93698" w:rsidRDefault="002016F5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Apenas maiores de idade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Alterar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RF003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Consultar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RF004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Excluir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Incluir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na agenda do Medico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lastRenderedPageBreak/>
              <w:t>RF006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Incluir </w:t>
            </w:r>
            <w:r w:rsidR="00B45BF4"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  <w:p w:rsidR="002016F5" w:rsidRPr="00B45BF4" w:rsidRDefault="002016F5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Respeitando a rf010 de validação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RF007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Alterar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RF008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Consultar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A93698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RF009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Excluir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RF010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2016F5">
              <w:t>Validar</w:t>
            </w:r>
            <w:r w:rsidRPr="00B45BF4">
              <w:t xml:space="preserve"> de CRM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 w:rsidRPr="00B45BF4">
              <w:t>Medico e paciente contatar suporte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2016F5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>
              <w:t>calcular</w:t>
            </w:r>
            <w:r w:rsidR="00306691" w:rsidRPr="00B45BF4">
              <w:t xml:space="preserve"> IMC</w:t>
            </w:r>
            <w:r w:rsidR="00306691">
              <w:t xml:space="preserve"> (Mobile e WEB)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306691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RF013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>
              <w:t>alterar</w:t>
            </w:r>
            <w:r w:rsidR="00306691" w:rsidRPr="00B45BF4">
              <w:t xml:space="preserve"> de dados</w:t>
            </w:r>
            <w:r w:rsidR="00306691">
              <w:t xml:space="preserve"> Medico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306691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RF014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</w:p>
        </w:tc>
      </w:tr>
      <w:tr w:rsidR="00B45BF4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2016F5" w:rsidRPr="00B45BF4" w:rsidRDefault="00B45BF4" w:rsidP="00306691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</w:p>
        </w:tc>
      </w:tr>
    </w:tbl>
    <w:p w:rsidR="00A93698" w:rsidRDefault="00A93698" w:rsidP="007C2880">
      <w:pPr>
        <w:rPr>
          <w:b/>
        </w:rPr>
      </w:pPr>
    </w:p>
    <w:tbl>
      <w:tblPr>
        <w:tblW w:w="9072" w:type="dxa"/>
        <w:tblInd w:w="85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5433E1" w:rsidRDefault="005043AC" w:rsidP="005433E1">
            <w:pPr>
              <w:spacing w:after="450" w:line="240" w:lineRule="auto"/>
              <w:jc w:val="center"/>
              <w:rPr>
                <w:rFonts w:ascii="Algerian" w:hAnsi="Algerian"/>
                <w:b/>
                <w:sz w:val="28"/>
                <w:szCs w:val="28"/>
                <w:highlight w:val="yellow"/>
              </w:rPr>
            </w:pPr>
            <w:r w:rsidRPr="005433E1">
              <w:rPr>
                <w:rFonts w:ascii="Algerian" w:hAnsi="Algerian"/>
                <w:b/>
                <w:sz w:val="28"/>
                <w:szCs w:val="28"/>
                <w:highlight w:val="yellow"/>
              </w:rPr>
              <w:t xml:space="preserve">Requisitos Não </w:t>
            </w:r>
            <w:proofErr w:type="gramStart"/>
            <w:r w:rsidRPr="005433E1">
              <w:rPr>
                <w:rFonts w:ascii="Algerian" w:hAnsi="Algerian"/>
                <w:b/>
                <w:sz w:val="28"/>
                <w:szCs w:val="28"/>
                <w:highlight w:val="yellow"/>
              </w:rPr>
              <w:t>funcionais :</w:t>
            </w:r>
            <w:proofErr w:type="gramEnd"/>
          </w:p>
          <w:p w:rsidR="005433E1" w:rsidRPr="005433E1" w:rsidRDefault="005433E1" w:rsidP="005433E1">
            <w:pPr>
              <w:spacing w:after="450" w:line="240" w:lineRule="auto"/>
              <w:jc w:val="center"/>
              <w:rPr>
                <w:rFonts w:ascii="Algerian" w:hAnsi="Algerian"/>
                <w:b/>
                <w:sz w:val="28"/>
                <w:szCs w:val="28"/>
                <w:u w:val="single"/>
              </w:rPr>
            </w:pPr>
            <w:bookmarkStart w:id="0" w:name="_GoBack"/>
            <w:r w:rsidRPr="005433E1">
              <w:rPr>
                <w:rFonts w:ascii="Algerian" w:hAnsi="Algerian"/>
                <w:b/>
                <w:noProof/>
                <w:sz w:val="28"/>
                <w:szCs w:val="28"/>
                <w:highlight w:val="yellow"/>
                <w:u w:val="single"/>
                <w:lang w:eastAsia="pt-BR"/>
              </w:rPr>
              <w:drawing>
                <wp:inline distT="0" distB="0" distL="0" distR="0" wp14:anchorId="36C89F54" wp14:editId="499524E5">
                  <wp:extent cx="4865427" cy="1828800"/>
                  <wp:effectExtent l="0" t="0" r="0" b="0"/>
                  <wp:docPr id="2" name="Imagem 2" descr="C:\Users\Hiago\Desktop\o-que-sao-requisitos-nao-funcionais-requisitos-de-sofw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ago\Desktop\o-que-sao-requisitos-nao-funcionais-requisitos-de-sofw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5406" cy="182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F001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Com o a validação do CRM sendo invalida o medico não poderá se cadastrar</w:t>
            </w:r>
          </w:p>
        </w:tc>
      </w:tr>
      <w:tr w:rsidR="005043AC" w:rsidRPr="00306691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na atualização de Dados sistema WEB – COVID-19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lastRenderedPageBreak/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F003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ate 5 segundos para confirma consulta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F004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no agendamento do paciente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>
              <w:t>Sobrecarga no sistema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7C2880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F006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>
              <w:t>Mobile – demora no atendimento da secretaria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F007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>
              <w:t>Responsabilidade do usuário com restrição a alimentos do cardápio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F008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 w:rsidRPr="001D76C6">
              <w:t>Compatibilidade com sistemas operacionais Windows</w:t>
            </w:r>
            <w:r w:rsidR="007C2880">
              <w:t xml:space="preserve"> e</w:t>
            </w:r>
            <w:r w:rsidR="007C2880" w:rsidRPr="001D76C6">
              <w:t> </w:t>
            </w:r>
            <w:r w:rsidR="007C2880">
              <w:t>Mobile</w:t>
            </w:r>
          </w:p>
        </w:tc>
      </w:tr>
      <w:tr w:rsidR="005043AC" w:rsidRPr="00A93698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F009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 w:rsidRPr="001D76C6">
              <w:t>O sistema de Atendimento a Clientes será construído para rodar em ambiente web. Deverá possui um design responsivo</w:t>
            </w:r>
            <w:r w:rsidR="007C2880">
              <w:t>.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F010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 w:rsidRPr="001B2708">
              <w:t xml:space="preserve">O sistema deverá se </w:t>
            </w:r>
            <w:r w:rsidR="007C2880">
              <w:t>comunicar com o banco MYSQL – Maria BD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 w:rsidRPr="001B2708">
              <w:t>O sistema deve se</w:t>
            </w:r>
            <w:r w:rsidR="007C2880">
              <w:t xml:space="preserve">r implementado na linguagem – </w:t>
            </w:r>
            <w:proofErr w:type="gramStart"/>
            <w:r w:rsidR="007C2880">
              <w:t>HTML ,</w:t>
            </w:r>
            <w:proofErr w:type="gramEnd"/>
            <w:r w:rsidR="007C2880">
              <w:t xml:space="preserve"> CSS, JAVA SCRIPT, PHP, MYSQL e IONIC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Paciente menores de idade não consegue se cadastrar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F013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Medico e paciente contatar suporte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F014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Mobile – Usuário realiza seu calculo do</w:t>
            </w:r>
            <w:proofErr w:type="gramStart"/>
            <w:r w:rsidRPr="00B45BF4">
              <w:t xml:space="preserve">  </w:t>
            </w:r>
            <w:proofErr w:type="gramEnd"/>
            <w:r w:rsidRPr="00B45BF4">
              <w:t>IMC</w:t>
            </w:r>
          </w:p>
        </w:tc>
      </w:tr>
      <w:tr w:rsidR="005043AC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Consulta e alterações de dados</w:t>
            </w:r>
          </w:p>
        </w:tc>
      </w:tr>
      <w:tr w:rsidR="00306691" w:rsidRPr="00B45BF4" w:rsidTr="005433E1">
        <w:tc>
          <w:tcPr>
            <w:tcW w:w="9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06691" w:rsidRPr="001B2708" w:rsidRDefault="00306691" w:rsidP="00306691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NF016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Paciente menores de idade não consegue se cadastrar</w:t>
            </w:r>
          </w:p>
          <w:p w:rsidR="00306691" w:rsidRPr="005043AC" w:rsidRDefault="00306691" w:rsidP="007C2880">
            <w:pPr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</w:pPr>
          </w:p>
        </w:tc>
      </w:tr>
    </w:tbl>
    <w:p w:rsidR="001B2708" w:rsidRPr="001B2708" w:rsidRDefault="001B2708" w:rsidP="00306691"/>
    <w:sectPr w:rsidR="001B2708" w:rsidRPr="001B2708" w:rsidSect="007B196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47"/>
    <w:rsid w:val="001B2708"/>
    <w:rsid w:val="001D76C6"/>
    <w:rsid w:val="002016F5"/>
    <w:rsid w:val="00306691"/>
    <w:rsid w:val="00342592"/>
    <w:rsid w:val="00350947"/>
    <w:rsid w:val="005043AC"/>
    <w:rsid w:val="005433E1"/>
    <w:rsid w:val="005915B8"/>
    <w:rsid w:val="007B196F"/>
    <w:rsid w:val="007C2880"/>
    <w:rsid w:val="0097020D"/>
    <w:rsid w:val="009B538A"/>
    <w:rsid w:val="00A93698"/>
    <w:rsid w:val="00B45BF4"/>
    <w:rsid w:val="00C96F3C"/>
    <w:rsid w:val="00CE4BC9"/>
    <w:rsid w:val="00E075EE"/>
    <w:rsid w:val="00F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text">
    <w:name w:val="ui-text"/>
    <w:basedOn w:val="Fontepargpadro"/>
    <w:rsid w:val="001B2708"/>
  </w:style>
  <w:style w:type="paragraph" w:styleId="NormalWeb">
    <w:name w:val="Normal (Web)"/>
    <w:basedOn w:val="Normal"/>
    <w:uiPriority w:val="99"/>
    <w:semiHidden/>
    <w:unhideWhenUsed/>
    <w:rsid w:val="001B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7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3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text">
    <w:name w:val="ui-text"/>
    <w:basedOn w:val="Fontepargpadro"/>
    <w:rsid w:val="001B2708"/>
  </w:style>
  <w:style w:type="paragraph" w:styleId="NormalWeb">
    <w:name w:val="Normal (Web)"/>
    <w:basedOn w:val="Normal"/>
    <w:uiPriority w:val="99"/>
    <w:semiHidden/>
    <w:unhideWhenUsed/>
    <w:rsid w:val="001B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7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3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3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01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6</cp:revision>
  <dcterms:created xsi:type="dcterms:W3CDTF">2021-04-15T13:25:00Z</dcterms:created>
  <dcterms:modified xsi:type="dcterms:W3CDTF">2021-04-16T19:20:00Z</dcterms:modified>
</cp:coreProperties>
</file>