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2"/>
          <w:szCs w:val="32"/>
        </w:rPr>
        <w:t xml:space="preserve">Comparatif des options matérielles</w:t>
      </w:r>
    </w:p>
    <w:p>
      <w:pPr>
        <w:spacing w:after="50"/>
      </w:pPr>
      <w:r>
        <w:rPr>
          <w:rFonts w:ascii="Calibri" w:cs="Calibri" w:eastAsia="Calibri" w:hAnsi="Calibri"/>
          <w:color w:val="5B6770"/>
          <w:sz w:val="20"/>
          <w:szCs w:val="20"/>
        </w:rPr>
        <w:t xml:space="preserve">Sous-comptage de la consommation d'eau à l'ECAM — les cinq options recommandées par Wi6Labs</w:t>
      </w:r>
    </w:p>
    <w:p>
      <w:pPr>
        <w:pBdr>
          <w:bottom w:val="single" w:color="0B5563" w:sz="12" w:space="5"/>
        </w:pBdr>
        <w:spacing w:after="16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DAISI  ·  P. Thiboult et L. Grot  ·  Encadrants : I. Martinez et D. Boiteau</w:t>
      </w:r>
    </w:p>
    <w:tbl>
      <w:tblPr>
        <w:tblW w:type="dxa" w:w="15110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750"/>
        <w:gridCol w:w="2250"/>
        <w:gridCol w:w="1900"/>
        <w:gridCol w:w="2750"/>
        <w:gridCol w:w="4060"/>
        <w:gridCol w:w="1400"/>
      </w:tblGrid>
      <w:tr>
        <w:trPr>
          <w:tblHeader/>
        </w:trPr>
        <w:tc>
          <w:tcPr>
            <w:tcW w:type="dxa" w:w="2750"/>
            <w:shd w:fill="0B5563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Option</w:t>
            </w:r>
          </w:p>
        </w:tc>
        <w:tc>
          <w:tcPr>
            <w:tcW w:type="dxa" w:w="2250"/>
            <w:shd w:fill="0B5563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 de compteur</w:t>
            </w:r>
          </w:p>
        </w:tc>
        <w:tc>
          <w:tcPr>
            <w:tcW w:type="dxa" w:w="1900"/>
            <w:shd w:fill="0B5563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Classe R</w:t>
            </w:r>
          </w:p>
        </w:tc>
        <w:tc>
          <w:tcPr>
            <w:tcW w:type="dxa" w:w="2750"/>
            <w:shd w:fill="0B5563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Décodeur pour ChirpStack</w:t>
            </w:r>
          </w:p>
        </w:tc>
        <w:tc>
          <w:tcPr>
            <w:tcW w:type="dxa" w:w="4060"/>
            <w:shd w:fill="0B5563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Lien</w:t>
            </w:r>
          </w:p>
        </w:tc>
        <w:tc>
          <w:tcPr>
            <w:tcW w:type="dxa" w:w="1400"/>
            <w:shd w:fill="0B5563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Prix HT</w:t>
            </w:r>
          </w:p>
        </w:tc>
      </w:tr>
      <w:tr>
        <w:trPr>
          <w:cantSplit/>
        </w:trPr>
        <w:tc>
          <w:tcPr>
            <w:tcW w:type="dxa" w:w="27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1.  B-meters GMDM-I + module IWM-LR3</w:t>
            </w:r>
          </w:p>
        </w:tc>
        <w:tc>
          <w:tcPr>
            <w:tcW w:type="dxa" w:w="22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Multi-jet mécanique</w:t>
            </w:r>
          </w:p>
        </w:tc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R160 horizontal
R50 vertical
(39 à 126 L/h à DN25)</w:t>
            </w:r>
          </w:p>
        </w:tc>
        <w:tc>
          <w:tcPr>
            <w:tcW w:type="dxa" w:w="27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Fourni par le fabricant</w:t>
            </w:r>
          </w:p>
        </w:tc>
        <w:tc>
          <w:tcPr>
            <w:tcW w:type="dxa" w:w="406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hyperlink w:history="1" r:id="rId8vbjmrsacyi8lay0q4ryn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compteur-energie.com — GMDM-I DN15 à DN50</w:t>
              </w:r>
            </w:hyperlink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
Module : </w:t>
            </w:r>
            <w:hyperlink w:history="1" r:id="rIdrc0micgrtincqg58muzdv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bmeters.com — IWM-LR3</w:t>
              </w:r>
            </w:hyperlink>
          </w:p>
        </w:tc>
        <w:tc>
          <w:tcPr>
            <w:tcW w:type="dxa" w:w="14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50"/>
            <w:shd w:fill="E3F0E6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2.  B-meters HYDRODIGIT-M1</w:t>
            </w:r>
          </w:p>
        </w:tc>
        <w:tc>
          <w:tcPr>
            <w:tcW w:type="dxa" w:w="2250"/>
            <w:shd w:fill="E3F0E6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Multi-jet mécanique, totalisateur électronique</w:t>
            </w:r>
          </w:p>
        </w:tc>
        <w:tc>
          <w:tcPr>
            <w:tcW w:type="dxa" w:w="1900"/>
            <w:shd w:fill="E3F0E6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R250
(25 L/h à DN25)</w:t>
            </w:r>
          </w:p>
        </w:tc>
        <w:tc>
          <w:tcPr>
            <w:tcW w:type="dxa" w:w="2750"/>
            <w:shd w:fill="E3F0E6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Fourni par le fabricant</w:t>
            </w:r>
          </w:p>
        </w:tc>
        <w:tc>
          <w:tcPr>
            <w:tcW w:type="dxa" w:w="4060"/>
            <w:shd w:fill="E3F0E6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hyperlink w:history="1" r:id="rIdodrduiooubc51ytw1txwp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compteur-energie.com — HYDRODIGIT MID R250</w:t>
              </w:r>
            </w:hyperlink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
Fiche : </w:t>
            </w:r>
            <w:hyperlink w:history="1" r:id="rIdbwte_kgj8_i1jmmygc20x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bmeters.com — HYDRODIGIT-M1</w:t>
              </w:r>
            </w:hyperlink>
          </w:p>
        </w:tc>
        <w:tc>
          <w:tcPr>
            <w:tcW w:type="dxa" w:w="1400"/>
            <w:shd w:fill="E3F0E6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3.  Diehl HYDRUS 2.0</w:t>
            </w:r>
          </w:p>
        </w:tc>
        <w:tc>
          <w:tcPr>
            <w:tcW w:type="dxa" w:w="22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Ultrasonique</w:t>
            </w:r>
          </w:p>
        </w:tc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R800
(8 L/h à DN25)</w:t>
            </w:r>
          </w:p>
        </w:tc>
        <w:tc>
          <w:tcPr>
            <w:tcW w:type="dxa" w:w="27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Trame OMS chiffrée : il faut en plus une clé AES par compteur</w:t>
            </w:r>
          </w:p>
        </w:tc>
        <w:tc>
          <w:tcPr>
            <w:tcW w:type="dxa" w:w="406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hyperlink w:history="1" r:id="rIdz71fn9jjvvm3dqjdrxy_4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diehl.com — HYDRUS 2.0</w:t>
              </w:r>
            </w:hyperlink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
Devis à demander</w:t>
            </w:r>
          </w:p>
        </w:tc>
        <w:tc>
          <w:tcPr>
            <w:tcW w:type="dxa" w:w="14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50"/>
            <w:shd w:fill="EDF2F4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4.  Zenner IUW + module EDC B.One</w:t>
            </w:r>
          </w:p>
        </w:tc>
        <w:tc>
          <w:tcPr>
            <w:tcW w:type="dxa" w:w="2250"/>
            <w:shd w:fill="EDF2F4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Ultrasonique</w:t>
            </w:r>
          </w:p>
        </w:tc>
        <w:tc>
          <w:tcPr>
            <w:tcW w:type="dxa" w:w="1900"/>
            <w:shd w:fill="EDF2F4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R400
(16 L/h à DN25)</w:t>
            </w:r>
          </w:p>
        </w:tc>
        <w:tc>
          <w:tcPr>
            <w:tcW w:type="dxa" w:w="2750"/>
            <w:shd w:fill="EDF2F4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Décodeurs publics sur GitHub, vérifiables avant achat</w:t>
            </w:r>
          </w:p>
        </w:tc>
        <w:tc>
          <w:tcPr>
            <w:tcW w:type="dxa" w:w="4060"/>
            <w:shd w:fill="EDF2F4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hyperlink w:history="1" r:id="rIdwxyxp32ozrxxed1r2u432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zenner.com — IUW</w:t>
              </w:r>
            </w:hyperlink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
Module : </w:t>
            </w:r>
            <w:hyperlink w:history="1" r:id="rIdhz3rhonr-sx-qx_eamlil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EDC B.One</w:t>
              </w:r>
            </w:hyperlink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
Codecs : </w:t>
            </w:r>
            <w:hyperlink w:history="1" r:id="rId0jvsisf9kevpm78e4vrwa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github.com/ZennerIoT</w:t>
              </w:r>
            </w:hyperlink>
          </w:p>
        </w:tc>
        <w:tc>
          <w:tcPr>
            <w:tcW w:type="dxa" w:w="1400"/>
            <w:shd w:fill="EDF2F4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5.  Compteur à impulsions (toute marque) + nœud Watteco Pulse SENS'O</w:t>
            </w:r>
          </w:p>
        </w:tc>
        <w:tc>
          <w:tcPr>
            <w:tcW w:type="dxa" w:w="22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Au choix</w:t>
            </w:r>
          </w:p>
        </w:tc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Selon le compteur retenu</w:t>
            </w:r>
          </w:p>
        </w:tc>
        <w:tc>
          <w:tcPr>
            <w:tcW w:type="dxa" w:w="275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>Aucun problème : le format est défini par nous</w:t>
            </w:r>
          </w:p>
        </w:tc>
        <w:tc>
          <w:tcPr>
            <w:tcW w:type="dxa" w:w="406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hyperlink w:history="1" r:id="rIdhq5g7ai0du0zygnkc3csk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watteco.fr — Pulse SENS'O IP55</w:t>
              </w:r>
            </w:hyperlink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
Revendeur : </w:t>
            </w:r>
            <w:hyperlink w:history="1" r:id="rIdpm6prthhv0foaflnxp_pc">
              <w:r>
                <w:rPr>
                  <w:rFonts w:ascii="Calibri" w:cs="Calibri" w:eastAsia="Calibri" w:hAnsi="Calibri"/>
                  <w:color w:val="0B5563"/>
                  <w:sz w:val="16"/>
                  <w:szCs w:val="16"/>
                  <w:u w:val="single"/>
                </w:rPr>
                <w:t xml:space="preserve">Domo-Supply</w:t>
              </w:r>
            </w:hyperlink>
          </w:p>
        </w:tc>
        <w:tc>
          <w:tcPr>
            <w:tcW w:type="dxa" w:w="14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spacing w:after="0" w:line="228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6"/>
                <w:szCs w:val="16"/>
              </w:rPr>
              <w:t xml:space="preserve"/>
            </w:r>
          </w:p>
        </w:tc>
      </w:tr>
    </w:tbl>
    <w:p>
      <w:pPr>
        <w:spacing w:after="150"/>
      </w:pPr>
    </w:p>
    <w:p>
      <w:pPr>
        <w:spacing w:after="85" w:line="244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Classe R :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entre parenthèses, le plus petit débit que le compteur garantit, calculé à DN25 pour comparer sur la même base. Une chasse d'eau qui fuit, c'est 20 à 100 L/h.</w:t>
      </w:r>
    </w:p>
    <w:p>
      <w:pPr>
        <w:spacing w:after="85" w:line="244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Recommandation : l'option 2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meilleure classe que l'option 1, un seul équipement, DN15 à DN50. Vérifier avant commande qu'il s'agit bien de la version LoRaWAN et non wM-Bus, et du modèle M1 et non S1.</w:t>
      </w:r>
    </w:p>
    <w:sectPr>
      <w:pgSz w:w="16838" w:h="11906" w:orient="portrait"/>
      <w:pgMar w:top="863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vbjmrsacyi8lay0q4ryn" Type="http://schemas.openxmlformats.org/officeDocument/2006/relationships/hyperlink" Target="https://www.compteur-energie.com/compteur-eau-froide-dn15-a-dn50.htm" TargetMode="External"/><Relationship Id="rIdrc0micgrtincqg58muzdv" Type="http://schemas.openxmlformats.org/officeDocument/2006/relationships/hyperlink" Target="https://www.bmeters.com/en/products/iwm-lr3/" TargetMode="External"/><Relationship Id="rIdodrduiooubc51ytw1txwp" Type="http://schemas.openxmlformats.org/officeDocument/2006/relationships/hyperlink" Target="https://www.compteur-energie.com/compteur-eau-froide-mid-r250-b-meters-hydrodigit.htm" TargetMode="External"/><Relationship Id="rIdbwte_kgj8_i1jmmygc20x" Type="http://schemas.openxmlformats.org/officeDocument/2006/relationships/hyperlink" Target="https://www.bmeters.com/en/products/hydrodigit-m1/" TargetMode="External"/><Relationship Id="rIdz71fn9jjvvm3dqjdrxy_4" Type="http://schemas.openxmlformats.org/officeDocument/2006/relationships/hyperlink" Target="https://www.diehl.com/metering/en/products-solutions/products/water-metering/hydrus-20-de/" TargetMode="External"/><Relationship Id="rIdwxyxp32ozrxxed1r2u432" Type="http://schemas.openxmlformats.org/officeDocument/2006/relationships/hyperlink" Target="https://zenner.com/products/gwz_iuw-2/" TargetMode="External"/><Relationship Id="rIdhz3rhonr-sx-qx_eamlil" Type="http://schemas.openxmlformats.org/officeDocument/2006/relationships/hyperlink" Target="https://zenner.com/products/sys_edc_communication_module-2/" TargetMode="External"/><Relationship Id="rId0jvsisf9kevpm78e4vrwa" Type="http://schemas.openxmlformats.org/officeDocument/2006/relationships/hyperlink" Target="https://github.com/ZennerIoT/element-parsers" TargetMode="External"/><Relationship Id="rIdhq5g7ai0du0zygnkc3csk" Type="http://schemas.openxmlformats.org/officeDocument/2006/relationships/hyperlink" Target="https://www.watteco.fr/produit/capteur-pulse-senso-lorawan/" TargetMode="External"/><Relationship Id="rIdpm6prthhv0foaflnxp_pc" Type="http://schemas.openxmlformats.org/officeDocument/2006/relationships/hyperlink" Target="https://shop.domo-supply.com/fr/smart-city-/2237-watteco-capteur-exterieur-pour-telereleve-de-compteur-pulse-sens-o-lorawan.html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2026-09-23T07:45:34.872Z</dcterms:created>
  <dcterms:modified xsi:type="dcterms:W3CDTF">2026-09-23T07:45:34.872Z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