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Installer nanoCAD Free et activer la licence</w:t>
      </w:r>
    </w:p>
    <w:p>
      <w:pPr>
        <w:spacing w:after="100"/>
      </w:pPr>
      <w:r>
        <w:rPr>
          <w:rFonts w:ascii="Calibri" w:cs="Calibri" w:eastAsia="Calibri" w:hAnsi="Calibri"/>
          <w:color w:val="5B6770"/>
          <w:sz w:val="21"/>
          <w:szCs w:val="21"/>
        </w:rPr>
        <w:t xml:space="preserve">Tutoriel PRI LoRaWAN, ECAM. Durée : 15 minutes environ. Prérequis : un PC sous Windows et une adresse e-mail.</w:t>
      </w:r>
    </w:p>
    <w:p>
      <w:pPr>
        <w:spacing w:after="10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nanoCAD Free (nanoCAD 5) est un logiciel de DAO gratuit qui ouvre et enregistre les fichiers .dwg. Il sert ici à consulter et modifier les plans de plomberie et le bloc du sous-compteur. La licence Free est réservée à un usage non commercial.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B5563"/>
          <w:sz w:val="28"/>
          <w:szCs w:val="28"/>
        </w:rPr>
        <w:t xml:space="preserve">1. Créer un compte et se connecter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B5563"/>
          <w:sz w:val="21"/>
          <w:szCs w:val="21"/>
        </w:rPr>
        <w:t xml:space="preserve">1.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Aller sur la page de nanoCAD Free et cliquer sur « Télécharger gratuitement » :</w:t>
      </w:r>
    </w:p>
    <w:p>
      <w:pPr>
        <w:spacing w:after="100"/>
      </w:pPr>
      <w:hyperlink w:history="1" r:id="rIdfler1fp_kx_tfbuptanm6">
        <w:r>
          <w:rPr>
            <w:rFonts w:ascii="Calibri" w:cs="Calibri" w:eastAsia="Calibri" w:hAnsi="Calibri"/>
            <w:color w:val="0B5563"/>
            <w:sz w:val="21"/>
            <w:szCs w:val="21"/>
            <w:u w:val="single"/>
          </w:rPr>
          <w:t xml:space="preserve">https://fr.nanocad.com/products/nanocad-free/</w:t>
        </w:r>
      </w:hyperlink>
    </w:p>
    <w:p>
      <w:pPr>
        <w:keepNext/>
        <w:spacing w:after="40" w:before="80"/>
        <w:jc w:val="center"/>
      </w:pPr>
      <w:r>
        <w:drawing>
          <wp:inline distT="0" distB="0" distL="0" distR="0">
            <wp:extent cx="5334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Image 1 : page de nanoCAD Free, bouton « Télécharger gratuitement »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B5563"/>
          <w:sz w:val="21"/>
          <w:szCs w:val="21"/>
        </w:rPr>
        <w:t xml:space="preserve">2.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La page de connexion s'ouvre. Sans compte, cliquer sur « Create account » et remplir le formulaire, puis valider l'adresse e-mail avec le lien reçu. Ensuite, se connecter avec « Sign in ».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3238500" cy="253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Image 2 : page de connexion (« Sign In » ou « Create account »)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B5563"/>
          <w:sz w:val="28"/>
          <w:szCs w:val="28"/>
        </w:rPr>
        <w:t xml:space="preserve">2. Récupérer le numéro de série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B5563"/>
          <w:sz w:val="21"/>
          <w:szCs w:val="21"/>
        </w:rPr>
        <w:t xml:space="preserve">3.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Une fois connecté, l'espace personnel (« Personal account ») s'affiche. La carte verte « nanoCAD 5 Free » donne le numéro de série (il commence par NC5NVAS) et sa période de validité (un an, renouvelable gratuitement). Le noter. Le bouton « Details », en bas de page, affiche aussi la fiche de la licence.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334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Image 3 : espace personnel, carte « nanoCAD 5 Free » (numéro de série flouté)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B5563"/>
          <w:sz w:val="21"/>
          <w:szCs w:val="21"/>
        </w:rPr>
        <w:t xml:space="preserve">4.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Cliquer sur « Download nanoCAD Free ».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B5563"/>
          <w:sz w:val="28"/>
          <w:szCs w:val="28"/>
        </w:rPr>
        <w:t xml:space="preserve">3. Télécharger et installer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B5563"/>
          <w:sz w:val="21"/>
          <w:szCs w:val="21"/>
        </w:rPr>
        <w:t xml:space="preserve">5.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Sur la page de téléchargement, cliquer sur « Télécharger » en face de « X32 bit nanoCAD ver.5 » (fichier .exe d'environ 300 Mo).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334000" cy="1733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Image 4 : page de téléchargement de nanoCAD Free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B5563"/>
          <w:sz w:val="21"/>
          <w:szCs w:val="21"/>
        </w:rPr>
        <w:t xml:space="preserve">6.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Lancer le fichier téléchargé. L'assistant d'installation de nanoCAD 5.0 s'ouvre : cliquer sur « Suivant ».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3619500" cy="2867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Image 5 : accueil de l'assistant d'installation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B5563"/>
          <w:sz w:val="21"/>
          <w:szCs w:val="21"/>
        </w:rPr>
        <w:t xml:space="preserve">7.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Accepter le contrat de licence, puis cliquer sur « Suivant ».</w:t>
      </w:r>
    </w:p>
    <w:tbl>
      <w:tblPr>
        <w:tblW w:type="dxa" w:w="9000"/>
        <w:jc w:val="center"/>
        <w:tblBorders>
          <w:top w:val="dashed" w:color="9AA5AB" w:sz="6"/>
          <w:left w:val="dashed" w:color="9AA5AB" w:sz="6"/>
          <w:bottom w:val="dashed" w:color="9AA5AB" w:sz="6"/>
          <w:right w:val="dashed" w:color="9AA5AB" w:sz="6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1400"/>
        </w:trPr>
        <w:tc>
          <w:tcPr>
            <w:tcW w:type="dxa" w:w="9000"/>
            <w:shd w:fill="EDF2F4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5B6770"/>
                <w:sz w:val="20"/>
                <w:szCs w:val="20"/>
              </w:rPr>
              <w:t xml:space="preserve">[ Image 6 à insérer ]</w:t>
            </w:r>
          </w:p>
        </w:tc>
      </w:tr>
    </w:tbl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Image 6 : contrat de licence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B5563"/>
          <w:sz w:val="21"/>
          <w:szCs w:val="21"/>
        </w:rPr>
        <w:t xml:space="preserve">8.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Saisir le numéro de série quand il est demandé.</w:t>
      </w:r>
    </w:p>
    <w:tbl>
      <w:tblPr>
        <w:tblW w:type="dxa" w:w="9000"/>
        <w:jc w:val="center"/>
        <w:tblBorders>
          <w:top w:val="dashed" w:color="9AA5AB" w:sz="6"/>
          <w:left w:val="dashed" w:color="9AA5AB" w:sz="6"/>
          <w:bottom w:val="dashed" w:color="9AA5AB" w:sz="6"/>
          <w:right w:val="dashed" w:color="9AA5AB" w:sz="6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1400"/>
        </w:trPr>
        <w:tc>
          <w:tcPr>
            <w:tcW w:type="dxa" w:w="9000"/>
            <w:shd w:fill="EDF2F4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5B6770"/>
                <w:sz w:val="20"/>
                <w:szCs w:val="20"/>
              </w:rPr>
              <w:t xml:space="preserve">[ Image 7 à insérer ]</w:t>
            </w:r>
          </w:p>
        </w:tc>
      </w:tr>
    </w:tbl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Image 7 : écran de saisie du numéro de série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B5563"/>
          <w:sz w:val="21"/>
          <w:szCs w:val="21"/>
        </w:rPr>
        <w:t xml:space="preserve">9.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Laisser le dossier d'installation par défaut, lancer l'installation, puis cliquer sur « Terminer ».</w:t>
      </w:r>
    </w:p>
    <w:tbl>
      <w:tblPr>
        <w:tblW w:type="dxa" w:w="9000"/>
        <w:jc w:val="center"/>
        <w:tblBorders>
          <w:top w:val="dashed" w:color="9AA5AB" w:sz="6"/>
          <w:left w:val="dashed" w:color="9AA5AB" w:sz="6"/>
          <w:bottom w:val="dashed" w:color="9AA5AB" w:sz="6"/>
          <w:right w:val="dashed" w:color="9AA5AB" w:sz="6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1400"/>
        </w:trPr>
        <w:tc>
          <w:tcPr>
            <w:tcW w:type="dxa" w:w="9000"/>
            <w:shd w:fill="EDF2F4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5B6770"/>
                <w:sz w:val="20"/>
                <w:szCs w:val="20"/>
              </w:rPr>
              <w:t xml:space="preserve">[ Image 8 à insérer ]</w:t>
            </w:r>
          </w:p>
        </w:tc>
      </w:tr>
    </w:tbl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Image 8 : fin de l'installation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B5563"/>
          <w:sz w:val="28"/>
          <w:szCs w:val="28"/>
        </w:rPr>
        <w:t xml:space="preserve">4. Activer la licence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B5563"/>
          <w:sz w:val="21"/>
          <w:szCs w:val="21"/>
        </w:rPr>
        <w:t xml:space="preserve">10.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Lancer nanoCAD. L'assistant d'enregistrement s'ouvre au premier démarrage.</w:t>
      </w:r>
    </w:p>
    <w:tbl>
      <w:tblPr>
        <w:tblW w:type="dxa" w:w="9000"/>
        <w:jc w:val="center"/>
        <w:tblBorders>
          <w:top w:val="dashed" w:color="9AA5AB" w:sz="6"/>
          <w:left w:val="dashed" w:color="9AA5AB" w:sz="6"/>
          <w:bottom w:val="dashed" w:color="9AA5AB" w:sz="6"/>
          <w:right w:val="dashed" w:color="9AA5AB" w:sz="6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1400"/>
        </w:trPr>
        <w:tc>
          <w:tcPr>
            <w:tcW w:type="dxa" w:w="9000"/>
            <w:shd w:fill="EDF2F4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5B6770"/>
                <w:sz w:val="20"/>
                <w:szCs w:val="20"/>
              </w:rPr>
              <w:t xml:space="preserve">[ Image 9 à insérer ]</w:t>
            </w:r>
          </w:p>
        </w:tc>
      </w:tr>
    </w:tbl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Image 9 : assistant d'enregistrement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B5563"/>
          <w:sz w:val="21"/>
          <w:szCs w:val="21"/>
        </w:rPr>
        <w:t xml:space="preserve">11.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Saisir le numéro de série si besoin, puis s'identifier avec l'adresse e-mail et le mot de passe du compte nanocad.com. L'assistant récupère la licence en ligne.</w:t>
      </w:r>
    </w:p>
    <w:tbl>
      <w:tblPr>
        <w:tblW w:type="dxa" w:w="9000"/>
        <w:jc w:val="center"/>
        <w:tblBorders>
          <w:top w:val="dashed" w:color="9AA5AB" w:sz="6"/>
          <w:left w:val="dashed" w:color="9AA5AB" w:sz="6"/>
          <w:bottom w:val="dashed" w:color="9AA5AB" w:sz="6"/>
          <w:right w:val="dashed" w:color="9AA5AB" w:sz="6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1400"/>
        </w:trPr>
        <w:tc>
          <w:tcPr>
            <w:tcW w:type="dxa" w:w="9000"/>
            <w:shd w:fill="EDF2F4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5B6770"/>
                <w:sz w:val="20"/>
                <w:szCs w:val="20"/>
              </w:rPr>
              <w:t xml:space="preserve">[ Image 10 à insérer ]</w:t>
            </w:r>
          </w:p>
        </w:tc>
      </w:tr>
    </w:tbl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Image 10 : fenêtre d'identification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B5563"/>
          <w:sz w:val="21"/>
          <w:szCs w:val="21"/>
        </w:rPr>
        <w:t xml:space="preserve">12.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Terminer l'assistant. Pour vérifier, ouvrir le menu Aide, puis « À propos ».</w:t>
      </w:r>
    </w:p>
    <w:tbl>
      <w:tblPr>
        <w:tblW w:type="dxa" w:w="9000"/>
        <w:jc w:val="center"/>
        <w:tblBorders>
          <w:top w:val="dashed" w:color="9AA5AB" w:sz="6"/>
          <w:left w:val="dashed" w:color="9AA5AB" w:sz="6"/>
          <w:bottom w:val="dashed" w:color="9AA5AB" w:sz="6"/>
          <w:right w:val="dashed" w:color="9AA5AB" w:sz="6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1400"/>
        </w:trPr>
        <w:tc>
          <w:tcPr>
            <w:tcW w:type="dxa" w:w="9000"/>
            <w:shd w:fill="EDF2F4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5B6770"/>
                <w:sz w:val="20"/>
                <w:szCs w:val="20"/>
              </w:rPr>
              <w:t xml:space="preserve">[ Image 11 à insérer ]</w:t>
            </w:r>
          </w:p>
        </w:tc>
      </w:tr>
    </w:tbl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Image 11 : licence active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B5563"/>
          <w:sz w:val="28"/>
          <w:szCs w:val="28"/>
        </w:rPr>
        <w:t xml:space="preserve">5. En cas de problème</w:t>
      </w:r>
    </w:p>
    <w:p>
      <w:pPr>
        <w:spacing w:after="10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- Pas d'accès internet (proxy de l'école) : l'assistant propose l'envoi de la demande par e-mail. Envoyer le message sans le modifier, puis charger le fichier de licence reçu avec « activation manuelle ».</w:t>
      </w:r>
    </w:p>
    <w:p>
      <w:pPr>
        <w:spacing w:after="10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- Une licence Free ne s'active que sur un seul ordinateur. Chaque membre du binôme crée son propre numéro de série.</w:t>
      </w:r>
    </w:p>
    <w:p>
      <w:pPr>
        <w:spacing w:after="10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- Numéro de série perdu : il figure dans « My account » et dans l'e-mail reçu à la création.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B5563"/>
          <w:sz w:val="28"/>
          <w:szCs w:val="28"/>
        </w:rPr>
        <w:t xml:space="preserve">6. Ouvrir le bloc du sous-compteur</w:t>
      </w:r>
    </w:p>
    <w:p>
      <w:pPr>
        <w:spacing w:after="10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Ouvrir plans/sous-compteur.dwg (ou le .dxf) avec Fichier, Ouvrir. Pour l'insérer dans un plan : commande INSERER, puis Parcourir. nanoCAD demande alors REPERE, DN et ZONE.</w:t>
      </w:r>
    </w:p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ler1fp_kx_tfbuptanm6" Type="http://schemas.openxmlformats.org/officeDocument/2006/relationships/hyperlink" Target="https://fr.nanocad.com/products/nanocad-free/" TargetMode="External"/><Relationship Id="rId7" Type="http://schemas.openxmlformats.org/officeDocument/2006/relationships/image" Target="media/961c5894723d43a721c685bed196ea3d497d3be3.png"/><Relationship Id="rId8" Type="http://schemas.openxmlformats.org/officeDocument/2006/relationships/image" Target="media/05de760d9ab77688e575b96bb64a0d32386a6c86.png"/><Relationship Id="rId9" Type="http://schemas.openxmlformats.org/officeDocument/2006/relationships/image" Target="media/067d32171d69ef2dbcdedc491f71fc2e2ef38662.png"/><Relationship Id="rId10" Type="http://schemas.openxmlformats.org/officeDocument/2006/relationships/image" Target="media/155b0a72e98ed0a0a442e61bf5c11ae70c96aca6.png"/><Relationship Id="rId11" Type="http://schemas.openxmlformats.org/officeDocument/2006/relationships/image" Target="media/5810b05f18b68819b690360ea465a686bd4657de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2026-10-08T08:20:16.055Z</dcterms:created>
  <dcterms:modified xsi:type="dcterms:W3CDTF">2026-10-08T08:20:16.055Z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