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0B5563"/>
          <w:sz w:val="30"/>
          <w:szCs w:val="30"/>
        </w:rPr>
        <w:t xml:space="preserve">Comparatif du matériel de comptage</w:t>
      </w:r>
    </w:p>
    <w:p>
      <w:pPr>
        <w:pBdr>
          <w:bottom w:val="single" w:color="0B5563" w:sz="12" w:space="5"/>
        </w:pBdr>
        <w:spacing w:after="120"/>
      </w:pPr>
      <w:r>
        <w:rPr>
          <w:rFonts w:ascii="Calibri" w:cs="Calibri" w:eastAsia="Calibri" w:hAnsi="Calibri"/>
          <w:color w:val="5B6770"/>
          <w:sz w:val="15"/>
          <w:szCs w:val="15"/>
        </w:rPr>
        <w:t xml:space="preserve">PRI 2026-2027  ·  DAISI  ·  P. Thiboult et L. Grot  ·  Références Wi6Labs, devis Airicom du 24/09/2026, piste EBDS</w:t>
      </w:r>
    </w:p>
    <w:p>
      <w:pPr>
        <w:keepNext/>
        <w:spacing w:after="80" w:before="160"/>
      </w:pPr>
      <w:r>
        <w:rPr>
          <w:rFonts w:ascii="Calibri" w:cs="Calibri" w:eastAsia="Calibri" w:hAnsi="Calibri"/>
          <w:b/>
          <w:bCs/>
          <w:color w:val="0B5563"/>
          <w:sz w:val="22"/>
          <w:szCs w:val="22"/>
        </w:rPr>
        <w:t xml:space="preserve">1.  Compteurs : mesurer la consommation</w:t>
      </w:r>
    </w:p>
    <w:tbl>
      <w:tblPr>
        <w:tblW w:type="dxa" w:w="15400"/>
        <w:tblBorders>
          <w:top w:val="single" w:color="C3CED4" w:sz="2"/>
          <w:left w:val="none"/>
          <w:bottom w:val="single" w:color="C3CED4" w:sz="2"/>
          <w:right w:val="none"/>
          <w:insideH w:val="single" w:color="D9E1E5" w:sz="2"/>
          <w:insideV w:val="none"/>
        </w:tblBorders>
      </w:tblPr>
      <w:tblGrid>
        <w:gridCol w:w="2050"/>
        <w:gridCol w:w="1500"/>
        <w:gridCol w:w="1750"/>
        <w:gridCol w:w="1500"/>
        <w:gridCol w:w="1500"/>
        <w:gridCol w:w="1500"/>
        <w:gridCol w:w="1950"/>
        <w:gridCol w:w="1450"/>
        <w:gridCol w:w="2200"/>
      </w:tblGrid>
      <w:tr>
        <w:trPr>
          <w:tblHeader/>
        </w:trPr>
        <w:tc>
          <w:tcPr>
            <w:tcW w:type="dxa" w:w="2050"/>
            <w:shd w:fill="0B5563" w:val="clear"/>
            <w:tcMar>
              <w:top w:type="dxa" w:w="50"/>
              <w:left w:type="dxa" w:w="80"/>
              <w:bottom w:type="dxa" w:w="50"/>
              <w:right w:type="dxa" w:w="80"/>
            </w:tcMar>
          </w:tcPr>
          <w:p>
            <w:pPr>
              <w:keepNext/>
              <w:spacing w:after="0" w:line="222"/>
            </w:pPr>
            <w:r>
              <w:rPr>
                <w:rFonts w:ascii="Calibri" w:cs="Calibri" w:eastAsia="Calibri" w:hAnsi="Calibri"/>
                <w:b/>
                <w:bCs/>
                <w:color w:val="FFFFFF"/>
                <w:sz w:val="15"/>
                <w:szCs w:val="15"/>
              </w:rPr>
              <w:t xml:space="preserve">Option</w:t>
            </w:r>
          </w:p>
        </w:tc>
        <w:tc>
          <w:tcPr>
            <w:tcW w:type="dxa" w:w="1500"/>
            <w:shd w:fill="0B5563" w:val="clear"/>
            <w:tcMar>
              <w:top w:type="dxa" w:w="50"/>
              <w:left w:type="dxa" w:w="80"/>
              <w:bottom w:type="dxa" w:w="50"/>
              <w:right w:type="dxa" w:w="80"/>
            </w:tcMar>
          </w:tcPr>
          <w:p>
            <w:pPr>
              <w:keepNext/>
              <w:spacing w:after="0" w:line="222"/>
            </w:pPr>
            <w:r>
              <w:rPr>
                <w:rFonts w:ascii="Calibri" w:cs="Calibri" w:eastAsia="Calibri" w:hAnsi="Calibri"/>
                <w:b/>
                <w:bCs/>
                <w:color w:val="FFFFFF"/>
                <w:sz w:val="15"/>
                <w:szCs w:val="15"/>
              </w:rPr>
              <w:t xml:space="preserve">Technologie</w:t>
            </w:r>
          </w:p>
        </w:tc>
        <w:tc>
          <w:tcPr>
            <w:tcW w:type="dxa" w:w="1750"/>
            <w:shd w:fill="0B5563" w:val="clear"/>
            <w:tcMar>
              <w:top w:type="dxa" w:w="50"/>
              <w:left w:type="dxa" w:w="80"/>
              <w:bottom w:type="dxa" w:w="50"/>
              <w:right w:type="dxa" w:w="80"/>
            </w:tcMar>
          </w:tcPr>
          <w:p>
            <w:pPr>
              <w:keepNext/>
              <w:spacing w:after="0" w:line="222"/>
            </w:pPr>
            <w:r>
              <w:rPr>
                <w:rFonts w:ascii="Calibri" w:cs="Calibri" w:eastAsia="Calibri" w:hAnsi="Calibri"/>
                <w:b/>
                <w:bCs/>
                <w:color w:val="FFFFFF"/>
                <w:sz w:val="15"/>
                <w:szCs w:val="15"/>
              </w:rPr>
              <w:t xml:space="preserve">Débit minimal garanti à DN25 (classe R)</w:t>
            </w:r>
          </w:p>
        </w:tc>
        <w:tc>
          <w:tcPr>
            <w:tcW w:type="dxa" w:w="1500"/>
            <w:shd w:fill="0B5563" w:val="clear"/>
            <w:tcMar>
              <w:top w:type="dxa" w:w="50"/>
              <w:left w:type="dxa" w:w="80"/>
              <w:bottom w:type="dxa" w:w="50"/>
              <w:right w:type="dxa" w:w="80"/>
            </w:tcMar>
          </w:tcPr>
          <w:p>
            <w:pPr>
              <w:keepNext/>
              <w:spacing w:after="0" w:line="222"/>
            </w:pPr>
            <w:r>
              <w:rPr>
                <w:rFonts w:ascii="Calibri" w:cs="Calibri" w:eastAsia="Calibri" w:hAnsi="Calibri"/>
                <w:b/>
                <w:bCs/>
                <w:color w:val="FFFFFF"/>
                <w:sz w:val="15"/>
                <w:szCs w:val="15"/>
              </w:rPr>
              <w:t xml:space="preserve">Fuite de chasse d'eau vue de façon fiable (fuites de 6 à 25 L/h)</w:t>
            </w:r>
          </w:p>
        </w:tc>
        <w:tc>
          <w:tcPr>
            <w:tcW w:type="dxa" w:w="1500"/>
            <w:shd w:fill="0B5563" w:val="clear"/>
            <w:tcMar>
              <w:top w:type="dxa" w:w="50"/>
              <w:left w:type="dxa" w:w="80"/>
              <w:bottom w:type="dxa" w:w="50"/>
              <w:right w:type="dxa" w:w="80"/>
            </w:tcMar>
          </w:tcPr>
          <w:p>
            <w:pPr>
              <w:keepNext/>
              <w:spacing w:after="0" w:line="222"/>
            </w:pPr>
            <w:r>
              <w:rPr>
                <w:rFonts w:ascii="Calibri" w:cs="Calibri" w:eastAsia="Calibri" w:hAnsi="Calibri"/>
                <w:b/>
                <w:bCs/>
                <w:color w:val="FFFFFF"/>
                <w:sz w:val="15"/>
                <w:szCs w:val="15"/>
              </w:rPr>
              <w:t xml:space="preserve">Diamètres</w:t>
            </w:r>
          </w:p>
        </w:tc>
        <w:tc>
          <w:tcPr>
            <w:tcW w:type="dxa" w:w="1500"/>
            <w:shd w:fill="0B5563" w:val="clear"/>
            <w:tcMar>
              <w:top w:type="dxa" w:w="50"/>
              <w:left w:type="dxa" w:w="80"/>
              <w:bottom w:type="dxa" w:w="50"/>
              <w:right w:type="dxa" w:w="80"/>
            </w:tcMar>
          </w:tcPr>
          <w:p>
            <w:pPr>
              <w:keepNext/>
              <w:spacing w:after="0" w:line="222"/>
            </w:pPr>
            <w:r>
              <w:rPr>
                <w:rFonts w:ascii="Calibri" w:cs="Calibri" w:eastAsia="Calibri" w:hAnsi="Calibri"/>
                <w:b/>
                <w:bCs/>
                <w:color w:val="FFFFFF"/>
                <w:sz w:val="15"/>
                <w:szCs w:val="15"/>
              </w:rPr>
              <w:t xml:space="preserve">Pose</w:t>
            </w:r>
          </w:p>
        </w:tc>
        <w:tc>
          <w:tcPr>
            <w:tcW w:type="dxa" w:w="1950"/>
            <w:shd w:fill="0B5563" w:val="clear"/>
            <w:tcMar>
              <w:top w:type="dxa" w:w="50"/>
              <w:left w:type="dxa" w:w="80"/>
              <w:bottom w:type="dxa" w:w="50"/>
              <w:right w:type="dxa" w:w="80"/>
            </w:tcMar>
          </w:tcPr>
          <w:p>
            <w:pPr>
              <w:keepNext/>
              <w:spacing w:after="0" w:line="222"/>
            </w:pPr>
            <w:r>
              <w:rPr>
                <w:rFonts w:ascii="Calibri" w:cs="Calibri" w:eastAsia="Calibri" w:hAnsi="Calibri"/>
                <w:b/>
                <w:bCs/>
                <w:color w:val="FFFFFF"/>
                <w:sz w:val="15"/>
                <w:szCs w:val="15"/>
              </w:rPr>
              <w:t xml:space="preserve">Données</w:t>
            </w:r>
          </w:p>
        </w:tc>
        <w:tc>
          <w:tcPr>
            <w:tcW w:type="dxa" w:w="1450"/>
            <w:shd w:fill="0B5563" w:val="clear"/>
            <w:tcMar>
              <w:top w:type="dxa" w:w="50"/>
              <w:left w:type="dxa" w:w="80"/>
              <w:bottom w:type="dxa" w:w="50"/>
              <w:right w:type="dxa" w:w="80"/>
            </w:tcMar>
          </w:tcPr>
          <w:p>
            <w:pPr>
              <w:keepNext/>
              <w:spacing w:after="0" w:line="222"/>
            </w:pPr>
            <w:r>
              <w:rPr>
                <w:rFonts w:ascii="Calibri" w:cs="Calibri" w:eastAsia="Calibri" w:hAnsi="Calibri"/>
                <w:b/>
                <w:bCs/>
                <w:color w:val="FFFFFF"/>
                <w:sz w:val="15"/>
                <w:szCs w:val="15"/>
              </w:rPr>
              <w:t xml:space="preserve">Prix HT unitaire</w:t>
            </w:r>
          </w:p>
        </w:tc>
        <w:tc>
          <w:tcPr>
            <w:tcW w:type="dxa" w:w="2200"/>
            <w:shd w:fill="0B5563" w:val="clear"/>
            <w:tcMar>
              <w:top w:type="dxa" w:w="50"/>
              <w:left w:type="dxa" w:w="80"/>
              <w:bottom w:type="dxa" w:w="50"/>
              <w:right w:type="dxa" w:w="80"/>
            </w:tcMar>
          </w:tcPr>
          <w:p>
            <w:pPr>
              <w:keepNext/>
              <w:spacing w:after="0" w:line="222"/>
            </w:pPr>
            <w:r>
              <w:rPr>
                <w:rFonts w:ascii="Calibri" w:cs="Calibri" w:eastAsia="Calibri" w:hAnsi="Calibri"/>
                <w:b/>
                <w:bCs/>
                <w:color w:val="FFFFFF"/>
                <w:sz w:val="15"/>
                <w:szCs w:val="15"/>
              </w:rPr>
              <w:t xml:space="preserve">Lien</w:t>
            </w:r>
          </w:p>
        </w:tc>
      </w:tr>
      <w:tr>
        <w:trPr>
          <w:cantSplit/>
        </w:trPr>
        <w:tc>
          <w:tcPr>
            <w:tcW w:type="dxa" w:w="2050"/>
            <w:shd w:fill="FDF3E7" w:val="clear"/>
            <w:tcMar>
              <w:top w:type="dxa" w:w="50"/>
              <w:left w:type="dxa" w:w="80"/>
              <w:bottom w:type="dxa" w:w="50"/>
              <w:right w:type="dxa" w:w="80"/>
            </w:tcMar>
          </w:tcPr>
          <w:p>
            <w:pPr>
              <w:keepNext/>
              <w:spacing w:after="0" w:line="222"/>
            </w:pPr>
            <w:r>
              <w:rPr>
                <w:rFonts w:ascii="Calibri" w:cs="Calibri" w:eastAsia="Calibri" w:hAnsi="Calibri"/>
                <w:b/>
                <w:bCs/>
                <w:color w:val="1F2933"/>
                <w:sz w:val="15"/>
                <w:szCs w:val="15"/>
              </w:rPr>
              <w:t xml:space="preserve">1. B-meters GMDM-I + module IWM-LR3</w:t>
            </w:r>
          </w:p>
          <w:p>
            <w:pPr>
              <w:keepNext/>
              <w:spacing w:after="0" w:line="222"/>
            </w:pPr>
            <w:r>
              <w:rPr>
                <w:rFonts w:ascii="Calibri" w:cs="Calibri" w:eastAsia="Calibri" w:hAnsi="Calibri"/>
                <w:b/>
                <w:bCs/>
                <w:color w:val="1F2933"/>
                <w:sz w:val="15"/>
                <w:szCs w:val="15"/>
              </w:rPr>
              <w:t xml:space="preserve">Wi6Labs</w:t>
            </w:r>
          </w:p>
        </w:tc>
        <w:tc>
          <w:tcPr>
            <w:tcW w:type="dxa" w:w="1500"/>
            <w:shd w:fill="FDF3E7" w:val="clear"/>
            <w:tcMar>
              <w:top w:type="dxa" w:w="50"/>
              <w:left w:type="dxa" w:w="80"/>
              <w:bottom w:type="dxa" w:w="50"/>
              <w:right w:type="dxa" w:w="80"/>
            </w:tcMar>
          </w:tcPr>
          <w:p>
            <w:pPr>
              <w:keepNext/>
              <w:spacing w:after="0" w:line="222"/>
            </w:pPr>
            <w:r>
              <w:rPr>
                <w:rFonts w:ascii="Calibri" w:cs="Calibri" w:eastAsia="Calibri" w:hAnsi="Calibri"/>
                <w:b w:val="false"/>
                <w:bCs w:val="false"/>
                <w:color w:val="1F2933"/>
                <w:sz w:val="15"/>
                <w:szCs w:val="15"/>
              </w:rPr>
              <w:t xml:space="preserve">Mécanique, jets multiples</w:t>
            </w:r>
          </w:p>
        </w:tc>
        <w:tc>
          <w:tcPr>
            <w:tcW w:type="dxa" w:w="1750"/>
            <w:shd w:fill="FDF3E7" w:val="clear"/>
            <w:tcMar>
              <w:top w:type="dxa" w:w="50"/>
              <w:left w:type="dxa" w:w="80"/>
              <w:bottom w:type="dxa" w:w="50"/>
              <w:right w:type="dxa" w:w="80"/>
            </w:tcMar>
          </w:tcPr>
          <w:p>
            <w:pPr>
              <w:keepNext/>
              <w:spacing w:after="0" w:line="222"/>
            </w:pPr>
            <w:r>
              <w:rPr>
                <w:rFonts w:ascii="Calibri" w:cs="Calibri" w:eastAsia="Calibri" w:hAnsi="Calibri"/>
                <w:b w:val="false"/>
                <w:bCs w:val="false"/>
                <w:color w:val="1F2933"/>
                <w:sz w:val="15"/>
                <w:szCs w:val="15"/>
              </w:rPr>
              <w:t xml:space="preserve">63 L/h horizontal</w:t>
            </w:r>
          </w:p>
          <w:p>
            <w:pPr>
              <w:keepNext/>
              <w:spacing w:after="0" w:line="222"/>
            </w:pPr>
            <w:r>
              <w:rPr>
                <w:rFonts w:ascii="Calibri" w:cs="Calibri" w:eastAsia="Calibri" w:hAnsi="Calibri"/>
                <w:b w:val="false"/>
                <w:bCs w:val="false"/>
                <w:color w:val="1F2933"/>
                <w:sz w:val="15"/>
                <w:szCs w:val="15"/>
              </w:rPr>
              <w:t xml:space="preserve">126 L/h vertical</w:t>
            </w:r>
          </w:p>
          <w:p>
            <w:pPr>
              <w:keepNext/>
              <w:spacing w:after="0" w:line="222"/>
            </w:pPr>
            <w:r>
              <w:rPr>
                <w:rFonts w:ascii="Calibri" w:cs="Calibri" w:eastAsia="Calibri" w:hAnsi="Calibri"/>
                <w:b w:val="false"/>
                <w:bCs w:val="false"/>
                <w:color w:val="1F2933"/>
                <w:sz w:val="15"/>
                <w:szCs w:val="15"/>
              </w:rPr>
              <w:t xml:space="preserve">(R100 / R50)</w:t>
            </w:r>
          </w:p>
        </w:tc>
        <w:tc>
          <w:tcPr>
            <w:tcW w:type="dxa" w:w="1500"/>
            <w:shd w:fill="FDF3E7" w:val="clear"/>
            <w:tcMar>
              <w:top w:type="dxa" w:w="50"/>
              <w:left w:type="dxa" w:w="80"/>
              <w:bottom w:type="dxa" w:w="50"/>
              <w:right w:type="dxa" w:w="80"/>
            </w:tcMar>
          </w:tcPr>
          <w:p>
            <w:pPr>
              <w:keepNext/>
              <w:spacing w:after="0" w:line="222"/>
            </w:pPr>
            <w:r>
              <w:rPr>
                <w:rFonts w:ascii="Calibri" w:cs="Calibri" w:eastAsia="Calibri" w:hAnsi="Calibri"/>
                <w:b w:val="false"/>
                <w:bCs w:val="false"/>
                <w:color w:val="1F2933"/>
                <w:sz w:val="15"/>
                <w:szCs w:val="15"/>
              </w:rPr>
              <w:t xml:space="preserve">Non</w:t>
            </w:r>
          </w:p>
        </w:tc>
        <w:tc>
          <w:tcPr>
            <w:tcW w:type="dxa" w:w="1500"/>
            <w:shd w:fill="FDF3E7" w:val="clear"/>
            <w:tcMar>
              <w:top w:type="dxa" w:w="50"/>
              <w:left w:type="dxa" w:w="80"/>
              <w:bottom w:type="dxa" w:w="50"/>
              <w:right w:type="dxa" w:w="80"/>
            </w:tcMar>
          </w:tcPr>
          <w:p>
            <w:pPr>
              <w:keepNext/>
              <w:spacing w:after="0" w:line="222"/>
            </w:pPr>
            <w:r>
              <w:rPr>
                <w:rFonts w:ascii="Calibri" w:cs="Calibri" w:eastAsia="Calibri" w:hAnsi="Calibri"/>
                <w:b w:val="false"/>
                <w:bCs w:val="false"/>
                <w:color w:val="1F2933"/>
                <w:sz w:val="15"/>
                <w:szCs w:val="15"/>
              </w:rPr>
              <w:t xml:space="preserve">DN15 à DN50</w:t>
            </w:r>
          </w:p>
        </w:tc>
        <w:tc>
          <w:tcPr>
            <w:tcW w:type="dxa" w:w="1500"/>
            <w:shd w:fill="FDF3E7" w:val="clear"/>
            <w:tcMar>
              <w:top w:type="dxa" w:w="50"/>
              <w:left w:type="dxa" w:w="80"/>
              <w:bottom w:type="dxa" w:w="50"/>
              <w:right w:type="dxa" w:w="80"/>
            </w:tcMar>
          </w:tcPr>
          <w:p>
            <w:pPr>
              <w:keepNext/>
              <w:spacing w:after="0" w:line="222"/>
            </w:pPr>
            <w:r>
              <w:rPr>
                <w:rFonts w:ascii="Calibri" w:cs="Calibri" w:eastAsia="Calibri" w:hAnsi="Calibri"/>
                <w:b w:val="false"/>
                <w:bCs w:val="false"/>
                <w:color w:val="1F2933"/>
                <w:sz w:val="15"/>
                <w:szCs w:val="15"/>
              </w:rPr>
              <w:t xml:space="preserve">Vidange</w:t>
            </w:r>
          </w:p>
          <w:p>
            <w:pPr>
              <w:keepNext/>
              <w:spacing w:after="0" w:line="222"/>
            </w:pPr>
            <w:r>
              <w:rPr>
                <w:rFonts w:ascii="Calibri" w:cs="Calibri" w:eastAsia="Calibri" w:hAnsi="Calibri"/>
                <w:b w:val="false"/>
                <w:bCs w:val="false"/>
                <w:color w:val="1F2933"/>
                <w:sz w:val="15"/>
                <w:szCs w:val="15"/>
              </w:rPr>
              <w:t xml:space="preserve">2 équipements</w:t>
            </w:r>
          </w:p>
        </w:tc>
        <w:tc>
          <w:tcPr>
            <w:tcW w:type="dxa" w:w="1950"/>
            <w:shd w:fill="FDF3E7" w:val="clear"/>
            <w:tcMar>
              <w:top w:type="dxa" w:w="50"/>
              <w:left w:type="dxa" w:w="80"/>
              <w:bottom w:type="dxa" w:w="50"/>
              <w:right w:type="dxa" w:w="80"/>
            </w:tcMar>
          </w:tcPr>
          <w:p>
            <w:pPr>
              <w:keepNext/>
              <w:spacing w:after="0" w:line="222"/>
            </w:pPr>
            <w:r>
              <w:rPr>
                <w:rFonts w:ascii="Calibri" w:cs="Calibri" w:eastAsia="Calibri" w:hAnsi="Calibri"/>
                <w:b w:val="false"/>
                <w:bCs w:val="false"/>
                <w:color w:val="1F2933"/>
                <w:sz w:val="15"/>
                <w:szCs w:val="15"/>
              </w:rPr>
              <w:t xml:space="preserve">LoRaWAN, décodeur fourni</w:t>
            </w:r>
          </w:p>
        </w:tc>
        <w:tc>
          <w:tcPr>
            <w:tcW w:type="dxa" w:w="1450"/>
            <w:shd w:fill="FDF3E7" w:val="clear"/>
            <w:tcMar>
              <w:top w:type="dxa" w:w="50"/>
              <w:left w:type="dxa" w:w="80"/>
              <w:bottom w:type="dxa" w:w="50"/>
              <w:right w:type="dxa" w:w="80"/>
            </w:tcMar>
          </w:tcPr>
          <w:p>
            <w:pPr>
              <w:keepNext/>
              <w:spacing w:after="0" w:line="222"/>
            </w:pPr>
            <w:r>
              <w:rPr>
                <w:rFonts w:ascii="Calibri" w:cs="Calibri" w:eastAsia="Calibri" w:hAnsi="Calibri"/>
                <w:b w:val="false"/>
                <w:bCs w:val="false"/>
                <w:color w:val="1F2933"/>
                <w:sz w:val="15"/>
                <w:szCs w:val="15"/>
              </w:rPr>
              <w:t xml:space="preserve">Devis à demander</w:t>
            </w:r>
          </w:p>
        </w:tc>
        <w:tc>
          <w:tcPr>
            <w:tcW w:type="dxa" w:w="2200"/>
            <w:shd w:fill="FDF3E7" w:val="clear"/>
            <w:tcMar>
              <w:top w:type="dxa" w:w="50"/>
              <w:left w:type="dxa" w:w="80"/>
              <w:bottom w:type="dxa" w:w="50"/>
              <w:right w:type="dxa" w:w="80"/>
            </w:tcMar>
          </w:tcPr>
          <w:p>
            <w:pPr>
              <w:keepNext/>
              <w:spacing w:after="0" w:line="222"/>
            </w:pPr>
            <w:hyperlink w:history="1" r:id="rIddhswbsoixkhbrlpgmhwlu">
              <w:r>
                <w:rPr>
                  <w:rFonts w:ascii="Calibri" w:cs="Calibri" w:eastAsia="Calibri" w:hAnsi="Calibri"/>
                  <w:color w:val="0B5563"/>
                  <w:sz w:val="15"/>
                  <w:szCs w:val="15"/>
                  <w:u w:val="single"/>
                </w:rPr>
                <w:t xml:space="preserve">Compteur</w:t>
              </w:r>
            </w:hyperlink>
            <w:r>
              <w:rPr>
                <w:rFonts w:ascii="Calibri" w:cs="Calibri" w:eastAsia="Calibri" w:hAnsi="Calibri"/>
                <w:color w:val="1F2933"/>
                <w:sz w:val="15"/>
                <w:szCs w:val="15"/>
              </w:rPr>
              <w:t xml:space="preserve">  ·  </w:t>
            </w:r>
            <w:hyperlink w:history="1" r:id="rIdyo-triem3_teobqpatmh0">
              <w:r>
                <w:rPr>
                  <w:rFonts w:ascii="Calibri" w:cs="Calibri" w:eastAsia="Calibri" w:hAnsi="Calibri"/>
                  <w:color w:val="0B5563"/>
                  <w:sz w:val="15"/>
                  <w:szCs w:val="15"/>
                  <w:u w:val="single"/>
                </w:rPr>
                <w:t xml:space="preserve">Module LR3</w:t>
              </w:r>
            </w:hyperlink>
          </w:p>
        </w:tc>
      </w:tr>
      <w:tr>
        <w:trPr>
          <w:cantSplit/>
        </w:trPr>
        <w:tc>
          <w:tcPr>
            <w:tcW w:type="dxa" w:w="2050"/>
            <w:shd w:fill="EDF2F4" w:val="clear"/>
            <w:tcMar>
              <w:top w:type="dxa" w:w="50"/>
              <w:left w:type="dxa" w:w="80"/>
              <w:bottom w:type="dxa" w:w="50"/>
              <w:right w:type="dxa" w:w="80"/>
            </w:tcMar>
          </w:tcPr>
          <w:p>
            <w:pPr>
              <w:keepNext/>
              <w:spacing w:after="0" w:line="222"/>
            </w:pPr>
            <w:r>
              <w:rPr>
                <w:rFonts w:ascii="Calibri" w:cs="Calibri" w:eastAsia="Calibri" w:hAnsi="Calibri"/>
                <w:b/>
                <w:bCs/>
                <w:color w:val="1F2933"/>
                <w:sz w:val="15"/>
                <w:szCs w:val="15"/>
              </w:rPr>
              <w:t xml:space="preserve">2. B-meters HYDRODIGIT S1 ou M1</w:t>
            </w:r>
          </w:p>
          <w:p>
            <w:pPr>
              <w:keepNext/>
              <w:spacing w:after="0" w:line="222"/>
            </w:pPr>
            <w:r>
              <w:rPr>
                <w:rFonts w:ascii="Calibri" w:cs="Calibri" w:eastAsia="Calibri" w:hAnsi="Calibri"/>
                <w:b/>
                <w:bCs/>
                <w:color w:val="1F2933"/>
                <w:sz w:val="15"/>
                <w:szCs w:val="15"/>
              </w:rPr>
              <w:t xml:space="preserve">Wi6Labs</w:t>
            </w:r>
          </w:p>
        </w:tc>
        <w:tc>
          <w:tcPr>
            <w:tcW w:type="dxa" w:w="1500"/>
            <w:shd w:fill="EDF2F4" w:val="clear"/>
            <w:tcMar>
              <w:top w:type="dxa" w:w="50"/>
              <w:left w:type="dxa" w:w="80"/>
              <w:bottom w:type="dxa" w:w="50"/>
              <w:right w:type="dxa" w:w="80"/>
            </w:tcMar>
          </w:tcPr>
          <w:p>
            <w:pPr>
              <w:keepNext/>
              <w:spacing w:after="0" w:line="222"/>
            </w:pPr>
            <w:r>
              <w:rPr>
                <w:rFonts w:ascii="Calibri" w:cs="Calibri" w:eastAsia="Calibri" w:hAnsi="Calibri"/>
                <w:b w:val="false"/>
                <w:bCs w:val="false"/>
                <w:color w:val="1F2933"/>
                <w:sz w:val="15"/>
                <w:szCs w:val="15"/>
              </w:rPr>
              <w:t xml:space="preserve">Mécanique, totalisateur électronique</w:t>
            </w:r>
          </w:p>
        </w:tc>
        <w:tc>
          <w:tcPr>
            <w:tcW w:type="dxa" w:w="1750"/>
            <w:shd w:fill="EDF2F4" w:val="clear"/>
            <w:tcMar>
              <w:top w:type="dxa" w:w="50"/>
              <w:left w:type="dxa" w:w="80"/>
              <w:bottom w:type="dxa" w:w="50"/>
              <w:right w:type="dxa" w:w="80"/>
            </w:tcMar>
          </w:tcPr>
          <w:p>
            <w:pPr>
              <w:keepNext/>
              <w:spacing w:after="0" w:line="222"/>
            </w:pPr>
            <w:r>
              <w:rPr>
                <w:rFonts w:ascii="Calibri" w:cs="Calibri" w:eastAsia="Calibri" w:hAnsi="Calibri"/>
                <w:b w:val="false"/>
                <w:bCs w:val="false"/>
                <w:color w:val="1F2933"/>
                <w:sz w:val="15"/>
                <w:szCs w:val="15"/>
              </w:rPr>
              <w:t xml:space="preserve">25 L/h</w:t>
            </w:r>
          </w:p>
          <w:p>
            <w:pPr>
              <w:keepNext/>
              <w:spacing w:after="0" w:line="222"/>
            </w:pPr>
            <w:r>
              <w:rPr>
                <w:rFonts w:ascii="Calibri" w:cs="Calibri" w:eastAsia="Calibri" w:hAnsi="Calibri"/>
                <w:b w:val="false"/>
                <w:bCs w:val="false"/>
                <w:color w:val="1F2933"/>
                <w:sz w:val="15"/>
                <w:szCs w:val="15"/>
              </w:rPr>
              <w:t xml:space="preserve">(R250)</w:t>
            </w:r>
          </w:p>
        </w:tc>
        <w:tc>
          <w:tcPr>
            <w:tcW w:type="dxa" w:w="1500"/>
            <w:shd w:fill="EDF2F4" w:val="clear"/>
            <w:tcMar>
              <w:top w:type="dxa" w:w="50"/>
              <w:left w:type="dxa" w:w="80"/>
              <w:bottom w:type="dxa" w:w="50"/>
              <w:right w:type="dxa" w:w="80"/>
            </w:tcMar>
          </w:tcPr>
          <w:p>
            <w:pPr>
              <w:keepNext/>
              <w:spacing w:after="0" w:line="222"/>
            </w:pPr>
            <w:r>
              <w:rPr>
                <w:rFonts w:ascii="Calibri" w:cs="Calibri" w:eastAsia="Calibri" w:hAnsi="Calibri"/>
                <w:b w:val="false"/>
                <w:bCs w:val="false"/>
                <w:color w:val="1F2933"/>
                <w:sz w:val="15"/>
                <w:szCs w:val="15"/>
              </w:rPr>
              <w:t xml:space="preserve">Seulement les plus fortes, à 25 L/h</w:t>
            </w:r>
          </w:p>
        </w:tc>
        <w:tc>
          <w:tcPr>
            <w:tcW w:type="dxa" w:w="1500"/>
            <w:shd w:fill="EDF2F4" w:val="clear"/>
            <w:tcMar>
              <w:top w:type="dxa" w:w="50"/>
              <w:left w:type="dxa" w:w="80"/>
              <w:bottom w:type="dxa" w:w="50"/>
              <w:right w:type="dxa" w:w="80"/>
            </w:tcMar>
          </w:tcPr>
          <w:p>
            <w:pPr>
              <w:keepNext/>
              <w:spacing w:after="0" w:line="222"/>
            </w:pPr>
            <w:r>
              <w:rPr>
                <w:rFonts w:ascii="Calibri" w:cs="Calibri" w:eastAsia="Calibri" w:hAnsi="Calibri"/>
                <w:b w:val="false"/>
                <w:bCs w:val="false"/>
                <w:color w:val="1F2933"/>
                <w:sz w:val="15"/>
                <w:szCs w:val="15"/>
              </w:rPr>
              <w:t xml:space="preserve">S1 : DN15 à DN20</w:t>
            </w:r>
          </w:p>
          <w:p>
            <w:pPr>
              <w:keepNext/>
              <w:spacing w:after="0" w:line="222"/>
            </w:pPr>
            <w:r>
              <w:rPr>
                <w:rFonts w:ascii="Calibri" w:cs="Calibri" w:eastAsia="Calibri" w:hAnsi="Calibri"/>
                <w:b w:val="false"/>
                <w:bCs w:val="false"/>
                <w:color w:val="1F2933"/>
                <w:sz w:val="15"/>
                <w:szCs w:val="15"/>
              </w:rPr>
              <w:t xml:space="preserve">M1 : DN15 à DN50</w:t>
            </w:r>
          </w:p>
        </w:tc>
        <w:tc>
          <w:tcPr>
            <w:tcW w:type="dxa" w:w="1500"/>
            <w:shd w:fill="EDF2F4" w:val="clear"/>
            <w:tcMar>
              <w:top w:type="dxa" w:w="50"/>
              <w:left w:type="dxa" w:w="80"/>
              <w:bottom w:type="dxa" w:w="50"/>
              <w:right w:type="dxa" w:w="80"/>
            </w:tcMar>
          </w:tcPr>
          <w:p>
            <w:pPr>
              <w:keepNext/>
              <w:spacing w:after="0" w:line="222"/>
            </w:pPr>
            <w:r>
              <w:rPr>
                <w:rFonts w:ascii="Calibri" w:cs="Calibri" w:eastAsia="Calibri" w:hAnsi="Calibri"/>
                <w:b w:val="false"/>
                <w:bCs w:val="false"/>
                <w:color w:val="1F2933"/>
                <w:sz w:val="15"/>
                <w:szCs w:val="15"/>
              </w:rPr>
              <w:t xml:space="preserve">Vidange</w:t>
            </w:r>
          </w:p>
        </w:tc>
        <w:tc>
          <w:tcPr>
            <w:tcW w:type="dxa" w:w="1950"/>
            <w:shd w:fill="EDF2F4" w:val="clear"/>
            <w:tcMar>
              <w:top w:type="dxa" w:w="50"/>
              <w:left w:type="dxa" w:w="80"/>
              <w:bottom w:type="dxa" w:w="50"/>
              <w:right w:type="dxa" w:w="80"/>
            </w:tcMar>
          </w:tcPr>
          <w:p>
            <w:pPr>
              <w:keepNext/>
              <w:spacing w:after="0" w:line="222"/>
            </w:pPr>
            <w:r>
              <w:rPr>
                <w:rFonts w:ascii="Calibri" w:cs="Calibri" w:eastAsia="Calibri" w:hAnsi="Calibri"/>
                <w:b w:val="false"/>
                <w:bCs w:val="false"/>
                <w:color w:val="1F2933"/>
                <w:sz w:val="15"/>
                <w:szCs w:val="15"/>
              </w:rPr>
              <w:t xml:space="preserve">LoRaWAN et wM-Bus intégrés, décodeur fourni</w:t>
            </w:r>
          </w:p>
        </w:tc>
        <w:tc>
          <w:tcPr>
            <w:tcW w:type="dxa" w:w="1450"/>
            <w:shd w:fill="EDF2F4" w:val="clear"/>
            <w:tcMar>
              <w:top w:type="dxa" w:w="50"/>
              <w:left w:type="dxa" w:w="80"/>
              <w:bottom w:type="dxa" w:w="50"/>
              <w:right w:type="dxa" w:w="80"/>
            </w:tcMar>
          </w:tcPr>
          <w:p>
            <w:pPr>
              <w:keepNext/>
              <w:spacing w:after="0" w:line="222"/>
            </w:pPr>
            <w:r>
              <w:rPr>
                <w:rFonts w:ascii="Calibri" w:cs="Calibri" w:eastAsia="Calibri" w:hAnsi="Calibri"/>
                <w:b w:val="false"/>
                <w:bCs w:val="false"/>
                <w:color w:val="1F2933"/>
                <w:sz w:val="15"/>
                <w:szCs w:val="15"/>
              </w:rPr>
              <w:t xml:space="preserve">Devis à demander</w:t>
            </w:r>
          </w:p>
        </w:tc>
        <w:tc>
          <w:tcPr>
            <w:tcW w:type="dxa" w:w="2200"/>
            <w:shd w:fill="EDF2F4" w:val="clear"/>
            <w:tcMar>
              <w:top w:type="dxa" w:w="50"/>
              <w:left w:type="dxa" w:w="80"/>
              <w:bottom w:type="dxa" w:w="50"/>
              <w:right w:type="dxa" w:w="80"/>
            </w:tcMar>
          </w:tcPr>
          <w:p>
            <w:pPr>
              <w:keepNext/>
              <w:spacing w:after="0" w:line="222"/>
            </w:pPr>
            <w:hyperlink w:history="1" r:id="rIdhwrs0ozoliesgk2chxumg">
              <w:r>
                <w:rPr>
                  <w:rFonts w:ascii="Calibri" w:cs="Calibri" w:eastAsia="Calibri" w:hAnsi="Calibri"/>
                  <w:color w:val="0B5563"/>
                  <w:sz w:val="15"/>
                  <w:szCs w:val="15"/>
                  <w:u w:val="single"/>
                </w:rPr>
                <w:t xml:space="preserve">S1</w:t>
              </w:r>
            </w:hyperlink>
            <w:r>
              <w:rPr>
                <w:rFonts w:ascii="Calibri" w:cs="Calibri" w:eastAsia="Calibri" w:hAnsi="Calibri"/>
                <w:color w:val="1F2933"/>
                <w:sz w:val="15"/>
                <w:szCs w:val="15"/>
              </w:rPr>
              <w:t xml:space="preserve">  ·  </w:t>
            </w:r>
            <w:hyperlink w:history="1" r:id="rIddvbpwe98wubnoc9magnij">
              <w:r>
                <w:rPr>
                  <w:rFonts w:ascii="Calibri" w:cs="Calibri" w:eastAsia="Calibri" w:hAnsi="Calibri"/>
                  <w:color w:val="0B5563"/>
                  <w:sz w:val="15"/>
                  <w:szCs w:val="15"/>
                  <w:u w:val="single"/>
                </w:rPr>
                <w:t xml:space="preserve">M1</w:t>
              </w:r>
            </w:hyperlink>
          </w:p>
        </w:tc>
      </w:tr>
      <w:tr>
        <w:trPr>
          <w:cantSplit/>
        </w:trPr>
        <w:tc>
          <w:tcPr>
            <w:tcW w:type="dxa" w:w="2050"/>
            <w:tcMar>
              <w:top w:type="dxa" w:w="50"/>
              <w:left w:type="dxa" w:w="80"/>
              <w:bottom w:type="dxa" w:w="50"/>
              <w:right w:type="dxa" w:w="80"/>
            </w:tcMar>
          </w:tcPr>
          <w:p>
            <w:pPr>
              <w:keepNext/>
              <w:spacing w:after="0" w:line="222"/>
            </w:pPr>
            <w:r>
              <w:rPr>
                <w:rFonts w:ascii="Calibri" w:cs="Calibri" w:eastAsia="Calibri" w:hAnsi="Calibri"/>
                <w:b/>
                <w:bCs/>
                <w:color w:val="1F2933"/>
                <w:sz w:val="15"/>
                <w:szCs w:val="15"/>
              </w:rPr>
              <w:t xml:space="preserve">3. Diehl HYDRUS 2.0</w:t>
            </w:r>
          </w:p>
          <w:p>
            <w:pPr>
              <w:keepNext/>
              <w:spacing w:after="0" w:line="222"/>
            </w:pPr>
            <w:r>
              <w:rPr>
                <w:rFonts w:ascii="Calibri" w:cs="Calibri" w:eastAsia="Calibri" w:hAnsi="Calibri"/>
                <w:b/>
                <w:bCs/>
                <w:color w:val="1F2933"/>
                <w:sz w:val="15"/>
                <w:szCs w:val="15"/>
              </w:rPr>
              <w:t xml:space="preserve">Wi6Labs</w:t>
            </w:r>
          </w:p>
        </w:tc>
        <w:tc>
          <w:tcPr>
            <w:tcW w:type="dxa" w:w="1500"/>
            <w:tcMar>
              <w:top w:type="dxa" w:w="50"/>
              <w:left w:type="dxa" w:w="80"/>
              <w:bottom w:type="dxa" w:w="50"/>
              <w:right w:type="dxa" w:w="80"/>
            </w:tcMar>
          </w:tcPr>
          <w:p>
            <w:pPr>
              <w:keepNext/>
              <w:spacing w:after="0" w:line="222"/>
            </w:pPr>
            <w:r>
              <w:rPr>
                <w:rFonts w:ascii="Calibri" w:cs="Calibri" w:eastAsia="Calibri" w:hAnsi="Calibri"/>
                <w:b w:val="false"/>
                <w:bCs w:val="false"/>
                <w:color w:val="1F2933"/>
                <w:sz w:val="15"/>
                <w:szCs w:val="15"/>
              </w:rPr>
              <w:t xml:space="preserve">Ultrasonique</w:t>
            </w:r>
          </w:p>
        </w:tc>
        <w:tc>
          <w:tcPr>
            <w:tcW w:type="dxa" w:w="1750"/>
            <w:tcMar>
              <w:top w:type="dxa" w:w="50"/>
              <w:left w:type="dxa" w:w="80"/>
              <w:bottom w:type="dxa" w:w="50"/>
              <w:right w:type="dxa" w:w="80"/>
            </w:tcMar>
          </w:tcPr>
          <w:p>
            <w:pPr>
              <w:keepNext/>
              <w:spacing w:after="0" w:line="222"/>
            </w:pPr>
            <w:r>
              <w:rPr>
                <w:rFonts w:ascii="Calibri" w:cs="Calibri" w:eastAsia="Calibri" w:hAnsi="Calibri"/>
                <w:b w:val="false"/>
                <w:bCs w:val="false"/>
                <w:color w:val="1F2933"/>
                <w:sz w:val="15"/>
                <w:szCs w:val="15"/>
              </w:rPr>
              <w:t xml:space="preserve">8 L/h si R800</w:t>
            </w:r>
          </w:p>
          <w:p>
            <w:pPr>
              <w:keepNext/>
              <w:spacing w:after="0" w:line="222"/>
            </w:pPr>
            <w:r>
              <w:rPr>
                <w:rFonts w:ascii="Calibri" w:cs="Calibri" w:eastAsia="Calibri" w:hAnsi="Calibri"/>
                <w:b w:val="false"/>
                <w:bCs w:val="false"/>
                <w:color w:val="1F2933"/>
                <w:sz w:val="15"/>
                <w:szCs w:val="15"/>
              </w:rPr>
              <w:t xml:space="preserve">(R160, R400 ou R800 selon version)</w:t>
            </w:r>
          </w:p>
        </w:tc>
        <w:tc>
          <w:tcPr>
            <w:tcW w:type="dxa" w:w="1500"/>
            <w:tcMar>
              <w:top w:type="dxa" w:w="50"/>
              <w:left w:type="dxa" w:w="80"/>
              <w:bottom w:type="dxa" w:w="50"/>
              <w:right w:type="dxa" w:w="80"/>
            </w:tcMar>
          </w:tcPr>
          <w:p>
            <w:pPr>
              <w:keepNext/>
              <w:spacing w:after="0" w:line="222"/>
            </w:pPr>
            <w:r>
              <w:rPr>
                <w:rFonts w:ascii="Calibri" w:cs="Calibri" w:eastAsia="Calibri" w:hAnsi="Calibri"/>
                <w:b w:val="false"/>
                <w:bCs w:val="false"/>
                <w:color w:val="1F2933"/>
                <w:sz w:val="15"/>
                <w:szCs w:val="15"/>
              </w:rPr>
              <w:t xml:space="preserve">Dès 8 L/h en R800</w:t>
            </w:r>
          </w:p>
          <w:p>
            <w:pPr>
              <w:keepNext/>
              <w:spacing w:after="0" w:line="222"/>
            </w:pPr>
            <w:r>
              <w:rPr>
                <w:rFonts w:ascii="Calibri" w:cs="Calibri" w:eastAsia="Calibri" w:hAnsi="Calibri"/>
                <w:b w:val="false"/>
                <w:bCs w:val="false"/>
                <w:color w:val="1F2933"/>
                <w:sz w:val="15"/>
                <w:szCs w:val="15"/>
              </w:rPr>
              <w:t xml:space="preserve">Dès 16 L/h en R400</w:t>
            </w:r>
          </w:p>
        </w:tc>
        <w:tc>
          <w:tcPr>
            <w:tcW w:type="dxa" w:w="1500"/>
            <w:tcMar>
              <w:top w:type="dxa" w:w="50"/>
              <w:left w:type="dxa" w:w="80"/>
              <w:bottom w:type="dxa" w:w="50"/>
              <w:right w:type="dxa" w:w="80"/>
            </w:tcMar>
          </w:tcPr>
          <w:p>
            <w:pPr>
              <w:keepNext/>
              <w:spacing w:after="0" w:line="222"/>
            </w:pPr>
            <w:r>
              <w:rPr>
                <w:rFonts w:ascii="Calibri" w:cs="Calibri" w:eastAsia="Calibri" w:hAnsi="Calibri"/>
                <w:b w:val="false"/>
                <w:bCs w:val="false"/>
                <w:color w:val="1F2933"/>
                <w:sz w:val="15"/>
                <w:szCs w:val="15"/>
              </w:rPr>
              <w:t xml:space="preserve">DN15 à DN50</w:t>
            </w:r>
          </w:p>
        </w:tc>
        <w:tc>
          <w:tcPr>
            <w:tcW w:type="dxa" w:w="1500"/>
            <w:tcMar>
              <w:top w:type="dxa" w:w="50"/>
              <w:left w:type="dxa" w:w="80"/>
              <w:bottom w:type="dxa" w:w="50"/>
              <w:right w:type="dxa" w:w="80"/>
            </w:tcMar>
          </w:tcPr>
          <w:p>
            <w:pPr>
              <w:keepNext/>
              <w:spacing w:after="0" w:line="222"/>
            </w:pPr>
            <w:r>
              <w:rPr>
                <w:rFonts w:ascii="Calibri" w:cs="Calibri" w:eastAsia="Calibri" w:hAnsi="Calibri"/>
                <w:b w:val="false"/>
                <w:bCs w:val="false"/>
                <w:color w:val="1F2933"/>
                <w:sz w:val="15"/>
                <w:szCs w:val="15"/>
              </w:rPr>
              <w:t xml:space="preserve">Vidange</w:t>
            </w:r>
          </w:p>
        </w:tc>
        <w:tc>
          <w:tcPr>
            <w:tcW w:type="dxa" w:w="1950"/>
            <w:tcMar>
              <w:top w:type="dxa" w:w="50"/>
              <w:left w:type="dxa" w:w="80"/>
              <w:bottom w:type="dxa" w:w="50"/>
              <w:right w:type="dxa" w:w="80"/>
            </w:tcMar>
          </w:tcPr>
          <w:p>
            <w:pPr>
              <w:keepNext/>
              <w:spacing w:after="0" w:line="222"/>
            </w:pPr>
            <w:r>
              <w:rPr>
                <w:rFonts w:ascii="Calibri" w:cs="Calibri" w:eastAsia="Calibri" w:hAnsi="Calibri"/>
                <w:b w:val="false"/>
                <w:bCs w:val="false"/>
                <w:color w:val="1F2933"/>
                <w:sz w:val="15"/>
                <w:szCs w:val="15"/>
              </w:rPr>
              <w:t xml:space="preserve">LoRaWAN, trame OMS chiffrée : clé AES par compteur</w:t>
            </w:r>
          </w:p>
        </w:tc>
        <w:tc>
          <w:tcPr>
            <w:tcW w:type="dxa" w:w="1450"/>
            <w:tcMar>
              <w:top w:type="dxa" w:w="50"/>
              <w:left w:type="dxa" w:w="80"/>
              <w:bottom w:type="dxa" w:w="50"/>
              <w:right w:type="dxa" w:w="80"/>
            </w:tcMar>
          </w:tcPr>
          <w:p>
            <w:pPr>
              <w:keepNext/>
              <w:spacing w:after="0" w:line="222"/>
            </w:pPr>
            <w:r>
              <w:rPr>
                <w:rFonts w:ascii="Calibri" w:cs="Calibri" w:eastAsia="Calibri" w:hAnsi="Calibri"/>
                <w:b w:val="false"/>
                <w:bCs w:val="false"/>
                <w:color w:val="1F2933"/>
                <w:sz w:val="15"/>
                <w:szCs w:val="15"/>
              </w:rPr>
              <w:t xml:space="preserve">Devis à demander</w:t>
            </w:r>
          </w:p>
        </w:tc>
        <w:tc>
          <w:tcPr>
            <w:tcW w:type="dxa" w:w="2200"/>
            <w:tcMar>
              <w:top w:type="dxa" w:w="50"/>
              <w:left w:type="dxa" w:w="80"/>
              <w:bottom w:type="dxa" w:w="50"/>
              <w:right w:type="dxa" w:w="80"/>
            </w:tcMar>
          </w:tcPr>
          <w:p>
            <w:pPr>
              <w:keepNext/>
              <w:spacing w:after="0" w:line="222"/>
            </w:pPr>
            <w:hyperlink w:history="1" r:id="rIdjxmmkzckra6rtmcvw2yln">
              <w:r>
                <w:rPr>
                  <w:rFonts w:ascii="Calibri" w:cs="Calibri" w:eastAsia="Calibri" w:hAnsi="Calibri"/>
                  <w:color w:val="0B5563"/>
                  <w:sz w:val="15"/>
                  <w:szCs w:val="15"/>
                  <w:u w:val="single"/>
                </w:rPr>
                <w:t xml:space="preserve">diehl.com</w:t>
              </w:r>
            </w:hyperlink>
          </w:p>
        </w:tc>
      </w:tr>
      <w:tr>
        <w:trPr>
          <w:cantSplit/>
        </w:trPr>
        <w:tc>
          <w:tcPr>
            <w:tcW w:type="dxa" w:w="2050"/>
            <w:shd w:fill="E3F0E6" w:val="clear"/>
            <w:tcMar>
              <w:top w:type="dxa" w:w="50"/>
              <w:left w:type="dxa" w:w="80"/>
              <w:bottom w:type="dxa" w:w="50"/>
              <w:right w:type="dxa" w:w="80"/>
            </w:tcMar>
          </w:tcPr>
          <w:p>
            <w:pPr>
              <w:keepNext/>
              <w:spacing w:after="0" w:line="222"/>
            </w:pPr>
            <w:r>
              <w:rPr>
                <w:rFonts w:ascii="Calibri" w:cs="Calibri" w:eastAsia="Calibri" w:hAnsi="Calibri"/>
                <w:b/>
                <w:bCs/>
                <w:color w:val="1F2933"/>
                <w:sz w:val="15"/>
                <w:szCs w:val="15"/>
              </w:rPr>
              <w:t xml:space="preserve">4. Zenner IUWS B.One</w:t>
            </w:r>
          </w:p>
          <w:p>
            <w:pPr>
              <w:keepNext/>
              <w:spacing w:after="0" w:line="222"/>
            </w:pPr>
            <w:r>
              <w:rPr>
                <w:rFonts w:ascii="Calibri" w:cs="Calibri" w:eastAsia="Calibri" w:hAnsi="Calibri"/>
                <w:b/>
                <w:bCs/>
                <w:color w:val="1F2933"/>
                <w:sz w:val="15"/>
                <w:szCs w:val="15"/>
              </w:rPr>
              <w:t xml:space="preserve">Wi6Labs, retenu</w:t>
            </w:r>
          </w:p>
        </w:tc>
        <w:tc>
          <w:tcPr>
            <w:tcW w:type="dxa" w:w="1500"/>
            <w:shd w:fill="E3F0E6" w:val="clear"/>
            <w:tcMar>
              <w:top w:type="dxa" w:w="50"/>
              <w:left w:type="dxa" w:w="80"/>
              <w:bottom w:type="dxa" w:w="50"/>
              <w:right w:type="dxa" w:w="80"/>
            </w:tcMar>
          </w:tcPr>
          <w:p>
            <w:pPr>
              <w:keepNext/>
              <w:spacing w:after="0" w:line="222"/>
            </w:pPr>
            <w:r>
              <w:rPr>
                <w:rFonts w:ascii="Calibri" w:cs="Calibri" w:eastAsia="Calibri" w:hAnsi="Calibri"/>
                <w:b w:val="false"/>
                <w:bCs w:val="false"/>
                <w:color w:val="1F2933"/>
                <w:sz w:val="15"/>
                <w:szCs w:val="15"/>
              </w:rPr>
              <w:t xml:space="preserve">Ultrasonique</w:t>
            </w:r>
          </w:p>
        </w:tc>
        <w:tc>
          <w:tcPr>
            <w:tcW w:type="dxa" w:w="1750"/>
            <w:shd w:fill="E3F0E6" w:val="clear"/>
            <w:tcMar>
              <w:top w:type="dxa" w:w="50"/>
              <w:left w:type="dxa" w:w="80"/>
              <w:bottom w:type="dxa" w:w="50"/>
              <w:right w:type="dxa" w:w="80"/>
            </w:tcMar>
          </w:tcPr>
          <w:p>
            <w:pPr>
              <w:keepNext/>
              <w:spacing w:after="0" w:line="222"/>
            </w:pPr>
            <w:r>
              <w:rPr>
                <w:rFonts w:ascii="Calibri" w:cs="Calibri" w:eastAsia="Calibri" w:hAnsi="Calibri"/>
                <w:b w:val="false"/>
                <w:bCs w:val="false"/>
                <w:color w:val="1F2933"/>
                <w:sz w:val="15"/>
                <w:szCs w:val="15"/>
              </w:rPr>
              <w:t xml:space="preserve">16 L/h si R400</w:t>
            </w:r>
          </w:p>
          <w:p>
            <w:pPr>
              <w:keepNext/>
              <w:spacing w:after="0" w:line="222"/>
            </w:pPr>
            <w:r>
              <w:rPr>
                <w:rFonts w:ascii="Calibri" w:cs="Calibri" w:eastAsia="Calibri" w:hAnsi="Calibri"/>
                <w:b w:val="false"/>
                <w:bCs w:val="false"/>
                <w:color w:val="1F2933"/>
                <w:sz w:val="15"/>
                <w:szCs w:val="15"/>
              </w:rPr>
              <w:t xml:space="preserve">(R250 à R800 selon calibre)</w:t>
            </w:r>
          </w:p>
        </w:tc>
        <w:tc>
          <w:tcPr>
            <w:tcW w:type="dxa" w:w="1500"/>
            <w:shd w:fill="E3F0E6" w:val="clear"/>
            <w:tcMar>
              <w:top w:type="dxa" w:w="50"/>
              <w:left w:type="dxa" w:w="80"/>
              <w:bottom w:type="dxa" w:w="50"/>
              <w:right w:type="dxa" w:w="80"/>
            </w:tcMar>
          </w:tcPr>
          <w:p>
            <w:pPr>
              <w:keepNext/>
              <w:spacing w:after="0" w:line="222"/>
            </w:pPr>
            <w:r>
              <w:rPr>
                <w:rFonts w:ascii="Calibri" w:cs="Calibri" w:eastAsia="Calibri" w:hAnsi="Calibri"/>
                <w:b w:val="false"/>
                <w:bCs w:val="false"/>
                <w:color w:val="1F2933"/>
                <w:sz w:val="15"/>
                <w:szCs w:val="15"/>
              </w:rPr>
              <w:t xml:space="preserve">Dès 16 L/h en R400</w:t>
            </w:r>
          </w:p>
        </w:tc>
        <w:tc>
          <w:tcPr>
            <w:tcW w:type="dxa" w:w="1500"/>
            <w:shd w:fill="E3F0E6" w:val="clear"/>
            <w:tcMar>
              <w:top w:type="dxa" w:w="50"/>
              <w:left w:type="dxa" w:w="80"/>
              <w:bottom w:type="dxa" w:w="50"/>
              <w:right w:type="dxa" w:w="80"/>
            </w:tcMar>
          </w:tcPr>
          <w:p>
            <w:pPr>
              <w:keepNext/>
              <w:spacing w:after="0" w:line="222"/>
            </w:pPr>
            <w:r>
              <w:rPr>
                <w:rFonts w:ascii="Calibri" w:cs="Calibri" w:eastAsia="Calibri" w:hAnsi="Calibri"/>
                <w:b w:val="false"/>
                <w:bCs w:val="false"/>
                <w:color w:val="1F2933"/>
                <w:sz w:val="15"/>
                <w:szCs w:val="15"/>
              </w:rPr>
              <w:t xml:space="preserve">DN15 à DN50</w:t>
            </w:r>
          </w:p>
        </w:tc>
        <w:tc>
          <w:tcPr>
            <w:tcW w:type="dxa" w:w="1500"/>
            <w:shd w:fill="E3F0E6" w:val="clear"/>
            <w:tcMar>
              <w:top w:type="dxa" w:w="50"/>
              <w:left w:type="dxa" w:w="80"/>
              <w:bottom w:type="dxa" w:w="50"/>
              <w:right w:type="dxa" w:w="80"/>
            </w:tcMar>
          </w:tcPr>
          <w:p>
            <w:pPr>
              <w:keepNext/>
              <w:spacing w:after="0" w:line="222"/>
            </w:pPr>
            <w:r>
              <w:rPr>
                <w:rFonts w:ascii="Calibri" w:cs="Calibri" w:eastAsia="Calibri" w:hAnsi="Calibri"/>
                <w:b w:val="false"/>
                <w:bCs w:val="false"/>
                <w:color w:val="1F2933"/>
                <w:sz w:val="15"/>
                <w:szCs w:val="15"/>
              </w:rPr>
              <w:t xml:space="preserve">Vidange</w:t>
            </w:r>
          </w:p>
        </w:tc>
        <w:tc>
          <w:tcPr>
            <w:tcW w:type="dxa" w:w="1950"/>
            <w:shd w:fill="E3F0E6" w:val="clear"/>
            <w:tcMar>
              <w:top w:type="dxa" w:w="50"/>
              <w:left w:type="dxa" w:w="80"/>
              <w:bottom w:type="dxa" w:w="50"/>
              <w:right w:type="dxa" w:w="80"/>
            </w:tcMar>
          </w:tcPr>
          <w:p>
            <w:pPr>
              <w:keepNext/>
              <w:spacing w:after="0" w:line="222"/>
            </w:pPr>
            <w:r>
              <w:rPr>
                <w:rFonts w:ascii="Calibri" w:cs="Calibri" w:eastAsia="Calibri" w:hAnsi="Calibri"/>
                <w:b w:val="false"/>
                <w:bCs w:val="false"/>
                <w:color w:val="1F2933"/>
                <w:sz w:val="15"/>
                <w:szCs w:val="15"/>
              </w:rPr>
              <w:t xml:space="preserve">LoRaWAN intégré, décodeurs publics sur GitHub</w:t>
            </w:r>
          </w:p>
        </w:tc>
        <w:tc>
          <w:tcPr>
            <w:tcW w:type="dxa" w:w="1450"/>
            <w:shd w:fill="E3F0E6" w:val="clear"/>
            <w:tcMar>
              <w:top w:type="dxa" w:w="50"/>
              <w:left w:type="dxa" w:w="80"/>
              <w:bottom w:type="dxa" w:w="50"/>
              <w:right w:type="dxa" w:w="80"/>
            </w:tcMar>
          </w:tcPr>
          <w:p>
            <w:pPr>
              <w:keepNext/>
              <w:spacing w:after="0" w:line="222"/>
            </w:pPr>
            <w:r>
              <w:rPr>
                <w:rFonts w:ascii="Calibri" w:cs="Calibri" w:eastAsia="Calibri" w:hAnsi="Calibri"/>
                <w:b w:val="false"/>
                <w:bCs w:val="false"/>
                <w:color w:val="1F2933"/>
                <w:sz w:val="15"/>
                <w:szCs w:val="15"/>
              </w:rPr>
              <w:t xml:space="preserve">Devis à demander</w:t>
            </w:r>
          </w:p>
        </w:tc>
        <w:tc>
          <w:tcPr>
            <w:tcW w:type="dxa" w:w="2200"/>
            <w:shd w:fill="E3F0E6" w:val="clear"/>
            <w:tcMar>
              <w:top w:type="dxa" w:w="50"/>
              <w:left w:type="dxa" w:w="80"/>
              <w:bottom w:type="dxa" w:w="50"/>
              <w:right w:type="dxa" w:w="80"/>
            </w:tcMar>
          </w:tcPr>
          <w:p>
            <w:pPr>
              <w:keepNext/>
              <w:spacing w:after="0" w:line="222"/>
            </w:pPr>
            <w:hyperlink w:history="1" r:id="rIdnyc4m0pgof9wf70omo0se">
              <w:r>
                <w:rPr>
                  <w:rFonts w:ascii="Calibri" w:cs="Calibri" w:eastAsia="Calibri" w:hAnsi="Calibri"/>
                  <w:color w:val="0B5563"/>
                  <w:sz w:val="15"/>
                  <w:szCs w:val="15"/>
                  <w:u w:val="single"/>
                </w:rPr>
                <w:t xml:space="preserve">zenner.com</w:t>
              </w:r>
            </w:hyperlink>
          </w:p>
        </w:tc>
      </w:tr>
      <w:tr>
        <w:trPr>
          <w:cantSplit/>
        </w:trPr>
        <w:tc>
          <w:tcPr>
            <w:tcW w:type="dxa" w:w="2050"/>
            <w:tcMar>
              <w:top w:type="dxa" w:w="50"/>
              <w:left w:type="dxa" w:w="80"/>
              <w:bottom w:type="dxa" w:w="50"/>
              <w:right w:type="dxa" w:w="80"/>
            </w:tcMar>
          </w:tcPr>
          <w:p>
            <w:pPr>
              <w:keepNext/>
              <w:spacing w:after="0" w:line="222"/>
            </w:pPr>
            <w:r>
              <w:rPr>
                <w:rFonts w:ascii="Calibri" w:cs="Calibri" w:eastAsia="Calibri" w:hAnsi="Calibri"/>
                <w:b/>
                <w:bCs/>
                <w:color w:val="1F2933"/>
                <w:sz w:val="15"/>
                <w:szCs w:val="15"/>
              </w:rPr>
              <w:t xml:space="preserve">5. Compteur à impulsions + Watteco Pulse SENS'O</w:t>
            </w:r>
          </w:p>
          <w:p>
            <w:pPr>
              <w:keepNext/>
              <w:spacing w:after="0" w:line="222"/>
            </w:pPr>
            <w:r>
              <w:rPr>
                <w:rFonts w:ascii="Calibri" w:cs="Calibri" w:eastAsia="Calibri" w:hAnsi="Calibri"/>
                <w:b/>
                <w:bCs/>
                <w:color w:val="1F2933"/>
                <w:sz w:val="15"/>
                <w:szCs w:val="15"/>
              </w:rPr>
              <w:t xml:space="preserve">Wi6Labs et Airicom</w:t>
            </w:r>
          </w:p>
        </w:tc>
        <w:tc>
          <w:tcPr>
            <w:tcW w:type="dxa" w:w="1500"/>
            <w:tcMar>
              <w:top w:type="dxa" w:w="50"/>
              <w:left w:type="dxa" w:w="80"/>
              <w:bottom w:type="dxa" w:w="50"/>
              <w:right w:type="dxa" w:w="80"/>
            </w:tcMar>
          </w:tcPr>
          <w:p>
            <w:pPr>
              <w:keepNext/>
              <w:spacing w:after="0" w:line="222"/>
            </w:pPr>
            <w:r>
              <w:rPr>
                <w:rFonts w:ascii="Calibri" w:cs="Calibri" w:eastAsia="Calibri" w:hAnsi="Calibri"/>
                <w:b w:val="false"/>
                <w:bCs w:val="false"/>
                <w:color w:val="1F2933"/>
                <w:sz w:val="15"/>
                <w:szCs w:val="15"/>
              </w:rPr>
              <w:t xml:space="preserve">Au choix : mécanique ou ultrasonique</w:t>
            </w:r>
          </w:p>
        </w:tc>
        <w:tc>
          <w:tcPr>
            <w:tcW w:type="dxa" w:w="1750"/>
            <w:tcMar>
              <w:top w:type="dxa" w:w="50"/>
              <w:left w:type="dxa" w:w="80"/>
              <w:bottom w:type="dxa" w:w="50"/>
              <w:right w:type="dxa" w:w="80"/>
            </w:tcMar>
          </w:tcPr>
          <w:p>
            <w:pPr>
              <w:keepNext/>
              <w:spacing w:after="0" w:line="222"/>
            </w:pPr>
            <w:r>
              <w:rPr>
                <w:rFonts w:ascii="Calibri" w:cs="Calibri" w:eastAsia="Calibri" w:hAnsi="Calibri"/>
                <w:b w:val="false"/>
                <w:bCs w:val="false"/>
                <w:color w:val="1F2933"/>
                <w:sz w:val="15"/>
                <w:szCs w:val="15"/>
              </w:rPr>
              <w:t xml:space="preserve">Selon le compteur choisi</w:t>
            </w:r>
          </w:p>
        </w:tc>
        <w:tc>
          <w:tcPr>
            <w:tcW w:type="dxa" w:w="1500"/>
            <w:tcMar>
              <w:top w:type="dxa" w:w="50"/>
              <w:left w:type="dxa" w:w="80"/>
              <w:bottom w:type="dxa" w:w="50"/>
              <w:right w:type="dxa" w:w="80"/>
            </w:tcMar>
          </w:tcPr>
          <w:p>
            <w:pPr>
              <w:keepNext/>
              <w:spacing w:after="0" w:line="222"/>
            </w:pPr>
            <w:r>
              <w:rPr>
                <w:rFonts w:ascii="Calibri" w:cs="Calibri" w:eastAsia="Calibri" w:hAnsi="Calibri"/>
                <w:b w:val="false"/>
                <w:bCs w:val="false"/>
                <w:color w:val="1F2933"/>
                <w:sz w:val="15"/>
                <w:szCs w:val="15"/>
              </w:rPr>
              <w:t xml:space="preserve">Selon le compteur et le poids d'impulsion</w:t>
            </w:r>
          </w:p>
        </w:tc>
        <w:tc>
          <w:tcPr>
            <w:tcW w:type="dxa" w:w="1500"/>
            <w:tcMar>
              <w:top w:type="dxa" w:w="50"/>
              <w:left w:type="dxa" w:w="80"/>
              <w:bottom w:type="dxa" w:w="50"/>
              <w:right w:type="dxa" w:w="80"/>
            </w:tcMar>
          </w:tcPr>
          <w:p>
            <w:pPr>
              <w:keepNext/>
              <w:spacing w:after="0" w:line="222"/>
            </w:pPr>
            <w:r>
              <w:rPr>
                <w:rFonts w:ascii="Calibri" w:cs="Calibri" w:eastAsia="Calibri" w:hAnsi="Calibri"/>
                <w:b w:val="false"/>
                <w:bCs w:val="false"/>
                <w:color w:val="1F2933"/>
                <w:sz w:val="15"/>
                <w:szCs w:val="15"/>
              </w:rPr>
              <w:t xml:space="preserve">Tous</w:t>
            </w:r>
          </w:p>
        </w:tc>
        <w:tc>
          <w:tcPr>
            <w:tcW w:type="dxa" w:w="1500"/>
            <w:tcMar>
              <w:top w:type="dxa" w:w="50"/>
              <w:left w:type="dxa" w:w="80"/>
              <w:bottom w:type="dxa" w:w="50"/>
              <w:right w:type="dxa" w:w="80"/>
            </w:tcMar>
          </w:tcPr>
          <w:p>
            <w:pPr>
              <w:keepNext/>
              <w:spacing w:after="0" w:line="222"/>
            </w:pPr>
            <w:r>
              <w:rPr>
                <w:rFonts w:ascii="Calibri" w:cs="Calibri" w:eastAsia="Calibri" w:hAnsi="Calibri"/>
                <w:b w:val="false"/>
                <w:bCs w:val="false"/>
                <w:color w:val="1F2933"/>
                <w:sz w:val="15"/>
                <w:szCs w:val="15"/>
              </w:rPr>
              <w:t xml:space="preserve">Vidange</w:t>
            </w:r>
          </w:p>
          <w:p>
            <w:pPr>
              <w:keepNext/>
              <w:spacing w:after="0" w:line="222"/>
            </w:pPr>
            <w:r>
              <w:rPr>
                <w:rFonts w:ascii="Calibri" w:cs="Calibri" w:eastAsia="Calibri" w:hAnsi="Calibri"/>
                <w:b w:val="false"/>
                <w:bCs w:val="false"/>
                <w:color w:val="1F2933"/>
                <w:sz w:val="15"/>
                <w:szCs w:val="15"/>
              </w:rPr>
              <w:t xml:space="preserve">2 équipements, nœud jusqu'à 3 compteurs</w:t>
            </w:r>
          </w:p>
        </w:tc>
        <w:tc>
          <w:tcPr>
            <w:tcW w:type="dxa" w:w="1950"/>
            <w:tcMar>
              <w:top w:type="dxa" w:w="50"/>
              <w:left w:type="dxa" w:w="80"/>
              <w:bottom w:type="dxa" w:w="50"/>
              <w:right w:type="dxa" w:w="80"/>
            </w:tcMar>
          </w:tcPr>
          <w:p>
            <w:pPr>
              <w:keepNext/>
              <w:spacing w:after="0" w:line="222"/>
            </w:pPr>
            <w:r>
              <w:rPr>
                <w:rFonts w:ascii="Calibri" w:cs="Calibri" w:eastAsia="Calibri" w:hAnsi="Calibri"/>
                <w:b w:val="false"/>
                <w:bCs w:val="false"/>
                <w:color w:val="1F2933"/>
                <w:sz w:val="15"/>
                <w:szCs w:val="15"/>
              </w:rPr>
              <w:t xml:space="preserve">LoRaWAN, décodeur fourni par Watteco</w:t>
            </w:r>
          </w:p>
        </w:tc>
        <w:tc>
          <w:tcPr>
            <w:tcW w:type="dxa" w:w="1450"/>
            <w:tcMar>
              <w:top w:type="dxa" w:w="50"/>
              <w:left w:type="dxa" w:w="80"/>
              <w:bottom w:type="dxa" w:w="50"/>
              <w:right w:type="dxa" w:w="80"/>
            </w:tcMar>
          </w:tcPr>
          <w:p>
            <w:pPr>
              <w:keepNext/>
              <w:spacing w:after="0" w:line="222"/>
            </w:pPr>
            <w:r>
              <w:rPr>
                <w:rFonts w:ascii="Calibri" w:cs="Calibri" w:eastAsia="Calibri" w:hAnsi="Calibri"/>
                <w:b w:val="false"/>
                <w:bCs w:val="false"/>
                <w:color w:val="1F2933"/>
                <w:sz w:val="15"/>
                <w:szCs w:val="15"/>
              </w:rPr>
              <w:t xml:space="preserve">Nœud : 139 €</w:t>
            </w:r>
          </w:p>
          <w:p>
            <w:pPr>
              <w:keepNext/>
              <w:spacing w:after="0" w:line="222"/>
            </w:pPr>
            <w:r>
              <w:rPr>
                <w:rFonts w:ascii="Calibri" w:cs="Calibri" w:eastAsia="Calibri" w:hAnsi="Calibri"/>
                <w:b w:val="false"/>
                <w:bCs w:val="false"/>
                <w:color w:val="1F2933"/>
                <w:sz w:val="15"/>
                <w:szCs w:val="15"/>
              </w:rPr>
              <w:t xml:space="preserve">(devis Airicom)</w:t>
            </w:r>
          </w:p>
          <w:p>
            <w:pPr>
              <w:keepNext/>
              <w:spacing w:after="0" w:line="222"/>
            </w:pPr>
            <w:r>
              <w:rPr>
                <w:rFonts w:ascii="Calibri" w:cs="Calibri" w:eastAsia="Calibri" w:hAnsi="Calibri"/>
                <w:b w:val="false"/>
                <w:bCs w:val="false"/>
                <w:color w:val="1F2933"/>
                <w:sz w:val="15"/>
                <w:szCs w:val="15"/>
              </w:rPr>
              <w:t xml:space="preserve">Compteur : à chiffrer</w:t>
            </w:r>
          </w:p>
        </w:tc>
        <w:tc>
          <w:tcPr>
            <w:tcW w:type="dxa" w:w="2200"/>
            <w:tcMar>
              <w:top w:type="dxa" w:w="50"/>
              <w:left w:type="dxa" w:w="80"/>
              <w:bottom w:type="dxa" w:w="50"/>
              <w:right w:type="dxa" w:w="80"/>
            </w:tcMar>
          </w:tcPr>
          <w:p>
            <w:pPr>
              <w:keepNext/>
              <w:spacing w:after="0" w:line="222"/>
            </w:pPr>
            <w:hyperlink w:history="1" r:id="rIdjn_i0sthjf8zfoe6zt3dx">
              <w:r>
                <w:rPr>
                  <w:rFonts w:ascii="Calibri" w:cs="Calibri" w:eastAsia="Calibri" w:hAnsi="Calibri"/>
                  <w:color w:val="0B5563"/>
                  <w:sz w:val="15"/>
                  <w:szCs w:val="15"/>
                  <w:u w:val="single"/>
                </w:rPr>
                <w:t xml:space="preserve">Pulse SENS'O</w:t>
              </w:r>
            </w:hyperlink>
          </w:p>
        </w:tc>
      </w:tr>
      <w:tr>
        <w:trPr>
          <w:cantSplit/>
        </w:trPr>
        <w:tc>
          <w:tcPr>
            <w:tcW w:type="dxa" w:w="2050"/>
            <w:shd w:fill="EDF2F4" w:val="clear"/>
            <w:tcMar>
              <w:top w:type="dxa" w:w="50"/>
              <w:left w:type="dxa" w:w="80"/>
              <w:bottom w:type="dxa" w:w="50"/>
              <w:right w:type="dxa" w:w="80"/>
            </w:tcMar>
          </w:tcPr>
          <w:p>
            <w:pPr>
              <w:keepNext/>
              <w:spacing w:after="0" w:line="222"/>
            </w:pPr>
            <w:r>
              <w:rPr>
                <w:rFonts w:ascii="Calibri" w:cs="Calibri" w:eastAsia="Calibri" w:hAnsi="Calibri"/>
                <w:b/>
                <w:bCs/>
                <w:color w:val="1F2933"/>
                <w:sz w:val="15"/>
                <w:szCs w:val="15"/>
              </w:rPr>
              <w:t xml:space="preserve">6. Thermokon CubicMeter</w:t>
            </w:r>
          </w:p>
          <w:p>
            <w:pPr>
              <w:keepNext/>
              <w:spacing w:after="0" w:line="222"/>
            </w:pPr>
            <w:r>
              <w:rPr>
                <w:rFonts w:ascii="Calibri" w:cs="Calibri" w:eastAsia="Calibri" w:hAnsi="Calibri"/>
                <w:b/>
                <w:bCs/>
                <w:color w:val="1F2933"/>
                <w:sz w:val="15"/>
                <w:szCs w:val="15"/>
              </w:rPr>
              <w:t xml:space="preserve">EBDS, nouvelle piste</w:t>
            </w:r>
          </w:p>
        </w:tc>
        <w:tc>
          <w:tcPr>
            <w:tcW w:type="dxa" w:w="1500"/>
            <w:shd w:fill="EDF2F4" w:val="clear"/>
            <w:tcMar>
              <w:top w:type="dxa" w:w="50"/>
              <w:left w:type="dxa" w:w="80"/>
              <w:bottom w:type="dxa" w:w="50"/>
              <w:right w:type="dxa" w:w="80"/>
            </w:tcMar>
          </w:tcPr>
          <w:p>
            <w:pPr>
              <w:keepNext/>
              <w:spacing w:after="0" w:line="222"/>
            </w:pPr>
            <w:r>
              <w:rPr>
                <w:rFonts w:ascii="Calibri" w:cs="Calibri" w:eastAsia="Calibri" w:hAnsi="Calibri"/>
                <w:b w:val="false"/>
                <w:bCs w:val="false"/>
                <w:color w:val="1F2933"/>
                <w:sz w:val="15"/>
                <w:szCs w:val="15"/>
              </w:rPr>
              <w:t xml:space="preserve">Ultrasonique à pince, posé sur le tuyau</w:t>
            </w:r>
          </w:p>
        </w:tc>
        <w:tc>
          <w:tcPr>
            <w:tcW w:type="dxa" w:w="1750"/>
            <w:shd w:fill="EDF2F4" w:val="clear"/>
            <w:tcMar>
              <w:top w:type="dxa" w:w="50"/>
              <w:left w:type="dxa" w:w="80"/>
              <w:bottom w:type="dxa" w:w="50"/>
              <w:right w:type="dxa" w:w="80"/>
            </w:tcMar>
          </w:tcPr>
          <w:p>
            <w:pPr>
              <w:keepNext/>
              <w:spacing w:after="0" w:line="222"/>
            </w:pPr>
            <w:r>
              <w:rPr>
                <w:rFonts w:ascii="Calibri" w:cs="Calibri" w:eastAsia="Calibri" w:hAnsi="Calibri"/>
                <w:b w:val="false"/>
                <w:bCs w:val="false"/>
                <w:color w:val="1F2933"/>
                <w:sz w:val="15"/>
                <w:szCs w:val="15"/>
              </w:rPr>
              <w:t xml:space="preserve">Fuite annoncée dès 1 à 9 L/h</w:t>
            </w:r>
          </w:p>
          <w:p>
            <w:pPr>
              <w:keepNext/>
              <w:spacing w:after="0" w:line="222"/>
            </w:pPr>
            <w:r>
              <w:rPr>
                <w:rFonts w:ascii="Calibri" w:cs="Calibri" w:eastAsia="Calibri" w:hAnsi="Calibri"/>
                <w:b w:val="false"/>
                <w:bCs w:val="false"/>
                <w:color w:val="1F2933"/>
                <w:sz w:val="15"/>
                <w:szCs w:val="15"/>
              </w:rPr>
              <w:t xml:space="preserve">Débit max 3 125 L/h</w:t>
            </w:r>
          </w:p>
        </w:tc>
        <w:tc>
          <w:tcPr>
            <w:tcW w:type="dxa" w:w="1500"/>
            <w:shd w:fill="EDF2F4" w:val="clear"/>
            <w:tcMar>
              <w:top w:type="dxa" w:w="50"/>
              <w:left w:type="dxa" w:w="80"/>
              <w:bottom w:type="dxa" w:w="50"/>
              <w:right w:type="dxa" w:w="80"/>
            </w:tcMar>
          </w:tcPr>
          <w:p>
            <w:pPr>
              <w:keepNext/>
              <w:spacing w:after="0" w:line="222"/>
            </w:pPr>
            <w:r>
              <w:rPr>
                <w:rFonts w:ascii="Calibri" w:cs="Calibri" w:eastAsia="Calibri" w:hAnsi="Calibri"/>
                <w:b w:val="false"/>
                <w:bCs w:val="false"/>
                <w:color w:val="1F2933"/>
                <w:sz w:val="15"/>
                <w:szCs w:val="15"/>
              </w:rPr>
              <w:t xml:space="preserve">Dès 1 à 9 L/h, selon le fabricant</w:t>
            </w:r>
          </w:p>
        </w:tc>
        <w:tc>
          <w:tcPr>
            <w:tcW w:type="dxa" w:w="1500"/>
            <w:shd w:fill="EDF2F4" w:val="clear"/>
            <w:tcMar>
              <w:top w:type="dxa" w:w="50"/>
              <w:left w:type="dxa" w:w="80"/>
              <w:bottom w:type="dxa" w:w="50"/>
              <w:right w:type="dxa" w:w="80"/>
            </w:tcMar>
          </w:tcPr>
          <w:p>
            <w:pPr>
              <w:keepNext/>
              <w:spacing w:after="0" w:line="222"/>
            </w:pPr>
            <w:r>
              <w:rPr>
                <w:rFonts w:ascii="Calibri" w:cs="Calibri" w:eastAsia="Calibri" w:hAnsi="Calibri"/>
                <w:b w:val="false"/>
                <w:bCs w:val="false"/>
                <w:color w:val="1F2933"/>
                <w:sz w:val="15"/>
                <w:szCs w:val="15"/>
              </w:rPr>
              <w:t xml:space="preserve">Tubes de 15 à 25 mm : cuivre, PE, multicouche</w:t>
            </w:r>
          </w:p>
        </w:tc>
        <w:tc>
          <w:tcPr>
            <w:tcW w:type="dxa" w:w="1500"/>
            <w:shd w:fill="EDF2F4" w:val="clear"/>
            <w:tcMar>
              <w:top w:type="dxa" w:w="50"/>
              <w:left w:type="dxa" w:w="80"/>
              <w:bottom w:type="dxa" w:w="50"/>
              <w:right w:type="dxa" w:w="80"/>
            </w:tcMar>
          </w:tcPr>
          <w:p>
            <w:pPr>
              <w:keepNext/>
              <w:spacing w:after="0" w:line="222"/>
            </w:pPr>
            <w:r>
              <w:rPr>
                <w:rFonts w:ascii="Calibri" w:cs="Calibri" w:eastAsia="Calibri" w:hAnsi="Calibri"/>
                <w:b w:val="false"/>
                <w:bCs w:val="false"/>
                <w:color w:val="1F2933"/>
                <w:sz w:val="15"/>
                <w:szCs w:val="15"/>
              </w:rPr>
              <w:t xml:space="preserve">Sans coupure ni vidange</w:t>
            </w:r>
          </w:p>
        </w:tc>
        <w:tc>
          <w:tcPr>
            <w:tcW w:type="dxa" w:w="1950"/>
            <w:shd w:fill="EDF2F4" w:val="clear"/>
            <w:tcMar>
              <w:top w:type="dxa" w:w="50"/>
              <w:left w:type="dxa" w:w="80"/>
              <w:bottom w:type="dxa" w:w="50"/>
              <w:right w:type="dxa" w:w="80"/>
            </w:tcMar>
          </w:tcPr>
          <w:p>
            <w:pPr>
              <w:keepNext/>
              <w:spacing w:after="0" w:line="222"/>
            </w:pPr>
            <w:r>
              <w:rPr>
                <w:rFonts w:ascii="Calibri" w:cs="Calibri" w:eastAsia="Calibri" w:hAnsi="Calibri"/>
                <w:b w:val="false"/>
                <w:bCs w:val="false"/>
                <w:color w:val="1F2933"/>
                <w:sz w:val="15"/>
                <w:szCs w:val="15"/>
              </w:rPr>
              <w:t xml:space="preserve">LoRaWAN ; détection fine via la plateforme du fabricant</w:t>
            </w:r>
          </w:p>
        </w:tc>
        <w:tc>
          <w:tcPr>
            <w:tcW w:type="dxa" w:w="1450"/>
            <w:shd w:fill="EDF2F4" w:val="clear"/>
            <w:tcMar>
              <w:top w:type="dxa" w:w="50"/>
              <w:left w:type="dxa" w:w="80"/>
              <w:bottom w:type="dxa" w:w="50"/>
              <w:right w:type="dxa" w:w="80"/>
            </w:tcMar>
          </w:tcPr>
          <w:p>
            <w:pPr>
              <w:keepNext/>
              <w:spacing w:after="0" w:line="222"/>
            </w:pPr>
            <w:r>
              <w:rPr>
                <w:rFonts w:ascii="Calibri" w:cs="Calibri" w:eastAsia="Calibri" w:hAnsi="Calibri"/>
                <w:b w:val="false"/>
                <w:bCs w:val="false"/>
                <w:color w:val="1F2933"/>
                <w:sz w:val="15"/>
                <w:szCs w:val="15"/>
              </w:rPr>
              <w:t xml:space="preserve">Devis à demander</w:t>
            </w:r>
          </w:p>
        </w:tc>
        <w:tc>
          <w:tcPr>
            <w:tcW w:type="dxa" w:w="2200"/>
            <w:shd w:fill="EDF2F4" w:val="clear"/>
            <w:tcMar>
              <w:top w:type="dxa" w:w="50"/>
              <w:left w:type="dxa" w:w="80"/>
              <w:bottom w:type="dxa" w:w="50"/>
              <w:right w:type="dxa" w:w="80"/>
            </w:tcMar>
          </w:tcPr>
          <w:p>
            <w:pPr>
              <w:keepNext/>
              <w:spacing w:after="0" w:line="222"/>
            </w:pPr>
            <w:hyperlink w:history="1" r:id="rIduze66e_gy8vxul98hsr76">
              <w:r>
                <w:rPr>
                  <w:rFonts w:ascii="Calibri" w:cs="Calibri" w:eastAsia="Calibri" w:hAnsi="Calibri"/>
                  <w:color w:val="0B5563"/>
                  <w:sz w:val="15"/>
                  <w:szCs w:val="15"/>
                  <w:u w:val="single"/>
                </w:rPr>
                <w:t xml:space="preserve">EBDS</w:t>
              </w:r>
            </w:hyperlink>
            <w:r>
              <w:rPr>
                <w:rFonts w:ascii="Calibri" w:cs="Calibri" w:eastAsia="Calibri" w:hAnsi="Calibri"/>
                <w:color w:val="1F2933"/>
                <w:sz w:val="15"/>
                <w:szCs w:val="15"/>
              </w:rPr>
              <w:t xml:space="preserve">  ·  </w:t>
            </w:r>
            <w:hyperlink w:history="1" r:id="rIdschk67lqw7dfdyra7dshu">
              <w:r>
                <w:rPr>
                  <w:rFonts w:ascii="Calibri" w:cs="Calibri" w:eastAsia="Calibri" w:hAnsi="Calibri"/>
                  <w:color w:val="0B5563"/>
                  <w:sz w:val="15"/>
                  <w:szCs w:val="15"/>
                  <w:u w:val="single"/>
                </w:rPr>
                <w:t xml:space="preserve">Thermokon</w:t>
              </w:r>
            </w:hyperlink>
          </w:p>
        </w:tc>
      </w:tr>
      <w:tr>
        <w:trPr>
          <w:cantSplit/>
        </w:trPr>
        <w:tc>
          <w:tcPr>
            <w:tcW w:type="dxa" w:w="2050"/>
            <w:shd w:fill="E3F0E6" w:val="clear"/>
            <w:tcMar>
              <w:top w:type="dxa" w:w="50"/>
              <w:left w:type="dxa" w:w="80"/>
              <w:bottom w:type="dxa" w:w="50"/>
              <w:right w:type="dxa" w:w="80"/>
            </w:tcMar>
          </w:tcPr>
          <w:p>
            <w:pPr>
              <w:keepNext/>
              <w:spacing w:after="0" w:line="222"/>
            </w:pPr>
            <w:r>
              <w:rPr>
                <w:rFonts w:ascii="Calibri" w:cs="Calibri" w:eastAsia="Calibri" w:hAnsi="Calibri"/>
                <w:b/>
                <w:bCs/>
                <w:color w:val="1F2933"/>
                <w:sz w:val="15"/>
                <w:szCs w:val="15"/>
              </w:rPr>
              <w:t xml:space="preserve">7. B-meters HYDROSONIC</w:t>
            </w:r>
          </w:p>
          <w:p>
            <w:pPr>
              <w:keepNext/>
              <w:spacing w:after="0" w:line="222"/>
            </w:pPr>
            <w:r>
              <w:rPr>
                <w:rFonts w:ascii="Calibri" w:cs="Calibri" w:eastAsia="Calibri" w:hAnsi="Calibri"/>
                <w:b/>
                <w:bCs/>
                <w:color w:val="1F2933"/>
                <w:sz w:val="15"/>
                <w:szCs w:val="15"/>
              </w:rPr>
              <w:t xml:space="preserve">Retenu, hors liste Wi6Labs</w:t>
            </w:r>
          </w:p>
        </w:tc>
        <w:tc>
          <w:tcPr>
            <w:tcW w:type="dxa" w:w="1500"/>
            <w:shd w:fill="E3F0E6" w:val="clear"/>
            <w:tcMar>
              <w:top w:type="dxa" w:w="50"/>
              <w:left w:type="dxa" w:w="80"/>
              <w:bottom w:type="dxa" w:w="50"/>
              <w:right w:type="dxa" w:w="80"/>
            </w:tcMar>
          </w:tcPr>
          <w:p>
            <w:pPr>
              <w:keepNext/>
              <w:spacing w:after="0" w:line="222"/>
            </w:pPr>
            <w:r>
              <w:rPr>
                <w:rFonts w:ascii="Calibri" w:cs="Calibri" w:eastAsia="Calibri" w:hAnsi="Calibri"/>
                <w:b w:val="false"/>
                <w:bCs w:val="false"/>
                <w:color w:val="1F2933"/>
                <w:sz w:val="15"/>
                <w:szCs w:val="15"/>
              </w:rPr>
              <w:t xml:space="preserve">Ultrasonique</w:t>
            </w:r>
          </w:p>
        </w:tc>
        <w:tc>
          <w:tcPr>
            <w:tcW w:type="dxa" w:w="1750"/>
            <w:shd w:fill="E3F0E6" w:val="clear"/>
            <w:tcMar>
              <w:top w:type="dxa" w:w="50"/>
              <w:left w:type="dxa" w:w="80"/>
              <w:bottom w:type="dxa" w:w="50"/>
              <w:right w:type="dxa" w:w="80"/>
            </w:tcMar>
          </w:tcPr>
          <w:p>
            <w:pPr>
              <w:keepNext/>
              <w:spacing w:after="0" w:line="222"/>
            </w:pPr>
            <w:r>
              <w:rPr>
                <w:rFonts w:ascii="Calibri" w:cs="Calibri" w:eastAsia="Calibri" w:hAnsi="Calibri"/>
                <w:b w:val="false"/>
                <w:bCs w:val="false"/>
                <w:color w:val="1F2933"/>
                <w:sz w:val="15"/>
                <w:szCs w:val="15"/>
              </w:rPr>
              <w:t xml:space="preserve">16 L/h</w:t>
            </w:r>
          </w:p>
          <w:p>
            <w:pPr>
              <w:keepNext/>
              <w:spacing w:after="0" w:line="222"/>
            </w:pPr>
            <w:r>
              <w:rPr>
                <w:rFonts w:ascii="Calibri" w:cs="Calibri" w:eastAsia="Calibri" w:hAnsi="Calibri"/>
                <w:b w:val="false"/>
                <w:bCs w:val="false"/>
                <w:color w:val="1F2933"/>
                <w:sz w:val="15"/>
                <w:szCs w:val="15"/>
              </w:rPr>
              <w:t xml:space="preserve">(R400 ; 13 L/h en R500)</w:t>
            </w:r>
          </w:p>
        </w:tc>
        <w:tc>
          <w:tcPr>
            <w:tcW w:type="dxa" w:w="1500"/>
            <w:shd w:fill="E3F0E6" w:val="clear"/>
            <w:tcMar>
              <w:top w:type="dxa" w:w="50"/>
              <w:left w:type="dxa" w:w="80"/>
              <w:bottom w:type="dxa" w:w="50"/>
              <w:right w:type="dxa" w:w="80"/>
            </w:tcMar>
          </w:tcPr>
          <w:p>
            <w:pPr>
              <w:keepNext/>
              <w:spacing w:after="0" w:line="222"/>
            </w:pPr>
            <w:r>
              <w:rPr>
                <w:rFonts w:ascii="Calibri" w:cs="Calibri" w:eastAsia="Calibri" w:hAnsi="Calibri"/>
                <w:b w:val="false"/>
                <w:bCs w:val="false"/>
                <w:color w:val="1F2933"/>
                <w:sz w:val="15"/>
                <w:szCs w:val="15"/>
              </w:rPr>
              <w:t xml:space="preserve">Dès 16 L/h</w:t>
            </w:r>
          </w:p>
          <w:p>
            <w:pPr>
              <w:keepNext/>
              <w:spacing w:after="0" w:line="222"/>
            </w:pPr>
            <w:r>
              <w:rPr>
                <w:rFonts w:ascii="Calibri" w:cs="Calibri" w:eastAsia="Calibri" w:hAnsi="Calibri"/>
                <w:b w:val="false"/>
                <w:bCs w:val="false"/>
                <w:color w:val="1F2933"/>
                <w:sz w:val="15"/>
                <w:szCs w:val="15"/>
              </w:rPr>
              <w:t xml:space="preserve">Dès 13 L/h en R500</w:t>
            </w:r>
          </w:p>
        </w:tc>
        <w:tc>
          <w:tcPr>
            <w:tcW w:type="dxa" w:w="1500"/>
            <w:shd w:fill="E3F0E6" w:val="clear"/>
            <w:tcMar>
              <w:top w:type="dxa" w:w="50"/>
              <w:left w:type="dxa" w:w="80"/>
              <w:bottom w:type="dxa" w:w="50"/>
              <w:right w:type="dxa" w:w="80"/>
            </w:tcMar>
          </w:tcPr>
          <w:p>
            <w:pPr>
              <w:keepNext/>
              <w:spacing w:after="0" w:line="222"/>
            </w:pPr>
            <w:r>
              <w:rPr>
                <w:rFonts w:ascii="Calibri" w:cs="Calibri" w:eastAsia="Calibri" w:hAnsi="Calibri"/>
                <w:b w:val="false"/>
                <w:bCs w:val="false"/>
                <w:color w:val="1F2933"/>
                <w:sz w:val="15"/>
                <w:szCs w:val="15"/>
              </w:rPr>
              <w:t xml:space="preserve">DN15 à DN40</w:t>
            </w:r>
          </w:p>
        </w:tc>
        <w:tc>
          <w:tcPr>
            <w:tcW w:type="dxa" w:w="1500"/>
            <w:shd w:fill="E3F0E6" w:val="clear"/>
            <w:tcMar>
              <w:top w:type="dxa" w:w="50"/>
              <w:left w:type="dxa" w:w="80"/>
              <w:bottom w:type="dxa" w:w="50"/>
              <w:right w:type="dxa" w:w="80"/>
            </w:tcMar>
          </w:tcPr>
          <w:p>
            <w:pPr>
              <w:keepNext/>
              <w:spacing w:after="0" w:line="222"/>
            </w:pPr>
            <w:r>
              <w:rPr>
                <w:rFonts w:ascii="Calibri" w:cs="Calibri" w:eastAsia="Calibri" w:hAnsi="Calibri"/>
                <w:b w:val="false"/>
                <w:bCs w:val="false"/>
                <w:color w:val="1F2933"/>
                <w:sz w:val="15"/>
                <w:szCs w:val="15"/>
              </w:rPr>
              <w:t xml:space="preserve">Vidange</w:t>
            </w:r>
          </w:p>
        </w:tc>
        <w:tc>
          <w:tcPr>
            <w:tcW w:type="dxa" w:w="1950"/>
            <w:shd w:fill="E3F0E6" w:val="clear"/>
            <w:tcMar>
              <w:top w:type="dxa" w:w="50"/>
              <w:left w:type="dxa" w:w="80"/>
              <w:bottom w:type="dxa" w:w="50"/>
              <w:right w:type="dxa" w:w="80"/>
            </w:tcMar>
          </w:tcPr>
          <w:p>
            <w:pPr>
              <w:keepNext/>
              <w:spacing w:after="0" w:line="222"/>
            </w:pPr>
            <w:r>
              <w:rPr>
                <w:rFonts w:ascii="Calibri" w:cs="Calibri" w:eastAsia="Calibri" w:hAnsi="Calibri"/>
                <w:b w:val="false"/>
                <w:bCs w:val="false"/>
                <w:color w:val="1F2933"/>
                <w:sz w:val="15"/>
                <w:szCs w:val="15"/>
              </w:rPr>
              <w:t xml:space="preserve">LoRaWAN ou wM-Bus selon version, décodeur fourni</w:t>
            </w:r>
          </w:p>
        </w:tc>
        <w:tc>
          <w:tcPr>
            <w:tcW w:type="dxa" w:w="1450"/>
            <w:shd w:fill="E3F0E6" w:val="clear"/>
            <w:tcMar>
              <w:top w:type="dxa" w:w="50"/>
              <w:left w:type="dxa" w:w="80"/>
              <w:bottom w:type="dxa" w:w="50"/>
              <w:right w:type="dxa" w:w="80"/>
            </w:tcMar>
          </w:tcPr>
          <w:p>
            <w:pPr>
              <w:keepNext/>
              <w:spacing w:after="0" w:line="222"/>
            </w:pPr>
            <w:r>
              <w:rPr>
                <w:rFonts w:ascii="Calibri" w:cs="Calibri" w:eastAsia="Calibri" w:hAnsi="Calibri"/>
                <w:b w:val="false"/>
                <w:bCs w:val="false"/>
                <w:color w:val="1F2933"/>
                <w:sz w:val="15"/>
                <w:szCs w:val="15"/>
              </w:rPr>
              <w:t xml:space="preserve">Devis à demander</w:t>
            </w:r>
          </w:p>
        </w:tc>
        <w:tc>
          <w:tcPr>
            <w:tcW w:type="dxa" w:w="2200"/>
            <w:shd w:fill="E3F0E6" w:val="clear"/>
            <w:tcMar>
              <w:top w:type="dxa" w:w="50"/>
              <w:left w:type="dxa" w:w="80"/>
              <w:bottom w:type="dxa" w:w="50"/>
              <w:right w:type="dxa" w:w="80"/>
            </w:tcMar>
          </w:tcPr>
          <w:p>
            <w:pPr>
              <w:keepNext/>
              <w:spacing w:after="0" w:line="222"/>
            </w:pPr>
            <w:hyperlink w:history="1" r:id="rIdfegk9i4gg4f_ay3qbexgj">
              <w:r>
                <w:rPr>
                  <w:rFonts w:ascii="Calibri" w:cs="Calibri" w:eastAsia="Calibri" w:hAnsi="Calibri"/>
                  <w:color w:val="0B5563"/>
                  <w:sz w:val="15"/>
                  <w:szCs w:val="15"/>
                  <w:u w:val="single"/>
                </w:rPr>
                <w:t xml:space="preserve">Fiche produit</w:t>
              </w:r>
            </w:hyperlink>
          </w:p>
        </w:tc>
      </w:tr>
    </w:tbl>
    <w:p>
      <w:pPr>
        <w:spacing w:after="60" w:before="80" w:line="240"/>
      </w:pPr>
      <w:r>
        <w:rPr>
          <w:rFonts w:ascii="Calibri" w:cs="Calibri" w:eastAsia="Calibri" w:hAnsi="Calibri"/>
          <w:b/>
          <w:bCs/>
          <w:color w:val="1F2933"/>
          <w:sz w:val="17"/>
          <w:szCs w:val="17"/>
        </w:rPr>
        <w:t xml:space="preserve">Lecture. </w:t>
      </w:r>
      <w:r>
        <w:rPr>
          <w:rFonts w:ascii="Calibri" w:cs="Calibri" w:eastAsia="Calibri" w:hAnsi="Calibri"/>
          <w:color w:val="1F2933"/>
          <w:sz w:val="17"/>
          <w:szCs w:val="17"/>
        </w:rPr>
        <w:t xml:space="preserve">Le débit minimal garanti est le débit Q1 = Q3/R, calculé à DN25 pour comparer sur la même base. Une chasse d'eau qui fuit perd 6 à 25 L/h selon le Centre d'information sur l'eau : un compteur ne voit de façon fiable que les fuites supérieures à son débit minimal. En dessous, il compte souvent encore, mais sans précision garantie.</w:t>
      </w:r>
    </w:p>
    <w:p>
      <w:pPr>
        <w:keepNext/>
        <w:spacing w:after="80" w:before="160"/>
      </w:pPr>
      <w:r>
        <w:rPr>
          <w:rFonts w:ascii="Calibri" w:cs="Calibri" w:eastAsia="Calibri" w:hAnsi="Calibri"/>
          <w:b/>
          <w:bCs/>
          <w:color w:val="0B5563"/>
          <w:sz w:val="22"/>
          <w:szCs w:val="22"/>
        </w:rPr>
        <w:t xml:space="preserve">2.  Détecteurs de fuite : piste Airicom et EBDS</w:t>
      </w:r>
    </w:p>
    <w:p>
      <w:pPr>
        <w:spacing w:after="60" w:line="240"/>
      </w:pPr>
      <w:r>
        <w:rPr>
          <w:rFonts w:ascii="Calibri" w:cs="Calibri" w:eastAsia="Calibri" w:hAnsi="Calibri"/>
          <w:color w:val="1F2933"/>
          <w:sz w:val="17"/>
          <w:szCs w:val="17"/>
        </w:rPr>
        <w:t xml:space="preserve">Airicom et EBDS proposent des détecteurs de présence d'eau : sonde ponctuelle, câble de 3 m ou membrane, comme les Milesight EM300-SLD, EM300-ZLD et EM300-MLD ou le Watteco Humid'O. Ils signalent de l'eau au sol, mais </w:t>
      </w:r>
      <w:r>
        <w:rPr>
          <w:rFonts w:ascii="Calibri" w:cs="Calibri" w:eastAsia="Calibri" w:hAnsi="Calibri"/>
          <w:b/>
          <w:bCs/>
          <w:color w:val="1F2933"/>
          <w:sz w:val="17"/>
          <w:szCs w:val="17"/>
        </w:rPr>
        <w:t xml:space="preserve">ne voient pas la fuite la plus courante</w:t>
      </w:r>
      <w:r>
        <w:rPr>
          <w:rFonts w:ascii="Calibri" w:cs="Calibri" w:eastAsia="Calibri" w:hAnsi="Calibri"/>
          <w:color w:val="1F2933"/>
          <w:sz w:val="17"/>
          <w:szCs w:val="17"/>
        </w:rPr>
        <w:t xml:space="preserve"> : une chasse d'eau qui fuit s'écoule directement à l'égout. Ils ne remplacent donc pas le sous-comptage. Ils ne sont pas retenus à ce stade ; ils pourraient compléter le dispositif sous une canalisation en sous-plafond. </w:t>
      </w:r>
      <w:hyperlink w:history="1" r:id="rId24s_bpvzqlckvbn0aatar">
        <w:r>
          <w:rPr>
            <w:rFonts w:ascii="Calibri" w:cs="Calibri" w:eastAsia="Calibri" w:hAnsi="Calibri"/>
            <w:color w:val="0B5563"/>
            <w:sz w:val="15"/>
            <w:szCs w:val="15"/>
            <w:u w:val="single"/>
          </w:rPr>
          <w:t xml:space="preserve">Airicom</w:t>
        </w:r>
      </w:hyperlink>
      <w:r>
        <w:rPr>
          <w:rFonts w:ascii="Calibri" w:cs="Calibri" w:eastAsia="Calibri" w:hAnsi="Calibri"/>
          <w:color w:val="1F2933"/>
          <w:sz w:val="15"/>
          <w:szCs w:val="15"/>
        </w:rPr>
        <w:t xml:space="preserve">  ·  </w:t>
      </w:r>
      <w:hyperlink w:history="1" r:id="rId5kl6yu0pbef0t0hr08ded">
        <w:r>
          <w:rPr>
            <w:rFonts w:ascii="Calibri" w:cs="Calibri" w:eastAsia="Calibri" w:hAnsi="Calibri"/>
            <w:color w:val="0B5563"/>
            <w:sz w:val="15"/>
            <w:szCs w:val="15"/>
            <w:u w:val="single"/>
          </w:rPr>
          <w:t xml:space="preserve">EBDS</w:t>
        </w:r>
      </w:hyperlink>
    </w:p>
    <w:p>
      <w:pPr>
        <w:keepNext/>
        <w:spacing w:after="80" w:before="160"/>
      </w:pPr>
      <w:r>
        <w:rPr>
          <w:rFonts w:ascii="Calibri" w:cs="Calibri" w:eastAsia="Calibri" w:hAnsi="Calibri"/>
          <w:b/>
          <w:bCs/>
          <w:color w:val="0B5563"/>
          <w:sz w:val="22"/>
          <w:szCs w:val="22"/>
        </w:rPr>
        <w:t xml:space="preserve">3.  À retenir</w:t>
      </w:r>
    </w:p>
    <w:p>
      <w:pPr>
        <w:spacing w:after="60" w:line="240"/>
      </w:pPr>
      <w:r>
        <w:rPr>
          <w:rFonts w:ascii="Calibri" w:cs="Calibri" w:eastAsia="Calibri" w:hAnsi="Calibri"/>
          <w:b/>
          <w:bCs/>
          <w:color w:val="1F2933"/>
          <w:sz w:val="17"/>
          <w:szCs w:val="17"/>
        </w:rPr>
        <w:t xml:space="preserve">Prix. </w:t>
      </w:r>
      <w:r>
        <w:rPr>
          <w:rFonts w:ascii="Calibri" w:cs="Calibri" w:eastAsia="Calibri" w:hAnsi="Calibri"/>
          <w:color w:val="1F2933"/>
          <w:sz w:val="17"/>
          <w:szCs w:val="17"/>
        </w:rPr>
        <w:t xml:space="preserve">Seul le Pulse SENS'O a un prix ferme : 139 € HT l'unité, plus 30 € de port, devis Airicom EST-017026 valable jusqu'au 24/10/2026. Les autres prix restent à demander.</w:t>
      </w:r>
    </w:p>
    <w:p>
      <w:pPr>
        <w:spacing w:after="60" w:line="240"/>
      </w:pPr>
      <w:r>
        <w:rPr>
          <w:rFonts w:ascii="Calibri" w:cs="Calibri" w:eastAsia="Calibri" w:hAnsi="Calibri"/>
          <w:b/>
          <w:bCs/>
          <w:color w:val="1F2933"/>
          <w:sz w:val="17"/>
          <w:szCs w:val="17"/>
        </w:rPr>
        <w:t xml:space="preserve">Airicom </w:t>
      </w:r>
      <w:r>
        <w:rPr>
          <w:rFonts w:ascii="Calibri" w:cs="Calibri" w:eastAsia="Calibri" w:hAnsi="Calibri"/>
          <w:color w:val="1F2933"/>
          <w:sz w:val="17"/>
          <w:szCs w:val="17"/>
        </w:rPr>
        <w:t xml:space="preserve">: le devis ne porte que sur le capteur d'impulsions. Son offre correspond à l'option 5, qui demande en plus un compteur à sortie impulsions.</w:t>
      </w:r>
    </w:p>
    <w:p>
      <w:pPr>
        <w:spacing w:after="60" w:line="240"/>
      </w:pPr>
      <w:r>
        <w:rPr>
          <w:rFonts w:ascii="Calibri" w:cs="Calibri" w:eastAsia="Calibri" w:hAnsi="Calibri"/>
          <w:b/>
          <w:bCs/>
          <w:color w:val="1F2933"/>
          <w:sz w:val="17"/>
          <w:szCs w:val="17"/>
        </w:rPr>
        <w:t xml:space="preserve">Le CubicMeter </w:t>
      </w:r>
      <w:r>
        <w:rPr>
          <w:rFonts w:ascii="Calibri" w:cs="Calibri" w:eastAsia="Calibri" w:hAnsi="Calibri"/>
          <w:color w:val="1F2933"/>
          <w:sz w:val="17"/>
          <w:szCs w:val="17"/>
        </w:rPr>
        <w:t xml:space="preserve">est la seule option qui évite la vidange ; une vidange reste toutefois prévue pour poser la vanne du S4. Trois vérifications avant de le retenir : le matériau et le diamètre réels des tubes en sous-plafond, le débit de pointe de chaque zone, qui doit rester sous 3 125 L/h, et la dépendance à la plateforme du fabricant pour la détection des petites fuites.</w:t>
      </w:r>
    </w:p>
    <w:p>
      <w:pPr>
        <w:keepNext/>
        <w:spacing w:after="80" w:before="160"/>
      </w:pPr>
      <w:r>
        <w:rPr>
          <w:rFonts w:ascii="Calibri" w:cs="Calibri" w:eastAsia="Calibri" w:hAnsi="Calibri"/>
          <w:b/>
          <w:bCs/>
          <w:color w:val="0B5563"/>
          <w:sz w:val="22"/>
          <w:szCs w:val="22"/>
        </w:rPr>
        <w:t xml:space="preserve">4.  Choix retenu pour le moment</w:t>
      </w:r>
    </w:p>
    <w:p>
      <w:pPr>
        <w:spacing w:after="60" w:line="240"/>
      </w:pPr>
      <w:r>
        <w:rPr>
          <w:rFonts w:ascii="Calibri" w:cs="Calibri" w:eastAsia="Calibri" w:hAnsi="Calibri"/>
          <w:b/>
          <w:bCs/>
          <w:color w:val="1F2933"/>
          <w:sz w:val="17"/>
          <w:szCs w:val="17"/>
        </w:rPr>
        <w:t xml:space="preserve">Compteurs sélectionnés : Zenner IUWS B.One et B-meters HYDROSONIC, </w:t>
      </w:r>
      <w:r>
        <w:rPr>
          <w:rFonts w:ascii="Calibri" w:cs="Calibri" w:eastAsia="Calibri" w:hAnsi="Calibri"/>
          <w:color w:val="1F2933"/>
          <w:sz w:val="17"/>
          <w:szCs w:val="17"/>
        </w:rPr>
        <w:t xml:space="preserve">à départager par les devis. Tous deux sont des compteurs ultrasoniques à radio LoRaWAN intégrée, en un seul appareil par point. </w:t>
      </w:r>
      <w:hyperlink w:history="1" r:id="rIdvftiee3o6mc2qt0mxa18p">
        <w:r>
          <w:rPr>
            <w:rFonts w:ascii="Calibri" w:cs="Calibri" w:eastAsia="Calibri" w:hAnsi="Calibri"/>
            <w:color w:val="0B5563"/>
            <w:sz w:val="15"/>
            <w:szCs w:val="15"/>
            <w:u w:val="single"/>
          </w:rPr>
          <w:t xml:space="preserve">Zenner IUWS B.One</w:t>
        </w:r>
      </w:hyperlink>
      <w:r>
        <w:rPr>
          <w:rFonts w:ascii="Calibri" w:cs="Calibri" w:eastAsia="Calibri" w:hAnsi="Calibri"/>
          <w:color w:val="1F2933"/>
          <w:sz w:val="15"/>
          <w:szCs w:val="15"/>
        </w:rPr>
        <w:t xml:space="preserve">  ·  </w:t>
      </w:r>
      <w:hyperlink w:history="1" r:id="rIdnahrdlv6ti0gwaj1yzgut">
        <w:r>
          <w:rPr>
            <w:rFonts w:ascii="Calibri" w:cs="Calibri" w:eastAsia="Calibri" w:hAnsi="Calibri"/>
            <w:color w:val="0B5563"/>
            <w:sz w:val="15"/>
            <w:szCs w:val="15"/>
            <w:u w:val="single"/>
          </w:rPr>
          <w:t xml:space="preserve">HYDROSONIC</w:t>
        </w:r>
      </w:hyperlink>
    </w:p>
    <w:p>
      <w:pPr>
        <w:spacing w:after="60" w:line="240"/>
      </w:pPr>
      <w:r>
        <w:rPr>
          <w:rFonts w:ascii="Calibri" w:cs="Calibri" w:eastAsia="Calibri" w:hAnsi="Calibri"/>
          <w:b/>
          <w:bCs/>
          <w:color w:val="1F2933"/>
          <w:sz w:val="17"/>
          <w:szCs w:val="17"/>
        </w:rPr>
        <w:t xml:space="preserve">Pourquoi. </w:t>
      </w:r>
      <w:r>
        <w:rPr>
          <w:rFonts w:ascii="Calibri" w:cs="Calibri" w:eastAsia="Calibri" w:hAnsi="Calibri"/>
          <w:color w:val="1F2933"/>
          <w:sz w:val="17"/>
          <w:szCs w:val="17"/>
        </w:rPr>
        <w:t xml:space="preserve">Avec le Diehl, ce sont les compteurs du tableau dont la mesure est garantie le plus bas dans la plage des fuites de chasse d'eau : dès 16 L/h à DN25 en R400, dès 10 L/h en calibre DN20, et moins encore en classe supérieure. Le Zenner a pour lui d'être dans la liste de Wi6Labs, de couvrir jusqu'au DN50, de publier ses décodeurs et d'annoncer 15 ans de pile. Le HYDROSONIC appartient à la gamme B-meters déjà proposée, s'arrête au DN40 et annonce 13 ans de pile. Le Diehl HYDRUS 2.0 reste en troisième choix, si Diehl confirme que les clés de chiffrement sont livrées avec les compteurs.</w:t>
      </w:r>
    </w:p>
    <w:p>
      <w:pPr>
        <w:spacing w:after="60" w:line="240"/>
      </w:pPr>
      <w:r>
        <w:rPr>
          <w:rFonts w:ascii="Calibri" w:cs="Calibri" w:eastAsia="Calibri" w:hAnsi="Calibri"/>
          <w:b/>
          <w:bCs/>
          <w:color w:val="B5651D"/>
          <w:sz w:val="17"/>
          <w:szCs w:val="17"/>
        </w:rPr>
        <w:t xml:space="preserve">Sélection provisoire, deux devis à demander. </w:t>
      </w:r>
      <w:r>
        <w:rPr>
          <w:rFonts w:ascii="Calibri" w:cs="Calibri" w:eastAsia="Calibri" w:hAnsi="Calibri"/>
          <w:color w:val="1F2933"/>
          <w:sz w:val="17"/>
          <w:szCs w:val="17"/>
        </w:rPr>
        <w:t xml:space="preserve">Zenner IUWS B.One en version LoRaWAN, dans la classe la plus élevée disponible pour chaque calibre ; B-meters HYDROSONIC en version LoRaWAN et R500, avec son fichier de décodeur et la confirmation qu'aucune clé de chiffrement n'est nécessaire. Le diagnostic du plombier fixera les diamètres réels et le débit de pointe de chaque zone, pour retenir le plus petit calibre possible ; une zone en DN50 exclurait le HYDROSONIC.</w:t>
      </w:r>
    </w:p>
    <w:sectPr>
      <w:pgSz w:w="16838" w:h="11906" w:orient="portrait"/>
      <w:pgMar w:top="680" w:right="720" w:bottom="6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hswbsoixkhbrlpgmhwlu" Type="http://schemas.openxmlformats.org/officeDocument/2006/relationships/hyperlink" Target="https://www.compteur-energie.com/compteur-eau-froide-dn15-a-dn50.htm" TargetMode="External"/><Relationship Id="rIdyo-triem3_teobqpatmh0" Type="http://schemas.openxmlformats.org/officeDocument/2006/relationships/hyperlink" Target="https://www.bmeters.com/en/products/iwm-lr3/" TargetMode="External"/><Relationship Id="rIdhwrs0ozoliesgk2chxumg" Type="http://schemas.openxmlformats.org/officeDocument/2006/relationships/hyperlink" Target="https://www.compteur-energie.com/compteur-eau-froide-mid-r250-b-meters-hydrodigit.htm" TargetMode="External"/><Relationship Id="rIddvbpwe98wubnoc9magnij" Type="http://schemas.openxmlformats.org/officeDocument/2006/relationships/hyperlink" Target="https://www.sferaco.com/fr/1796-compteur-jets-multiples-digital-eau-froide-hydrodigit-m1-loraplusmbus-radio.html" TargetMode="External"/><Relationship Id="rIdjxmmkzckra6rtmcvw2yln" Type="http://schemas.openxmlformats.org/officeDocument/2006/relationships/hyperlink" Target="https://www.diehl.com/metering/en/products-solutions/products/water-metering/hydrus-20-de/" TargetMode="External"/><Relationship Id="rIdnyc4m0pgof9wf70omo0se" Type="http://schemas.openxmlformats.org/officeDocument/2006/relationships/hyperlink" Target="https://zenner.com/products/hwz_iuws/" TargetMode="External"/><Relationship Id="rIdjn_i0sthjf8zfoe6zt3dx" Type="http://schemas.openxmlformats.org/officeDocument/2006/relationships/hyperlink" Target="https://www.watteco.fr/produit/capteur-pulse-senso-lorawan/" TargetMode="External"/><Relationship Id="rIduze66e_gy8vxul98hsr76" Type="http://schemas.openxmlformats.org/officeDocument/2006/relationships/hyperlink" Target="https://www.ebds.eu/fiche_produit/cubicmeter-thermokon-capteur-debit-eau-lorawan" TargetMode="External"/><Relationship Id="rIdschk67lqw7dfdyra7dshu" Type="http://schemas.openxmlformats.org/officeDocument/2006/relationships/hyperlink" Target="https://www.thermokon.de/direct/en-gb/categories/cubicmeter-lorawan" TargetMode="External"/><Relationship Id="rIdfegk9i4gg4f_ay3qbexgj" Type="http://schemas.openxmlformats.org/officeDocument/2006/relationships/hyperlink" Target="https://bmetersuk.com/products/hydrosonic/" TargetMode="External"/><Relationship Id="rId24s_bpvzqlckvbn0aatar" Type="http://schemas.openxmlformats.org/officeDocument/2006/relationships/hyperlink" Target="https://airicom.com/applications/surveillance-maintenance/fuite-d-eau-ou-de-gaz/" TargetMode="External"/><Relationship Id="rId5kl6yu0pbef0t0hr08ded" Type="http://schemas.openxmlformats.org/officeDocument/2006/relationships/hyperlink" Target="https://www.ebds.eu/fiche_produit/em300-zld-milesight-detecteur-lorawan-de-fuites-d-eau-par-zone" TargetMode="External"/><Relationship Id="rIdvftiee3o6mc2qt0mxa18p" Type="http://schemas.openxmlformats.org/officeDocument/2006/relationships/hyperlink" Target="https://zenner.com/products/hwz_iuws/" TargetMode="External"/><Relationship Id="rIdnahrdlv6ti0gwaj1yzgut" Type="http://schemas.openxmlformats.org/officeDocument/2006/relationships/hyperlink" Target="https://bmetersuk.com/products/hydrosonic/"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2026-10-06T13:52:10.041Z</dcterms:created>
  <dcterms:modified xsi:type="dcterms:W3CDTF">2026-10-06T13:52:10.041Z</dcterms:modified>
</cp:coreProperties>
</file>

<file path=docProps/custom.xml><?xml version="1.0" encoding="utf-8"?>
<Properties xmlns="http://schemas.openxmlformats.org/officeDocument/2006/custom-properties" xmlns:vt="http://schemas.openxmlformats.org/officeDocument/2006/docPropsVTypes"/>
</file>