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555FDE" w14:textId="77777777" w:rsidR="00D17611" w:rsidRDefault="00AC2613">
      <w:pPr>
        <w:pStyle w:val="Ttulo1"/>
      </w:pPr>
      <w:r>
        <w:t xml:space="preserve">SISTEMA ELETRÔNICO DE RECOMENDAÇÃO AGNÓSTICO E ONLINE DE APLICAÇÃO EM FUNDOS DE INVESTIMENTOS </w:t>
      </w:r>
    </w:p>
    <w:p w14:paraId="32555FDF" w14:textId="77777777" w:rsidR="00D17611" w:rsidRDefault="00AC2613">
      <w:pPr>
        <w:pBdr>
          <w:top w:val="nil"/>
          <w:left w:val="nil"/>
          <w:bottom w:val="nil"/>
          <w:right w:val="nil"/>
          <w:between w:val="nil"/>
        </w:pBdr>
        <w:tabs>
          <w:tab w:val="left" w:pos="709"/>
        </w:tabs>
        <w:spacing w:line="360" w:lineRule="auto"/>
        <w:jc w:val="center"/>
        <w:rPr>
          <w:color w:val="000000"/>
        </w:rPr>
      </w:pPr>
      <w:r>
        <w:rPr>
          <w:color w:val="000000"/>
        </w:rPr>
        <w:t>Paulo Henrique Barros de Moura – phbm1996@gmail.com</w:t>
      </w:r>
    </w:p>
    <w:p w14:paraId="32555FE0" w14:textId="6576C850" w:rsidR="00D17611" w:rsidRDefault="00AC2613">
      <w:pPr>
        <w:pBdr>
          <w:top w:val="nil"/>
          <w:left w:val="nil"/>
          <w:bottom w:val="nil"/>
          <w:right w:val="nil"/>
          <w:between w:val="nil"/>
        </w:pBdr>
        <w:tabs>
          <w:tab w:val="left" w:pos="709"/>
        </w:tabs>
        <w:spacing w:line="360" w:lineRule="auto"/>
        <w:jc w:val="center"/>
        <w:rPr>
          <w:color w:val="000000"/>
        </w:rPr>
      </w:pPr>
      <w:r w:rsidRPr="506302A4">
        <w:rPr>
          <w:color w:val="000000" w:themeColor="text1"/>
        </w:rPr>
        <w:t xml:space="preserve">Prof. Me. </w:t>
      </w:r>
      <w:proofErr w:type="spellStart"/>
      <w:r w:rsidRPr="506302A4">
        <w:rPr>
          <w:color w:val="000000" w:themeColor="text1"/>
        </w:rPr>
        <w:t>Antonio</w:t>
      </w:r>
      <w:proofErr w:type="spellEnd"/>
      <w:r w:rsidRPr="506302A4">
        <w:rPr>
          <w:color w:val="000000" w:themeColor="text1"/>
        </w:rPr>
        <w:t xml:space="preserve"> Newton </w:t>
      </w:r>
      <w:proofErr w:type="spellStart"/>
      <w:r w:rsidRPr="506302A4">
        <w:rPr>
          <w:color w:val="000000" w:themeColor="text1"/>
        </w:rPr>
        <w:t>Licciardi</w:t>
      </w:r>
      <w:proofErr w:type="spellEnd"/>
      <w:r w:rsidRPr="506302A4">
        <w:rPr>
          <w:color w:val="000000" w:themeColor="text1"/>
        </w:rPr>
        <w:t xml:space="preserve"> Junior (Orientador) – </w:t>
      </w:r>
      <w:hyperlink r:id="rId9">
        <w:r w:rsidR="506302A4" w:rsidRPr="506302A4">
          <w:rPr>
            <w:rStyle w:val="Hyperlink"/>
          </w:rPr>
          <w:t>antonio.licciardi@mackenzie.br</w:t>
        </w:r>
      </w:hyperlink>
    </w:p>
    <w:p w14:paraId="32555FE1" w14:textId="032E71E3" w:rsidR="00D17611" w:rsidRDefault="00AC2613">
      <w:pPr>
        <w:pStyle w:val="Ttulo2"/>
        <w:rPr>
          <w:b w:val="0"/>
        </w:rPr>
      </w:pPr>
      <w:r>
        <w:t>RESUMO</w:t>
      </w:r>
    </w:p>
    <w:p w14:paraId="43004033" w14:textId="0FF13421" w:rsidR="00D17611" w:rsidRDefault="00AC2613" w:rsidP="6EEB375A">
      <w:pPr>
        <w:pBdr>
          <w:top w:val="nil"/>
          <w:left w:val="nil"/>
          <w:bottom w:val="nil"/>
          <w:right w:val="nil"/>
          <w:between w:val="nil"/>
        </w:pBdr>
        <w:tabs>
          <w:tab w:val="left" w:pos="709"/>
        </w:tabs>
        <w:spacing w:before="240" w:after="240" w:line="360" w:lineRule="auto"/>
      </w:pPr>
      <w:r>
        <w:t>Com a queda da taxa básica de juros no Brasil, os retornos obtidos através da caderneta de poupança, que é a aplicação com maior adesão, se tornaram deficitários. Tal fato tem levado ao crescimento do número de pessoas físicas investindo na bolsa de valores em busca de rentabilidade mais atrativa. O objetivo deste trabalho é estudar e construir sistema agnóstico, que analise em tempo real os fundos de investimentos que tem apresentado melhor desempenho e possa sugerir, para pessoas com pouco conhecimento financeiro, o portfólio de fundos que mais se adequa ao perfil de investidor. Para que as construções do sistema são exploradas as bases de dados abertas de fundos disponibilizadas pela CVM no Brasil e o perfil potencial do investidor, utilizando as ferramentas computacionais mais adequadas e amigáveis. Além disto, o resultado de pesquisa de opinião com usuários do sistema é apresentado e discutido.</w:t>
      </w:r>
    </w:p>
    <w:p w14:paraId="32555FE5" w14:textId="4557A86D" w:rsidR="00B677BF" w:rsidRDefault="00AC2613" w:rsidP="6EEB375A">
      <w:pPr>
        <w:pBdr>
          <w:top w:val="nil"/>
          <w:left w:val="nil"/>
          <w:bottom w:val="nil"/>
          <w:right w:val="nil"/>
          <w:between w:val="nil"/>
        </w:pBdr>
        <w:tabs>
          <w:tab w:val="left" w:pos="709"/>
        </w:tabs>
        <w:spacing w:before="240" w:after="240" w:line="360" w:lineRule="auto"/>
      </w:pPr>
      <w:r>
        <w:t>Palavras-chave: Fundos de investimento. Sistema eletrônico agnóstico. Perfil de investidor.</w:t>
      </w:r>
    </w:p>
    <w:p w14:paraId="13086D59" w14:textId="18E55735" w:rsidR="00D17611" w:rsidRDefault="00D17611" w:rsidP="6EEB375A">
      <w:pPr>
        <w:pBdr>
          <w:top w:val="nil"/>
          <w:left w:val="nil"/>
          <w:bottom w:val="nil"/>
          <w:right w:val="nil"/>
          <w:between w:val="nil"/>
        </w:pBdr>
        <w:tabs>
          <w:tab w:val="left" w:pos="709"/>
        </w:tabs>
        <w:spacing w:before="240" w:after="240" w:line="360" w:lineRule="auto"/>
      </w:pPr>
    </w:p>
    <w:p w14:paraId="32555FE6" w14:textId="1478C34E" w:rsidR="00D17611" w:rsidRDefault="009065B2">
      <w:pPr>
        <w:pStyle w:val="Ttulo1"/>
      </w:pPr>
      <w:r>
        <w:t xml:space="preserve">online </w:t>
      </w:r>
      <w:r w:rsidR="00AC2613">
        <w:t xml:space="preserve">AGNOSTIC RECOMMENDATION SYSTEM FOR APPLICATION IN INVESTMENT FUNDS </w:t>
      </w:r>
    </w:p>
    <w:p w14:paraId="32555FE7" w14:textId="6576C850" w:rsidR="00D17611" w:rsidRDefault="00AC2613">
      <w:pPr>
        <w:pStyle w:val="Ttulo2"/>
      </w:pPr>
      <w:r>
        <w:t xml:space="preserve">abstract </w:t>
      </w:r>
    </w:p>
    <w:p w14:paraId="32555FE8" w14:textId="134C128C" w:rsidR="00D17611" w:rsidRDefault="00AC2613">
      <w:pPr>
        <w:pBdr>
          <w:top w:val="nil"/>
          <w:left w:val="nil"/>
          <w:bottom w:val="nil"/>
          <w:right w:val="nil"/>
          <w:between w:val="nil"/>
        </w:pBdr>
        <w:tabs>
          <w:tab w:val="left" w:pos="709"/>
        </w:tabs>
        <w:spacing w:line="360" w:lineRule="auto"/>
      </w:pPr>
      <w:proofErr w:type="spellStart"/>
      <w:r>
        <w:t>Considering</w:t>
      </w:r>
      <w:proofErr w:type="spellEnd"/>
      <w:r>
        <w:t xml:space="preserve"> </w:t>
      </w:r>
      <w:proofErr w:type="spellStart"/>
      <w:r>
        <w:t>the</w:t>
      </w:r>
      <w:proofErr w:type="spellEnd"/>
      <w:r>
        <w:t xml:space="preserve"> </w:t>
      </w:r>
      <w:proofErr w:type="spellStart"/>
      <w:r>
        <w:t>reduction</w:t>
      </w:r>
      <w:proofErr w:type="spellEnd"/>
      <w:r>
        <w:t xml:space="preserve"> </w:t>
      </w:r>
      <w:proofErr w:type="spellStart"/>
      <w:r>
        <w:t>on</w:t>
      </w:r>
      <w:proofErr w:type="spellEnd"/>
      <w:r>
        <w:t xml:space="preserve"> </w:t>
      </w:r>
      <w:proofErr w:type="spellStart"/>
      <w:r>
        <w:t>basic</w:t>
      </w:r>
      <w:proofErr w:type="spellEnd"/>
      <w:r>
        <w:t xml:space="preserve"> </w:t>
      </w:r>
      <w:proofErr w:type="spellStart"/>
      <w:r>
        <w:t>interest</w:t>
      </w:r>
      <w:proofErr w:type="spellEnd"/>
      <w:r>
        <w:t xml:space="preserve"> rate in </w:t>
      </w:r>
      <w:proofErr w:type="spellStart"/>
      <w:r>
        <w:t>Brazil</w:t>
      </w:r>
      <w:proofErr w:type="spellEnd"/>
      <w:r>
        <w:t xml:space="preserve">, </w:t>
      </w:r>
      <w:proofErr w:type="spellStart"/>
      <w:r>
        <w:t>the</w:t>
      </w:r>
      <w:proofErr w:type="spellEnd"/>
      <w:r>
        <w:t xml:space="preserve"> bônus </w:t>
      </w:r>
      <w:proofErr w:type="spellStart"/>
      <w:r>
        <w:t>payments</w:t>
      </w:r>
      <w:proofErr w:type="spellEnd"/>
      <w:r>
        <w:t xml:space="preserve"> </w:t>
      </w:r>
      <w:proofErr w:type="spellStart"/>
      <w:r>
        <w:t>obtained</w:t>
      </w:r>
      <w:proofErr w:type="spellEnd"/>
      <w:r>
        <w:t xml:space="preserve"> </w:t>
      </w:r>
      <w:proofErr w:type="spellStart"/>
      <w:r>
        <w:t>through</w:t>
      </w:r>
      <w:proofErr w:type="spellEnd"/>
      <w:r>
        <w:t xml:space="preserve"> “caderneta de poupança” (a </w:t>
      </w:r>
      <w:proofErr w:type="spellStart"/>
      <w:r>
        <w:t>brazilian</w:t>
      </w:r>
      <w:proofErr w:type="spellEnd"/>
      <w:r>
        <w:t xml:space="preserve"> popular </w:t>
      </w:r>
      <w:proofErr w:type="spellStart"/>
      <w:r>
        <w:t>special</w:t>
      </w:r>
      <w:proofErr w:type="spellEnd"/>
      <w:r>
        <w:t xml:space="preserve"> </w:t>
      </w:r>
      <w:proofErr w:type="spellStart"/>
      <w:r>
        <w:t>type</w:t>
      </w:r>
      <w:proofErr w:type="spellEnd"/>
      <w:r>
        <w:t xml:space="preserve"> </w:t>
      </w:r>
      <w:proofErr w:type="spellStart"/>
      <w:r>
        <w:t>of</w:t>
      </w:r>
      <w:proofErr w:type="spellEnd"/>
      <w:r>
        <w:t xml:space="preserve"> </w:t>
      </w:r>
      <w:proofErr w:type="spellStart"/>
      <w:r>
        <w:t>account</w:t>
      </w:r>
      <w:proofErr w:type="spellEnd"/>
      <w:r>
        <w:t xml:space="preserve"> </w:t>
      </w:r>
      <w:proofErr w:type="spellStart"/>
      <w:r>
        <w:t>which</w:t>
      </w:r>
      <w:proofErr w:type="spellEnd"/>
      <w:r>
        <w:t xml:space="preserve"> total </w:t>
      </w:r>
      <w:proofErr w:type="spellStart"/>
      <w:r>
        <w:t>value</w:t>
      </w:r>
      <w:proofErr w:type="spellEnd"/>
      <w:r>
        <w:t xml:space="preserve"> </w:t>
      </w:r>
      <w:proofErr w:type="spellStart"/>
      <w:r>
        <w:t>is</w:t>
      </w:r>
      <w:proofErr w:type="spellEnd"/>
      <w:r>
        <w:t xml:space="preserve"> </w:t>
      </w:r>
      <w:proofErr w:type="spellStart"/>
      <w:r>
        <w:t>correct</w:t>
      </w:r>
      <w:proofErr w:type="spellEnd"/>
      <w:r>
        <w:t xml:space="preserve"> </w:t>
      </w:r>
      <w:proofErr w:type="spellStart"/>
      <w:r>
        <w:t>by</w:t>
      </w:r>
      <w:proofErr w:type="spellEnd"/>
      <w:r>
        <w:t xml:space="preserve"> </w:t>
      </w:r>
      <w:proofErr w:type="spellStart"/>
      <w:r>
        <w:t>inflantion</w:t>
      </w:r>
      <w:proofErr w:type="spellEnd"/>
      <w:r>
        <w:t xml:space="preserve"> index </w:t>
      </w:r>
      <w:proofErr w:type="spellStart"/>
      <w:r>
        <w:t>and</w:t>
      </w:r>
      <w:proofErr w:type="spellEnd"/>
      <w:r>
        <w:t xml:space="preserve"> standard </w:t>
      </w:r>
      <w:proofErr w:type="spellStart"/>
      <w:r>
        <w:t>low</w:t>
      </w:r>
      <w:proofErr w:type="spellEnd"/>
      <w:r>
        <w:t xml:space="preserve"> taxes, </w:t>
      </w:r>
      <w:proofErr w:type="spellStart"/>
      <w:r>
        <w:t>basically</w:t>
      </w:r>
      <w:proofErr w:type="spellEnd"/>
      <w:r>
        <w:t xml:space="preserve">), </w:t>
      </w:r>
      <w:proofErr w:type="spellStart"/>
      <w:r>
        <w:t>the</w:t>
      </w:r>
      <w:proofErr w:type="spellEnd"/>
      <w:r>
        <w:t xml:space="preserve"> </w:t>
      </w:r>
      <w:proofErr w:type="spellStart"/>
      <w:r>
        <w:t>most</w:t>
      </w:r>
      <w:proofErr w:type="spellEnd"/>
      <w:r>
        <w:t xml:space="preserve"> </w:t>
      </w:r>
      <w:proofErr w:type="spellStart"/>
      <w:r>
        <w:t>used</w:t>
      </w:r>
      <w:proofErr w:type="spellEnd"/>
      <w:r>
        <w:t xml:space="preserve"> </w:t>
      </w:r>
      <w:proofErr w:type="spellStart"/>
      <w:r>
        <w:t>investment</w:t>
      </w:r>
      <w:proofErr w:type="spellEnd"/>
      <w:r>
        <w:t xml:space="preserve"> in </w:t>
      </w:r>
      <w:proofErr w:type="spellStart"/>
      <w:r>
        <w:t>the</w:t>
      </w:r>
      <w:proofErr w:type="spellEnd"/>
      <w:r>
        <w:t xml:space="preserve"> country, </w:t>
      </w:r>
      <w:proofErr w:type="spellStart"/>
      <w:r>
        <w:t>became</w:t>
      </w:r>
      <w:proofErr w:type="spellEnd"/>
      <w:r>
        <w:t xml:space="preserve"> </w:t>
      </w:r>
      <w:proofErr w:type="spellStart"/>
      <w:r>
        <w:t>deficitary</w:t>
      </w:r>
      <w:proofErr w:type="spellEnd"/>
      <w:r>
        <w:t xml:space="preserve">. </w:t>
      </w:r>
      <w:proofErr w:type="spellStart"/>
      <w:r>
        <w:t>This</w:t>
      </w:r>
      <w:proofErr w:type="spellEnd"/>
      <w:r>
        <w:t xml:space="preserve"> </w:t>
      </w:r>
      <w:proofErr w:type="spellStart"/>
      <w:r>
        <w:t>fact</w:t>
      </w:r>
      <w:proofErr w:type="spellEnd"/>
      <w:r>
        <w:t xml:space="preserve"> </w:t>
      </w:r>
      <w:proofErr w:type="spellStart"/>
      <w:r>
        <w:t>has</w:t>
      </w:r>
      <w:proofErr w:type="spellEnd"/>
      <w:r>
        <w:t xml:space="preserve"> </w:t>
      </w:r>
      <w:proofErr w:type="spellStart"/>
      <w:r>
        <w:t>led</w:t>
      </w:r>
      <w:proofErr w:type="spellEnd"/>
      <w:r>
        <w:t xml:space="preserve"> </w:t>
      </w:r>
      <w:proofErr w:type="spellStart"/>
      <w:r>
        <w:t>to</w:t>
      </w:r>
      <w:proofErr w:type="spellEnd"/>
      <w:r>
        <w:t xml:space="preserve"> a </w:t>
      </w:r>
      <w:proofErr w:type="spellStart"/>
      <w:r>
        <w:t>growth</w:t>
      </w:r>
      <w:proofErr w:type="spellEnd"/>
      <w:r>
        <w:t xml:space="preserve"> in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individuals</w:t>
      </w:r>
      <w:proofErr w:type="spellEnd"/>
      <w:r>
        <w:t xml:space="preserve"> </w:t>
      </w:r>
      <w:proofErr w:type="spellStart"/>
      <w:r>
        <w:t>investing</w:t>
      </w:r>
      <w:proofErr w:type="spellEnd"/>
      <w:r>
        <w:t xml:space="preserve"> in </w:t>
      </w:r>
      <w:proofErr w:type="spellStart"/>
      <w:r>
        <w:t>the</w:t>
      </w:r>
      <w:proofErr w:type="spellEnd"/>
      <w:r>
        <w:t xml:space="preserve"> stock </w:t>
      </w:r>
      <w:proofErr w:type="spellStart"/>
      <w:r>
        <w:t>exchange</w:t>
      </w:r>
      <w:proofErr w:type="spellEnd"/>
      <w:r>
        <w:t xml:space="preserve"> in </w:t>
      </w:r>
      <w:proofErr w:type="spellStart"/>
      <w:r>
        <w:t>search</w:t>
      </w:r>
      <w:proofErr w:type="spellEnd"/>
      <w:r>
        <w:t xml:space="preserve"> </w:t>
      </w:r>
      <w:proofErr w:type="spellStart"/>
      <w:r>
        <w:t>of</w:t>
      </w:r>
      <w:proofErr w:type="spellEnd"/>
      <w:r>
        <w:t xml:space="preserve"> more </w:t>
      </w:r>
      <w:proofErr w:type="spellStart"/>
      <w:r>
        <w:t>attractive</w:t>
      </w:r>
      <w:proofErr w:type="spellEnd"/>
      <w:r>
        <w:t xml:space="preserve"> </w:t>
      </w:r>
      <w:proofErr w:type="spellStart"/>
      <w:r>
        <w:t>profitability</w:t>
      </w:r>
      <w:proofErr w:type="spellEnd"/>
      <w:r>
        <w:t xml:space="preserve">. The </w:t>
      </w:r>
      <w:proofErr w:type="spellStart"/>
      <w:r>
        <w:t>paper</w:t>
      </w:r>
      <w:proofErr w:type="spellEnd"/>
      <w:r>
        <w:t xml:space="preserve"> </w:t>
      </w:r>
      <w:proofErr w:type="spellStart"/>
      <w:r>
        <w:t>objective</w:t>
      </w:r>
      <w:proofErr w:type="spellEnd"/>
      <w:r>
        <w:t xml:space="preserve"> </w:t>
      </w:r>
      <w:proofErr w:type="spellStart"/>
      <w:r>
        <w:t>is</w:t>
      </w:r>
      <w:proofErr w:type="spellEnd"/>
      <w:r>
        <w:t xml:space="preserve"> </w:t>
      </w:r>
      <w:proofErr w:type="spellStart"/>
      <w:r>
        <w:t>to</w:t>
      </w:r>
      <w:proofErr w:type="spellEnd"/>
      <w:r>
        <w:t xml:space="preserve"> </w:t>
      </w:r>
      <w:proofErr w:type="spellStart"/>
      <w:r>
        <w:t>study</w:t>
      </w:r>
      <w:proofErr w:type="spellEnd"/>
      <w:r>
        <w:t xml:space="preserve"> </w:t>
      </w:r>
      <w:proofErr w:type="spellStart"/>
      <w:r>
        <w:t>and</w:t>
      </w:r>
      <w:proofErr w:type="spellEnd"/>
      <w:r>
        <w:t xml:space="preserve"> build </w:t>
      </w:r>
      <w:proofErr w:type="spellStart"/>
      <w:r>
        <w:t>an</w:t>
      </w:r>
      <w:proofErr w:type="spellEnd"/>
      <w:r>
        <w:t xml:space="preserve"> </w:t>
      </w:r>
      <w:proofErr w:type="spellStart"/>
      <w:r>
        <w:t>agnostic</w:t>
      </w:r>
      <w:proofErr w:type="spellEnd"/>
      <w:r>
        <w:t xml:space="preserve"> system </w:t>
      </w:r>
      <w:proofErr w:type="spellStart"/>
      <w:r>
        <w:t>that</w:t>
      </w:r>
      <w:proofErr w:type="spellEnd"/>
      <w:r>
        <w:t xml:space="preserve"> </w:t>
      </w:r>
      <w:proofErr w:type="spellStart"/>
      <w:r>
        <w:t>analyzes</w:t>
      </w:r>
      <w:proofErr w:type="spellEnd"/>
      <w:r>
        <w:t xml:space="preserve"> in real time </w:t>
      </w:r>
      <w:proofErr w:type="spellStart"/>
      <w:r>
        <w:t>the</w:t>
      </w:r>
      <w:proofErr w:type="spellEnd"/>
      <w:r>
        <w:t xml:space="preserve"> </w:t>
      </w:r>
      <w:proofErr w:type="spellStart"/>
      <w:r>
        <w:t>investment</w:t>
      </w:r>
      <w:proofErr w:type="spellEnd"/>
      <w:r>
        <w:t xml:space="preserve"> </w:t>
      </w:r>
      <w:proofErr w:type="spellStart"/>
      <w:r>
        <w:t>funds</w:t>
      </w:r>
      <w:proofErr w:type="spellEnd"/>
      <w:r>
        <w:t xml:space="preserve"> </w:t>
      </w:r>
      <w:proofErr w:type="spellStart"/>
      <w:r>
        <w:t>that</w:t>
      </w:r>
      <w:proofErr w:type="spellEnd"/>
      <w:r>
        <w:t xml:space="preserve"> </w:t>
      </w:r>
      <w:proofErr w:type="spellStart"/>
      <w:r>
        <w:t>have</w:t>
      </w:r>
      <w:proofErr w:type="spellEnd"/>
      <w:r>
        <w:t xml:space="preserve"> </w:t>
      </w:r>
      <w:proofErr w:type="spellStart"/>
      <w:r>
        <w:t>shown</w:t>
      </w:r>
      <w:proofErr w:type="spellEnd"/>
      <w:r>
        <w:t xml:space="preserve"> </w:t>
      </w:r>
      <w:proofErr w:type="spellStart"/>
      <w:r>
        <w:t>the</w:t>
      </w:r>
      <w:proofErr w:type="spellEnd"/>
      <w:r>
        <w:t xml:space="preserve"> </w:t>
      </w:r>
      <w:proofErr w:type="spellStart"/>
      <w:r>
        <w:t>best</w:t>
      </w:r>
      <w:proofErr w:type="spellEnd"/>
      <w:r>
        <w:t xml:space="preserve"> performance </w:t>
      </w:r>
      <w:proofErr w:type="spellStart"/>
      <w:r>
        <w:t>and</w:t>
      </w:r>
      <w:proofErr w:type="spellEnd"/>
      <w:r>
        <w:t xml:space="preserve"> </w:t>
      </w:r>
      <w:proofErr w:type="spellStart"/>
      <w:r>
        <w:t>can</w:t>
      </w:r>
      <w:proofErr w:type="spellEnd"/>
      <w:r>
        <w:t xml:space="preserve"> </w:t>
      </w:r>
      <w:proofErr w:type="spellStart"/>
      <w:r>
        <w:t>suggest</w:t>
      </w:r>
      <w:proofErr w:type="spellEnd"/>
      <w:r>
        <w:t xml:space="preserve">, for </w:t>
      </w:r>
      <w:proofErr w:type="spellStart"/>
      <w:r>
        <w:t>people</w:t>
      </w:r>
      <w:proofErr w:type="spellEnd"/>
      <w:r>
        <w:t xml:space="preserve"> </w:t>
      </w:r>
      <w:proofErr w:type="spellStart"/>
      <w:r>
        <w:t>with</w:t>
      </w:r>
      <w:proofErr w:type="spellEnd"/>
      <w:r>
        <w:t xml:space="preserve"> </w:t>
      </w:r>
      <w:proofErr w:type="spellStart"/>
      <w:r>
        <w:t>little</w:t>
      </w:r>
      <w:proofErr w:type="spellEnd"/>
      <w:r>
        <w:t xml:space="preserve"> financial </w:t>
      </w:r>
      <w:proofErr w:type="spellStart"/>
      <w:r>
        <w:t>knowledge</w:t>
      </w:r>
      <w:proofErr w:type="spellEnd"/>
      <w:r>
        <w:t xml:space="preserve">, </w:t>
      </w:r>
      <w:proofErr w:type="spellStart"/>
      <w:r>
        <w:t>the</w:t>
      </w:r>
      <w:proofErr w:type="spellEnd"/>
      <w:r>
        <w:t xml:space="preserve"> portfolio </w:t>
      </w:r>
      <w:proofErr w:type="spellStart"/>
      <w:r>
        <w:t>of</w:t>
      </w:r>
      <w:proofErr w:type="spellEnd"/>
      <w:r>
        <w:t xml:space="preserve"> </w:t>
      </w:r>
      <w:proofErr w:type="spellStart"/>
      <w:r>
        <w:t>funds</w:t>
      </w:r>
      <w:proofErr w:type="spellEnd"/>
      <w:r>
        <w:t xml:space="preserve"> </w:t>
      </w:r>
      <w:proofErr w:type="spellStart"/>
      <w:r>
        <w:t>that</w:t>
      </w:r>
      <w:proofErr w:type="spellEnd"/>
      <w:r>
        <w:t xml:space="preserve"> </w:t>
      </w:r>
      <w:proofErr w:type="spellStart"/>
      <w:r>
        <w:t>best</w:t>
      </w:r>
      <w:proofErr w:type="spellEnd"/>
      <w:r>
        <w:t xml:space="preserve"> </w:t>
      </w:r>
      <w:proofErr w:type="spellStart"/>
      <w:r>
        <w:t>suits</w:t>
      </w:r>
      <w:proofErr w:type="spellEnd"/>
      <w:r>
        <w:t xml:space="preserve"> </w:t>
      </w:r>
      <w:proofErr w:type="spellStart"/>
      <w:r>
        <w:t>the</w:t>
      </w:r>
      <w:proofErr w:type="spellEnd"/>
      <w:r>
        <w:t xml:space="preserve"> </w:t>
      </w:r>
      <w:proofErr w:type="spellStart"/>
      <w:r>
        <w:t>investor</w:t>
      </w:r>
      <w:proofErr w:type="spellEnd"/>
      <w:r>
        <w:t xml:space="preserve"> profile. In </w:t>
      </w:r>
      <w:proofErr w:type="spellStart"/>
      <w:r>
        <w:t>order</w:t>
      </w:r>
      <w:proofErr w:type="spellEnd"/>
      <w:r>
        <w:t xml:space="preserve"> </w:t>
      </w:r>
      <w:proofErr w:type="spellStart"/>
      <w:r>
        <w:t>to</w:t>
      </w:r>
      <w:proofErr w:type="spellEnd"/>
      <w:r>
        <w:t xml:space="preserve"> build </w:t>
      </w:r>
      <w:proofErr w:type="spellStart"/>
      <w:r>
        <w:t>the</w:t>
      </w:r>
      <w:proofErr w:type="spellEnd"/>
      <w:r>
        <w:t xml:space="preserve"> system, open </w:t>
      </w:r>
      <w:proofErr w:type="spellStart"/>
      <w:r>
        <w:t>fund</w:t>
      </w:r>
      <w:proofErr w:type="spellEnd"/>
      <w:r>
        <w:t xml:space="preserve"> </w:t>
      </w:r>
      <w:proofErr w:type="spellStart"/>
      <w:r>
        <w:t>databases</w:t>
      </w:r>
      <w:proofErr w:type="spellEnd"/>
      <w:r>
        <w:t xml:space="preserve"> </w:t>
      </w:r>
      <w:proofErr w:type="spellStart"/>
      <w:r>
        <w:t>made</w:t>
      </w:r>
      <w:proofErr w:type="spellEnd"/>
      <w:r>
        <w:t xml:space="preserve"> </w:t>
      </w:r>
      <w:proofErr w:type="spellStart"/>
      <w:r>
        <w:t>available</w:t>
      </w:r>
      <w:proofErr w:type="spellEnd"/>
      <w:r>
        <w:t xml:space="preserve"> </w:t>
      </w:r>
      <w:proofErr w:type="spellStart"/>
      <w:r>
        <w:t>by</w:t>
      </w:r>
      <w:proofErr w:type="spellEnd"/>
      <w:r>
        <w:t xml:space="preserve"> CVM in </w:t>
      </w:r>
      <w:proofErr w:type="spellStart"/>
      <w:r>
        <w:t>Brazil</w:t>
      </w:r>
      <w:proofErr w:type="spellEnd"/>
      <w:r>
        <w:t xml:space="preserve"> </w:t>
      </w:r>
      <w:proofErr w:type="spellStart"/>
      <w:r>
        <w:t>and</w:t>
      </w:r>
      <w:proofErr w:type="spellEnd"/>
      <w:r>
        <w:t xml:space="preserve"> </w:t>
      </w:r>
      <w:proofErr w:type="spellStart"/>
      <w:r>
        <w:t>the</w:t>
      </w:r>
      <w:proofErr w:type="spellEnd"/>
      <w:r>
        <w:t xml:space="preserve"> </w:t>
      </w:r>
      <w:proofErr w:type="spellStart"/>
      <w:r>
        <w:t>investor's</w:t>
      </w:r>
      <w:proofErr w:type="spellEnd"/>
      <w:r>
        <w:t xml:space="preserve"> </w:t>
      </w:r>
      <w:proofErr w:type="spellStart"/>
      <w:r>
        <w:t>potential</w:t>
      </w:r>
      <w:proofErr w:type="spellEnd"/>
      <w:r>
        <w:t xml:space="preserve"> profile are </w:t>
      </w:r>
      <w:proofErr w:type="spellStart"/>
      <w:r>
        <w:t>explored</w:t>
      </w:r>
      <w:proofErr w:type="spellEnd"/>
      <w:r>
        <w:t xml:space="preserve">, </w:t>
      </w:r>
      <w:proofErr w:type="spellStart"/>
      <w:r>
        <w:t>using</w:t>
      </w:r>
      <w:proofErr w:type="spellEnd"/>
      <w:r>
        <w:t xml:space="preserve"> </w:t>
      </w:r>
      <w:proofErr w:type="spellStart"/>
      <w:r>
        <w:t>the</w:t>
      </w:r>
      <w:proofErr w:type="spellEnd"/>
      <w:r>
        <w:t xml:space="preserve"> </w:t>
      </w:r>
      <w:proofErr w:type="spellStart"/>
      <w:r>
        <w:t>most</w:t>
      </w:r>
      <w:proofErr w:type="spellEnd"/>
      <w:r>
        <w:t xml:space="preserve"> </w:t>
      </w:r>
      <w:proofErr w:type="spellStart"/>
      <w:r>
        <w:t>appropriate</w:t>
      </w:r>
      <w:proofErr w:type="spellEnd"/>
      <w:r>
        <w:t xml:space="preserve"> andu ser </w:t>
      </w:r>
      <w:proofErr w:type="spellStart"/>
      <w:r>
        <w:t>friendly</w:t>
      </w:r>
      <w:proofErr w:type="spellEnd"/>
      <w:r>
        <w:t xml:space="preserve"> </w:t>
      </w:r>
      <w:proofErr w:type="spellStart"/>
      <w:r>
        <w:t>computational</w:t>
      </w:r>
      <w:proofErr w:type="spellEnd"/>
      <w:r>
        <w:t xml:space="preserve"> tool. </w:t>
      </w:r>
      <w:proofErr w:type="spellStart"/>
      <w:r>
        <w:t>Beside</w:t>
      </w:r>
      <w:proofErr w:type="spellEnd"/>
      <w:r>
        <w:t xml:space="preserve">, a system cliente </w:t>
      </w:r>
      <w:proofErr w:type="spellStart"/>
      <w:r>
        <w:t>survey</w:t>
      </w:r>
      <w:proofErr w:type="spellEnd"/>
      <w:r>
        <w:t xml:space="preserve"> </w:t>
      </w:r>
      <w:proofErr w:type="spellStart"/>
      <w:r>
        <w:t>deployed</w:t>
      </w:r>
      <w:proofErr w:type="spellEnd"/>
      <w:r>
        <w:t xml:space="preserve"> </w:t>
      </w:r>
      <w:proofErr w:type="spellStart"/>
      <w:r>
        <w:t>have</w:t>
      </w:r>
      <w:proofErr w:type="spellEnd"/>
      <w:r>
        <w:t xml:space="preserve"> its </w:t>
      </w:r>
      <w:proofErr w:type="spellStart"/>
      <w:r>
        <w:t>answers</w:t>
      </w:r>
      <w:proofErr w:type="spellEnd"/>
      <w:r>
        <w:t xml:space="preserve"> </w:t>
      </w:r>
      <w:proofErr w:type="spellStart"/>
      <w:r>
        <w:t>compiled</w:t>
      </w:r>
      <w:proofErr w:type="spellEnd"/>
      <w:r>
        <w:t xml:space="preserve"> </w:t>
      </w:r>
      <w:proofErr w:type="spellStart"/>
      <w:r>
        <w:t>and</w:t>
      </w:r>
      <w:proofErr w:type="spellEnd"/>
      <w:r>
        <w:t xml:space="preserve"> </w:t>
      </w:r>
      <w:proofErr w:type="spellStart"/>
      <w:r>
        <w:t>analysed</w:t>
      </w:r>
      <w:proofErr w:type="spellEnd"/>
      <w:r>
        <w:t>.</w:t>
      </w:r>
    </w:p>
    <w:p w14:paraId="32555FE9" w14:textId="25A308C6" w:rsidR="00B677BF" w:rsidRDefault="00AC2613">
      <w:pPr>
        <w:tabs>
          <w:tab w:val="left" w:pos="709"/>
        </w:tabs>
        <w:spacing w:before="240" w:after="240" w:line="360" w:lineRule="auto"/>
      </w:pPr>
      <w:proofErr w:type="spellStart"/>
      <w:r>
        <w:lastRenderedPageBreak/>
        <w:t>Keywords</w:t>
      </w:r>
      <w:proofErr w:type="spellEnd"/>
      <w:r>
        <w:t xml:space="preserve">: </w:t>
      </w:r>
      <w:proofErr w:type="spellStart"/>
      <w:r>
        <w:t>Investment</w:t>
      </w:r>
      <w:proofErr w:type="spellEnd"/>
      <w:r>
        <w:t xml:space="preserve"> </w:t>
      </w:r>
      <w:proofErr w:type="spellStart"/>
      <w:r>
        <w:t>funds</w:t>
      </w:r>
      <w:proofErr w:type="spellEnd"/>
      <w:r>
        <w:t xml:space="preserve">. </w:t>
      </w:r>
      <w:proofErr w:type="spellStart"/>
      <w:r>
        <w:t>Agnostic</w:t>
      </w:r>
      <w:proofErr w:type="spellEnd"/>
      <w:r w:rsidR="00E55C15">
        <w:t xml:space="preserve"> </w:t>
      </w:r>
      <w:proofErr w:type="spellStart"/>
      <w:r w:rsidR="00E55C15">
        <w:t>eletronic</w:t>
      </w:r>
      <w:proofErr w:type="spellEnd"/>
      <w:r>
        <w:t xml:space="preserve"> system. Investor profile.</w:t>
      </w:r>
    </w:p>
    <w:p w14:paraId="32555FEB" w14:textId="77777777" w:rsidR="00D17611" w:rsidRDefault="00AC2613">
      <w:pPr>
        <w:pStyle w:val="Ttulo3"/>
      </w:pPr>
      <w:r>
        <w:t>1 introdução</w:t>
      </w:r>
    </w:p>
    <w:p w14:paraId="32555FEC" w14:textId="77777777" w:rsidR="00D17611" w:rsidRDefault="00AC2613">
      <w:pPr>
        <w:pBdr>
          <w:top w:val="nil"/>
          <w:left w:val="nil"/>
          <w:bottom w:val="nil"/>
          <w:right w:val="nil"/>
          <w:between w:val="nil"/>
        </w:pBdr>
        <w:tabs>
          <w:tab w:val="left" w:pos="709"/>
        </w:tabs>
        <w:spacing w:line="360" w:lineRule="auto"/>
        <w:rPr>
          <w:color w:val="000000"/>
        </w:rPr>
      </w:pPr>
      <w:r>
        <w:rPr>
          <w:color w:val="000000"/>
        </w:rPr>
        <w:tab/>
        <w:t xml:space="preserve">A educação financeira da população brasileira está muito aquém de um nível desejável de conhecimento, conforme pesquisa realizada pela Associação Brasileira das Entidades dos Mercados Financeiro e de Capitais (ANBIMA, 2020). Por exemplo, de acordo com dados coletados, apenas para 22% dos entrevistados entendem a necessidade de guardar dinheiro para prevenir adversidades futuras com um fundo de caixa. </w:t>
      </w:r>
    </w:p>
    <w:p w14:paraId="32555FED" w14:textId="77777777" w:rsidR="00D17611" w:rsidRDefault="00AC2613">
      <w:pPr>
        <w:pBdr>
          <w:top w:val="nil"/>
          <w:left w:val="nil"/>
          <w:bottom w:val="nil"/>
          <w:right w:val="nil"/>
          <w:between w:val="nil"/>
        </w:pBdr>
        <w:tabs>
          <w:tab w:val="left" w:pos="709"/>
        </w:tabs>
        <w:spacing w:line="360" w:lineRule="auto"/>
        <w:rPr>
          <w:color w:val="000000"/>
        </w:rPr>
      </w:pPr>
      <w:r>
        <w:rPr>
          <w:color w:val="000000"/>
        </w:rPr>
        <w:tab/>
        <w:t>Não obstante, o volume de CPFs (Cadastro de Pessoas Físicas), registrados na bolsa de valores, tem crescido de forma acelerada e a procura por fundos de investimentos tem se intensificado (TABELA 1). Porém existe a evidência que iniciantes não possuem conhecimento e segurança para realizar suas próprias aplicações (CAMPISTA, 2020). Faz-se necessário encontrar e alinhar objetivos dos novos investidores com os valores dos gestores dos fundos. A tabela abaixo mostra o aumento de CPFs na bolsa de valores nos últimos anos:</w:t>
      </w:r>
    </w:p>
    <w:p w14:paraId="32555FEE" w14:textId="77777777" w:rsidR="00D17611" w:rsidRDefault="00D17611">
      <w:pPr>
        <w:pBdr>
          <w:top w:val="nil"/>
          <w:left w:val="nil"/>
          <w:bottom w:val="nil"/>
          <w:right w:val="nil"/>
          <w:between w:val="nil"/>
        </w:pBdr>
        <w:tabs>
          <w:tab w:val="left" w:pos="709"/>
        </w:tabs>
        <w:spacing w:line="360" w:lineRule="auto"/>
        <w:rPr>
          <w:color w:val="000000"/>
        </w:rPr>
      </w:pPr>
    </w:p>
    <w:p w14:paraId="32555FEF" w14:textId="77777777" w:rsidR="00D17611" w:rsidRDefault="00AC2613">
      <w:pPr>
        <w:pBdr>
          <w:top w:val="nil"/>
          <w:left w:val="nil"/>
          <w:bottom w:val="nil"/>
          <w:right w:val="nil"/>
          <w:between w:val="nil"/>
        </w:pBdr>
        <w:tabs>
          <w:tab w:val="left" w:pos="709"/>
        </w:tabs>
        <w:spacing w:line="360" w:lineRule="auto"/>
        <w:jc w:val="center"/>
        <w:rPr>
          <w:color w:val="000000"/>
        </w:rPr>
      </w:pPr>
      <w:r>
        <w:rPr>
          <w:color w:val="000000"/>
        </w:rPr>
        <w:t>Tabela 1 – Aumento de CPFs na bolsa de valores</w:t>
      </w:r>
    </w:p>
    <w:p w14:paraId="32555FF0" w14:textId="77777777" w:rsidR="00D17611" w:rsidRDefault="00AC2613">
      <w:pPr>
        <w:pBdr>
          <w:top w:val="nil"/>
          <w:left w:val="nil"/>
          <w:bottom w:val="nil"/>
          <w:right w:val="nil"/>
          <w:between w:val="nil"/>
        </w:pBdr>
        <w:tabs>
          <w:tab w:val="left" w:pos="709"/>
        </w:tabs>
        <w:spacing w:line="360" w:lineRule="auto"/>
        <w:jc w:val="center"/>
        <w:rPr>
          <w:color w:val="000000"/>
        </w:rPr>
      </w:pPr>
      <w:r>
        <w:rPr>
          <w:noProof/>
          <w:color w:val="000000"/>
        </w:rPr>
        <w:drawing>
          <wp:inline distT="0" distB="0" distL="0" distR="0" wp14:anchorId="325560A2" wp14:editId="325560A3">
            <wp:extent cx="2019300" cy="15430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019300" cy="1543050"/>
                    </a:xfrm>
                    <a:prstGeom prst="rect">
                      <a:avLst/>
                    </a:prstGeom>
                    <a:ln/>
                  </pic:spPr>
                </pic:pic>
              </a:graphicData>
            </a:graphic>
          </wp:inline>
        </w:drawing>
      </w:r>
    </w:p>
    <w:p w14:paraId="32555FF1" w14:textId="77777777" w:rsidR="00D17611" w:rsidRDefault="00AC2613">
      <w:pPr>
        <w:pBdr>
          <w:top w:val="nil"/>
          <w:left w:val="nil"/>
          <w:bottom w:val="nil"/>
          <w:right w:val="nil"/>
          <w:between w:val="nil"/>
        </w:pBdr>
        <w:tabs>
          <w:tab w:val="left" w:pos="709"/>
        </w:tabs>
        <w:spacing w:line="360" w:lineRule="auto"/>
        <w:jc w:val="center"/>
        <w:rPr>
          <w:color w:val="000000"/>
        </w:rPr>
      </w:pPr>
      <w:r>
        <w:rPr>
          <w:color w:val="000000"/>
        </w:rPr>
        <w:t>Fonte: B3, 2020</w:t>
      </w:r>
    </w:p>
    <w:p w14:paraId="32555FF2" w14:textId="77777777" w:rsidR="00D17611" w:rsidRDefault="00D17611">
      <w:pPr>
        <w:pBdr>
          <w:top w:val="nil"/>
          <w:left w:val="nil"/>
          <w:bottom w:val="nil"/>
          <w:right w:val="nil"/>
          <w:between w:val="nil"/>
        </w:pBdr>
        <w:tabs>
          <w:tab w:val="left" w:pos="709"/>
        </w:tabs>
        <w:spacing w:line="360" w:lineRule="auto"/>
        <w:rPr>
          <w:color w:val="000000"/>
        </w:rPr>
      </w:pPr>
    </w:p>
    <w:p w14:paraId="32555FF3" w14:textId="77777777" w:rsidR="00D17611" w:rsidRDefault="00AC2613">
      <w:pPr>
        <w:pBdr>
          <w:top w:val="nil"/>
          <w:left w:val="nil"/>
          <w:bottom w:val="nil"/>
          <w:right w:val="nil"/>
          <w:between w:val="nil"/>
        </w:pBdr>
        <w:tabs>
          <w:tab w:val="left" w:pos="709"/>
        </w:tabs>
        <w:spacing w:line="360" w:lineRule="auto"/>
        <w:rPr>
          <w:color w:val="000000"/>
        </w:rPr>
      </w:pPr>
      <w:r>
        <w:rPr>
          <w:color w:val="000000"/>
        </w:rPr>
        <w:tab/>
        <w:t>Apesar do amargo volume de resgates em crises como a iniciada nos Estados Unidos em 2008 (FERREIRA, 2015), os Fundos de Investimento Brasileiros passaram a ter uma maior contribuição nas carteiras de investimento das pessoas físicas, a partir do ano de 2000 (ANBIMA, 2020). Entende-se por carteira de investimento um grupo de ativos pertencente a um investidor, pessoa jurídica ou física. Por ativo entenda algo não físico, cujo valor é derivado de uma reivindicação contratual, como depósitos bancários, títulos e ações. Os ativos financeiros geralmente são mais líquidos do que outros ativos tangíveis, como commodities ou imóveis, e podem ser negociados nos mercados financeiros. (SPERANDIO, 2020).</w:t>
      </w:r>
    </w:p>
    <w:p w14:paraId="32555FF4" w14:textId="77777777" w:rsidR="00D17611" w:rsidRDefault="00AC2613">
      <w:pPr>
        <w:pBdr>
          <w:top w:val="nil"/>
          <w:left w:val="nil"/>
          <w:bottom w:val="nil"/>
          <w:right w:val="nil"/>
          <w:between w:val="nil"/>
        </w:pBdr>
        <w:tabs>
          <w:tab w:val="left" w:pos="709"/>
        </w:tabs>
        <w:spacing w:line="360" w:lineRule="auto"/>
        <w:rPr>
          <w:color w:val="000000"/>
        </w:rPr>
      </w:pPr>
      <w:r>
        <w:rPr>
          <w:color w:val="000000"/>
        </w:rPr>
        <w:tab/>
        <w:t xml:space="preserve">A partir de 2008, (MOTA, 2020) a procura por investimentos, diversificados ou </w:t>
      </w:r>
      <w:r>
        <w:t>não, tornou- se</w:t>
      </w:r>
      <w:r>
        <w:rPr>
          <w:color w:val="000000"/>
        </w:rPr>
        <w:t xml:space="preserve"> </w:t>
      </w:r>
      <w:r>
        <w:t>exponencial,</w:t>
      </w:r>
      <w:r>
        <w:rPr>
          <w:color w:val="000000"/>
        </w:rPr>
        <w:t xml:space="preserve"> tendo em vista que as receitas geradas e as despesas necessárias para o empreendimento são divididas proporcionalmente a participação do investidor no condomínio. Ou </w:t>
      </w:r>
      <w:r>
        <w:rPr>
          <w:color w:val="000000"/>
        </w:rPr>
        <w:lastRenderedPageBreak/>
        <w:t>seja, tais fundos são entidades. Eles reúnem o dinheiro de muitos investidores, investem esse dinheiro em diversos produtos, e o objetivo é obter a melhor rentabilidade possível.</w:t>
      </w:r>
    </w:p>
    <w:p w14:paraId="32555FF5" w14:textId="77777777" w:rsidR="00D17611" w:rsidRDefault="00AC2613">
      <w:pPr>
        <w:pBdr>
          <w:top w:val="nil"/>
          <w:left w:val="nil"/>
          <w:bottom w:val="nil"/>
          <w:right w:val="nil"/>
          <w:between w:val="nil"/>
        </w:pBdr>
        <w:tabs>
          <w:tab w:val="left" w:pos="709"/>
        </w:tabs>
        <w:spacing w:line="360" w:lineRule="auto"/>
        <w:rPr>
          <w:color w:val="000000"/>
        </w:rPr>
      </w:pPr>
      <w:r>
        <w:rPr>
          <w:color w:val="000000"/>
        </w:rPr>
        <w:tab/>
        <w:t>O referido crescimento dos fundos de investimento e a correta correlação de como os brasileiros podem aplicar suas reservas nos mesmos, podem vir a ser explorados de forma agnóstica a instituições financeiras através de um sistema programado trabalhando os princípios da Ciência de Dados (HESSEL, 2020). Para tal, deve-se tomar por base os dados da Comissão de Valores Mobiliários (CVM), autarquia vinculada ao Ministério da Economia do Brasil, que os disponibiliza sob a forma de movimentação diária em seu website (DADOSBRASIL, 2020).</w:t>
      </w:r>
    </w:p>
    <w:p w14:paraId="32555FF6" w14:textId="77777777" w:rsidR="00D17611" w:rsidRDefault="00AC2613">
      <w:pPr>
        <w:pBdr>
          <w:top w:val="nil"/>
          <w:left w:val="nil"/>
          <w:bottom w:val="nil"/>
          <w:right w:val="nil"/>
          <w:between w:val="nil"/>
        </w:pBdr>
        <w:tabs>
          <w:tab w:val="left" w:pos="709"/>
        </w:tabs>
        <w:spacing w:line="360" w:lineRule="auto"/>
        <w:rPr>
          <w:color w:val="000000"/>
        </w:rPr>
      </w:pPr>
      <w:r>
        <w:rPr>
          <w:color w:val="000000"/>
        </w:rPr>
        <w:tab/>
        <w:t>Diante deste cenário em que, de um lado, pesa a falta de conhecimento relacionada ao planejamento financeiro dos brasileiros, e de outro, as oportunidades de diversificação de investimento de reservas em fundos de investimento adequados ao perfil de cada investidor, é oportuno a criação de um sistema de recomendação. Tal sistema deve, através do mapeamento do perfil de um certo investidor, ser capaz de propor de maneira agnóstica a melhor carteira de investimentos possível ao mesmo e assim apoiar o planejamento financeiro de um indivíduo. Por ‘melhor carteira de investimentos’ entenda àquelas atreladas a possível rentabilidade que pode ser obtida, respeitando a aversão ao risco de cada usuário.</w:t>
      </w:r>
    </w:p>
    <w:p w14:paraId="32555FF7" w14:textId="77777777" w:rsidR="00D17611" w:rsidRDefault="00AC2613">
      <w:pPr>
        <w:pStyle w:val="Ttulo3"/>
      </w:pPr>
      <w:r>
        <w:t>2 REVISÃO DA LITERATURA</w:t>
      </w:r>
    </w:p>
    <w:p w14:paraId="32555FF8" w14:textId="11CF0176" w:rsidR="00D17611" w:rsidRDefault="00AC2613">
      <w:pPr>
        <w:pBdr>
          <w:top w:val="nil"/>
          <w:left w:val="nil"/>
          <w:bottom w:val="nil"/>
          <w:right w:val="nil"/>
          <w:between w:val="nil"/>
        </w:pBdr>
        <w:tabs>
          <w:tab w:val="left" w:pos="709"/>
        </w:tabs>
        <w:spacing w:line="360" w:lineRule="auto"/>
        <w:rPr>
          <w:color w:val="000000"/>
        </w:rPr>
      </w:pPr>
      <w:r>
        <w:rPr>
          <w:color w:val="000000"/>
        </w:rPr>
        <w:tab/>
        <w:t xml:space="preserve">Para as análises dos dados </w:t>
      </w:r>
      <w:r w:rsidR="00D51292">
        <w:rPr>
          <w:color w:val="000000"/>
        </w:rPr>
        <w:t>podem ser</w:t>
      </w:r>
      <w:r>
        <w:rPr>
          <w:color w:val="000000"/>
        </w:rPr>
        <w:t xml:space="preserve"> utilizad</w:t>
      </w:r>
      <w:r w:rsidR="000142C0">
        <w:rPr>
          <w:color w:val="000000"/>
        </w:rPr>
        <w:t>as</w:t>
      </w:r>
      <w:r>
        <w:rPr>
          <w:color w:val="000000"/>
        </w:rPr>
        <w:t xml:space="preserve"> ferramentas de manipulação e </w:t>
      </w:r>
      <w:r w:rsidR="000142C0">
        <w:rPr>
          <w:color w:val="000000"/>
        </w:rPr>
        <w:t xml:space="preserve">de </w:t>
      </w:r>
      <w:r>
        <w:rPr>
          <w:color w:val="000000"/>
        </w:rPr>
        <w:t xml:space="preserve">estruturação, </w:t>
      </w:r>
      <w:r w:rsidR="00E260B1">
        <w:rPr>
          <w:color w:val="000000"/>
        </w:rPr>
        <w:t xml:space="preserve">dependendo da </w:t>
      </w:r>
      <w:r w:rsidR="000F083A">
        <w:rPr>
          <w:color w:val="000000"/>
        </w:rPr>
        <w:t>estrutura</w:t>
      </w:r>
      <w:r w:rsidR="00E260B1">
        <w:rPr>
          <w:color w:val="000000"/>
        </w:rPr>
        <w:t xml:space="preserve"> de</w:t>
      </w:r>
      <w:r w:rsidR="000F083A">
        <w:rPr>
          <w:color w:val="000000"/>
        </w:rPr>
        <w:t xml:space="preserve"> dados recebidos</w:t>
      </w:r>
      <w:r>
        <w:rPr>
          <w:color w:val="000000"/>
        </w:rPr>
        <w:t>.</w:t>
      </w:r>
      <w:r w:rsidR="000F083A">
        <w:rPr>
          <w:color w:val="000000"/>
        </w:rPr>
        <w:t xml:space="preserve"> Quando distribuído em diversas tabelas que precisam ser conjugados por chaves de acesso, o banco estruturado é a ferramenta viável</w:t>
      </w:r>
      <w:r w:rsidR="00972EB0">
        <w:rPr>
          <w:color w:val="000000"/>
        </w:rPr>
        <w:t xml:space="preserve"> (ARANHA, 2006). </w:t>
      </w:r>
      <w:r>
        <w:rPr>
          <w:color w:val="000000"/>
        </w:rPr>
        <w:t>Uma possível ferramenta, é o MYSQL</w:t>
      </w:r>
      <w:r w:rsidR="00147322">
        <w:rPr>
          <w:color w:val="000000"/>
        </w:rPr>
        <w:t xml:space="preserve"> </w:t>
      </w:r>
      <w:r>
        <w:rPr>
          <w:color w:val="000000"/>
        </w:rPr>
        <w:t xml:space="preserve">(JOSÉ et al., 2020). Trata-se de um sistema gerenciador de banco de dados, que nesse projeto poderá ser utilizado </w:t>
      </w:r>
      <w:r>
        <w:t>a fim</w:t>
      </w:r>
      <w:r>
        <w:rPr>
          <w:color w:val="000000"/>
        </w:rPr>
        <w:t xml:space="preserve"> de otimizar análises e tempo de processamento nos cruzamentos de informações. </w:t>
      </w:r>
      <w:r w:rsidR="00A124D2">
        <w:rPr>
          <w:color w:val="000000"/>
        </w:rPr>
        <w:t xml:space="preserve">Se os dados </w:t>
      </w:r>
      <w:r w:rsidR="00675001">
        <w:rPr>
          <w:color w:val="000000"/>
        </w:rPr>
        <w:t>dependeram</w:t>
      </w:r>
      <w:r w:rsidR="008B1F8F">
        <w:rPr>
          <w:color w:val="000000"/>
        </w:rPr>
        <w:t xml:space="preserve"> de </w:t>
      </w:r>
      <w:r w:rsidR="00675001">
        <w:rPr>
          <w:color w:val="000000"/>
        </w:rPr>
        <w:t xml:space="preserve">tabelas com pouca estruturação ou correlação de tabelas, outras </w:t>
      </w:r>
      <w:r w:rsidR="004605FE">
        <w:rPr>
          <w:color w:val="000000"/>
        </w:rPr>
        <w:t>soluções</w:t>
      </w:r>
      <w:r w:rsidR="00675001">
        <w:rPr>
          <w:color w:val="000000"/>
        </w:rPr>
        <w:t xml:space="preserve"> tecnológicas podem ser alternativamente usadas</w:t>
      </w:r>
      <w:r w:rsidR="004605FE">
        <w:rPr>
          <w:color w:val="000000"/>
        </w:rPr>
        <w:t xml:space="preserve"> (VANCONCELLOS, 2021)</w:t>
      </w:r>
      <w:r w:rsidR="00675001">
        <w:rPr>
          <w:color w:val="000000"/>
        </w:rPr>
        <w:t xml:space="preserve">. </w:t>
      </w:r>
      <w:r w:rsidR="004605FE">
        <w:rPr>
          <w:color w:val="000000"/>
        </w:rPr>
        <w:t>Se o volume</w:t>
      </w:r>
      <w:r>
        <w:rPr>
          <w:color w:val="000000"/>
        </w:rPr>
        <w:t xml:space="preserve"> de dados a ser tratado</w:t>
      </w:r>
      <w:r w:rsidR="004605FE">
        <w:rPr>
          <w:color w:val="000000"/>
        </w:rPr>
        <w:t xml:space="preserve"> for</w:t>
      </w:r>
      <w:r w:rsidR="009F1A34">
        <w:rPr>
          <w:color w:val="000000"/>
        </w:rPr>
        <w:t xml:space="preserve"> elevado, </w:t>
      </w:r>
      <w:r w:rsidR="00C37C66">
        <w:rPr>
          <w:color w:val="000000"/>
        </w:rPr>
        <w:t xml:space="preserve">da ordem de </w:t>
      </w:r>
      <w:proofErr w:type="spellStart"/>
      <w:r w:rsidR="00C37C66">
        <w:rPr>
          <w:color w:val="000000"/>
        </w:rPr>
        <w:t>T</w:t>
      </w:r>
      <w:r w:rsidR="004605FE">
        <w:rPr>
          <w:color w:val="000000"/>
        </w:rPr>
        <w:t>era</w:t>
      </w:r>
      <w:proofErr w:type="spellEnd"/>
      <w:r w:rsidR="004605FE">
        <w:rPr>
          <w:color w:val="000000"/>
        </w:rPr>
        <w:t xml:space="preserve"> </w:t>
      </w:r>
      <w:r w:rsidR="00D605A1">
        <w:rPr>
          <w:color w:val="000000"/>
        </w:rPr>
        <w:t>B</w:t>
      </w:r>
      <w:r w:rsidR="00C37C66">
        <w:rPr>
          <w:color w:val="000000"/>
        </w:rPr>
        <w:t xml:space="preserve">ytes, </w:t>
      </w:r>
      <w:r w:rsidR="009C752B">
        <w:rPr>
          <w:color w:val="000000"/>
        </w:rPr>
        <w:t xml:space="preserve">soluções </w:t>
      </w:r>
      <w:r w:rsidR="009C3456">
        <w:rPr>
          <w:color w:val="000000"/>
        </w:rPr>
        <w:t>como MONDO</w:t>
      </w:r>
      <w:r>
        <w:rPr>
          <w:color w:val="000000"/>
        </w:rPr>
        <w:t xml:space="preserve"> DB ou </w:t>
      </w:r>
      <w:r w:rsidR="009C752B">
        <w:rPr>
          <w:color w:val="000000"/>
        </w:rPr>
        <w:t xml:space="preserve">mesmo o </w:t>
      </w:r>
      <w:r>
        <w:rPr>
          <w:color w:val="000000"/>
        </w:rPr>
        <w:t>No SQL (PATEL, 2020)</w:t>
      </w:r>
      <w:r w:rsidR="00596381">
        <w:rPr>
          <w:color w:val="000000"/>
        </w:rPr>
        <w:t xml:space="preserve"> são usadas para facilitar o armazenamento e busca de informações rapidamente.</w:t>
      </w:r>
      <w:r w:rsidR="009C3456">
        <w:rPr>
          <w:color w:val="000000"/>
        </w:rPr>
        <w:t xml:space="preserve"> Esta rapidez é ganha de forma não gratuita, já que se </w:t>
      </w:r>
      <w:r w:rsidR="00DA4A09">
        <w:rPr>
          <w:color w:val="000000"/>
        </w:rPr>
        <w:t>renuncia à</w:t>
      </w:r>
      <w:r w:rsidR="009C3456">
        <w:rPr>
          <w:color w:val="000000"/>
        </w:rPr>
        <w:t xml:space="preserve"> </w:t>
      </w:r>
      <w:r w:rsidR="00D6216D">
        <w:rPr>
          <w:color w:val="000000"/>
        </w:rPr>
        <w:t>consistência de registros de dados</w:t>
      </w:r>
      <w:r>
        <w:rPr>
          <w:color w:val="000000"/>
        </w:rPr>
        <w:t xml:space="preserve">. </w:t>
      </w:r>
      <w:r w:rsidR="00C37C66">
        <w:rPr>
          <w:color w:val="000000"/>
        </w:rPr>
        <w:t xml:space="preserve">Ainda, para o caso de volumes </w:t>
      </w:r>
      <w:r w:rsidR="00D605A1">
        <w:rPr>
          <w:color w:val="000000"/>
        </w:rPr>
        <w:t>da ordem de M</w:t>
      </w:r>
      <w:r w:rsidR="00332AF9">
        <w:rPr>
          <w:color w:val="000000"/>
        </w:rPr>
        <w:t xml:space="preserve">ega </w:t>
      </w:r>
      <w:r w:rsidR="00D605A1">
        <w:rPr>
          <w:color w:val="000000"/>
        </w:rPr>
        <w:t>Bytes</w:t>
      </w:r>
      <w:r w:rsidR="0044621D">
        <w:rPr>
          <w:color w:val="000000"/>
        </w:rPr>
        <w:t xml:space="preserve">, aplicações mais simples como Excel ou Google </w:t>
      </w:r>
      <w:proofErr w:type="spellStart"/>
      <w:r w:rsidR="0044621D">
        <w:rPr>
          <w:color w:val="000000"/>
        </w:rPr>
        <w:t>Sheets</w:t>
      </w:r>
      <w:proofErr w:type="spellEnd"/>
      <w:r w:rsidR="0044621D">
        <w:rPr>
          <w:color w:val="000000"/>
        </w:rPr>
        <w:t xml:space="preserve"> podem ser </w:t>
      </w:r>
      <w:r w:rsidR="00703E39">
        <w:rPr>
          <w:color w:val="000000"/>
        </w:rPr>
        <w:t>igualmente na ingestão</w:t>
      </w:r>
      <w:r w:rsidR="00770164">
        <w:rPr>
          <w:color w:val="000000"/>
        </w:rPr>
        <w:t>, limpeza</w:t>
      </w:r>
      <w:r w:rsidR="00703E39">
        <w:rPr>
          <w:color w:val="000000"/>
        </w:rPr>
        <w:t xml:space="preserve"> e tratamento de dados</w:t>
      </w:r>
      <w:r w:rsidR="00770164">
        <w:rPr>
          <w:color w:val="000000"/>
        </w:rPr>
        <w:t xml:space="preserve"> (HOSSAIN, 2021)</w:t>
      </w:r>
      <w:r w:rsidR="00DF3479">
        <w:rPr>
          <w:color w:val="000000"/>
        </w:rPr>
        <w:t>, (QUAFIQ, 2021)</w:t>
      </w:r>
      <w:r w:rsidR="00770164">
        <w:rPr>
          <w:color w:val="000000"/>
        </w:rPr>
        <w:t xml:space="preserve">. </w:t>
      </w:r>
    </w:p>
    <w:p w14:paraId="32555FF9" w14:textId="03273890" w:rsidR="00D17611" w:rsidRDefault="00AC2613">
      <w:pPr>
        <w:pBdr>
          <w:top w:val="nil"/>
          <w:left w:val="nil"/>
          <w:bottom w:val="nil"/>
          <w:right w:val="nil"/>
          <w:between w:val="nil"/>
        </w:pBdr>
        <w:tabs>
          <w:tab w:val="left" w:pos="709"/>
        </w:tabs>
        <w:spacing w:line="360" w:lineRule="auto"/>
        <w:rPr>
          <w:color w:val="000000"/>
        </w:rPr>
      </w:pPr>
      <w:r>
        <w:rPr>
          <w:color w:val="000000"/>
        </w:rPr>
        <w:tab/>
        <w:t xml:space="preserve">As análises de dados </w:t>
      </w:r>
      <w:r w:rsidR="007C73E1">
        <w:rPr>
          <w:color w:val="000000"/>
        </w:rPr>
        <w:t>devem ser</w:t>
      </w:r>
      <w:r>
        <w:rPr>
          <w:color w:val="000000"/>
        </w:rPr>
        <w:t xml:space="preserve"> baseadas nos princípios de Ciência de Dados (LICCIARDI, 2020)</w:t>
      </w:r>
      <w:r w:rsidR="00436EAE">
        <w:rPr>
          <w:color w:val="000000"/>
        </w:rPr>
        <w:t xml:space="preserve"> (MEDEIROS et al., 2021)</w:t>
      </w:r>
      <w:r>
        <w:rPr>
          <w:color w:val="000000"/>
        </w:rPr>
        <w:t xml:space="preserve">. Através destes princípios </w:t>
      </w:r>
      <w:r w:rsidR="001541E1">
        <w:rPr>
          <w:color w:val="000000"/>
        </w:rPr>
        <w:t>é</w:t>
      </w:r>
      <w:r>
        <w:rPr>
          <w:color w:val="000000"/>
        </w:rPr>
        <w:t xml:space="preserve"> possível definir a melhor linguagem de programação e manipulação de dados a ser utilizada, como o Python, R ou simplesmente o Java (camada de apresentação). </w:t>
      </w:r>
    </w:p>
    <w:p w14:paraId="32555FFA" w14:textId="72619AD3" w:rsidR="00D17611" w:rsidRDefault="00AC2613">
      <w:pPr>
        <w:pBdr>
          <w:top w:val="nil"/>
          <w:left w:val="nil"/>
          <w:bottom w:val="nil"/>
          <w:right w:val="nil"/>
          <w:between w:val="nil"/>
        </w:pBdr>
        <w:tabs>
          <w:tab w:val="left" w:pos="709"/>
        </w:tabs>
        <w:spacing w:line="360" w:lineRule="auto"/>
        <w:rPr>
          <w:color w:val="000000"/>
        </w:rPr>
      </w:pPr>
      <w:r>
        <w:rPr>
          <w:color w:val="000000"/>
        </w:rPr>
        <w:lastRenderedPageBreak/>
        <w:tab/>
        <w:t xml:space="preserve">A linguagem de programação </w:t>
      </w:r>
      <w:r w:rsidR="00FE69D5">
        <w:rPr>
          <w:color w:val="000000"/>
        </w:rPr>
        <w:t>é</w:t>
      </w:r>
      <w:r>
        <w:rPr>
          <w:color w:val="000000"/>
        </w:rPr>
        <w:t xml:space="preserve"> escolhida de acordo com critérios de performance, face ao montante de dados a ser coletado e mantido da CVM, referente aos fundos de investimento</w:t>
      </w:r>
      <w:r w:rsidR="00822BDF">
        <w:rPr>
          <w:color w:val="000000"/>
        </w:rPr>
        <w:t xml:space="preserve"> para realização das recomendações</w:t>
      </w:r>
      <w:r>
        <w:rPr>
          <w:color w:val="000000"/>
        </w:rPr>
        <w:t>. A partir da programação, respeitando a Ciência de Dados, s</w:t>
      </w:r>
      <w:r w:rsidR="005D5EFB">
        <w:rPr>
          <w:color w:val="000000"/>
        </w:rPr>
        <w:t>ão</w:t>
      </w:r>
      <w:r>
        <w:rPr>
          <w:color w:val="000000"/>
        </w:rPr>
        <w:t xml:space="preserve"> cumpridas as etapas de coleta, limpeza, curatela e manutenção de dados, além de transformar os mesmos em informações que objetivem otimizar o portfólio de fundos a um certo perfil de investidor (LICCIARDI, 2020). </w:t>
      </w:r>
    </w:p>
    <w:p w14:paraId="32555FFB" w14:textId="482E7CE7" w:rsidR="00D17611" w:rsidRDefault="00AC2613">
      <w:pPr>
        <w:pBdr>
          <w:top w:val="nil"/>
          <w:left w:val="nil"/>
          <w:bottom w:val="nil"/>
          <w:right w:val="nil"/>
          <w:between w:val="nil"/>
        </w:pBdr>
        <w:tabs>
          <w:tab w:val="left" w:pos="709"/>
        </w:tabs>
        <w:spacing w:line="360" w:lineRule="auto"/>
        <w:rPr>
          <w:color w:val="000000"/>
        </w:rPr>
      </w:pPr>
      <w:r>
        <w:rPr>
          <w:color w:val="000000"/>
        </w:rPr>
        <w:tab/>
        <w:t>O sistema de recomendação</w:t>
      </w:r>
      <w:r w:rsidR="00436EAE">
        <w:rPr>
          <w:color w:val="000000"/>
        </w:rPr>
        <w:t xml:space="preserve"> </w:t>
      </w:r>
      <w:r>
        <w:rPr>
          <w:color w:val="000000"/>
        </w:rPr>
        <w:t>deve ser armazenado</w:t>
      </w:r>
      <w:r w:rsidR="00436EAE">
        <w:rPr>
          <w:color w:val="000000"/>
        </w:rPr>
        <w:t xml:space="preserve"> </w:t>
      </w:r>
      <w:r>
        <w:rPr>
          <w:color w:val="000000"/>
        </w:rPr>
        <w:t>em Nuvem</w:t>
      </w:r>
      <w:r w:rsidR="00436EAE">
        <w:rPr>
          <w:color w:val="000000"/>
        </w:rPr>
        <w:t>, para que seja viável a disponibilização on-line e extração contínua de dados</w:t>
      </w:r>
      <w:r w:rsidR="003308CF">
        <w:rPr>
          <w:color w:val="000000"/>
        </w:rPr>
        <w:t xml:space="preserve"> (WANG et al., 2020)</w:t>
      </w:r>
      <w:r>
        <w:rPr>
          <w:color w:val="000000"/>
        </w:rPr>
        <w:t xml:space="preserve">. A vantagem do ambiente de </w:t>
      </w:r>
      <w:r w:rsidR="003216E4">
        <w:rPr>
          <w:color w:val="000000"/>
        </w:rPr>
        <w:t xml:space="preserve">Nuvem ou </w:t>
      </w:r>
      <w:proofErr w:type="spellStart"/>
      <w:r w:rsidRPr="003216E4">
        <w:rPr>
          <w:i/>
          <w:iCs/>
          <w:color w:val="000000"/>
        </w:rPr>
        <w:t>Cloud</w:t>
      </w:r>
      <w:proofErr w:type="spellEnd"/>
      <w:r w:rsidRPr="003216E4">
        <w:rPr>
          <w:i/>
          <w:iCs/>
          <w:color w:val="000000"/>
        </w:rPr>
        <w:t xml:space="preserve"> </w:t>
      </w:r>
      <w:proofErr w:type="spellStart"/>
      <w:r w:rsidRPr="003216E4">
        <w:rPr>
          <w:i/>
          <w:iCs/>
          <w:color w:val="000000"/>
        </w:rPr>
        <w:t>Computing</w:t>
      </w:r>
      <w:proofErr w:type="spellEnd"/>
      <w:r>
        <w:rPr>
          <w:color w:val="000000"/>
        </w:rPr>
        <w:t xml:space="preserve"> está relacionada a facilidade de escalar a solução (em capacidade de processamento e memória, disco) de acordo com as necessidades do sistema. Tem-se como alvo um dos </w:t>
      </w:r>
      <w:r w:rsidR="009B7AB4">
        <w:rPr>
          <w:color w:val="000000"/>
        </w:rPr>
        <w:t xml:space="preserve">três </w:t>
      </w:r>
      <w:r>
        <w:rPr>
          <w:color w:val="000000"/>
        </w:rPr>
        <w:t xml:space="preserve">ambientes de Cloud </w:t>
      </w:r>
      <w:proofErr w:type="gramStart"/>
      <w:r>
        <w:rPr>
          <w:color w:val="000000"/>
        </w:rPr>
        <w:t>melhor classificados</w:t>
      </w:r>
      <w:proofErr w:type="gramEnd"/>
      <w:r>
        <w:rPr>
          <w:color w:val="000000"/>
        </w:rPr>
        <w:t xml:space="preserve"> no </w:t>
      </w:r>
      <w:r w:rsidR="00C6453C">
        <w:rPr>
          <w:color w:val="000000"/>
        </w:rPr>
        <w:t>M</w:t>
      </w:r>
      <w:r>
        <w:rPr>
          <w:color w:val="000000"/>
        </w:rPr>
        <w:t>ercado</w:t>
      </w:r>
      <w:r w:rsidR="00C6453C">
        <w:rPr>
          <w:color w:val="000000"/>
        </w:rPr>
        <w:t xml:space="preserve"> brasileiro</w:t>
      </w:r>
      <w:r>
        <w:rPr>
          <w:color w:val="000000"/>
        </w:rPr>
        <w:t xml:space="preserve">: Google Cloud (GCP), Azure ou </w:t>
      </w:r>
      <w:r>
        <w:t>AWS</w:t>
      </w:r>
      <w:r>
        <w:rPr>
          <w:color w:val="000000"/>
        </w:rPr>
        <w:t xml:space="preserve"> (</w:t>
      </w:r>
      <w:proofErr w:type="spellStart"/>
      <w:r>
        <w:rPr>
          <w:color w:val="000000"/>
        </w:rPr>
        <w:t>Amazon</w:t>
      </w:r>
      <w:proofErr w:type="spellEnd"/>
      <w:r>
        <w:rPr>
          <w:color w:val="000000"/>
        </w:rPr>
        <w:t xml:space="preserve">) (KAMAL, 2020). </w:t>
      </w:r>
    </w:p>
    <w:p w14:paraId="32555FFC" w14:textId="2D978BCC" w:rsidR="00D17611" w:rsidRDefault="00AC2613">
      <w:pPr>
        <w:pBdr>
          <w:top w:val="nil"/>
          <w:left w:val="nil"/>
          <w:bottom w:val="nil"/>
          <w:right w:val="nil"/>
          <w:between w:val="nil"/>
        </w:pBdr>
        <w:tabs>
          <w:tab w:val="left" w:pos="709"/>
        </w:tabs>
        <w:spacing w:line="360" w:lineRule="auto"/>
        <w:rPr>
          <w:color w:val="000000"/>
        </w:rPr>
      </w:pPr>
      <w:r>
        <w:rPr>
          <w:color w:val="000000"/>
        </w:rPr>
        <w:tab/>
        <w:t xml:space="preserve">Segundo (DIXON, 2020) o termo </w:t>
      </w:r>
      <w:r w:rsidRPr="006C328E">
        <w:rPr>
          <w:i/>
          <w:iCs/>
        </w:rPr>
        <w:t>Data Lake</w:t>
      </w:r>
      <w:r>
        <w:rPr>
          <w:color w:val="000000"/>
        </w:rPr>
        <w:t xml:space="preserve"> foi criado com o intuito de ser um repositório de dados armazenados em um formato no qual fosse de fácil extração, direto das fontes originais, no qual incluía dados estruturais e </w:t>
      </w:r>
      <w:r w:rsidR="00DD1A32">
        <w:t>semiestruturais</w:t>
      </w:r>
      <w:r>
        <w:t>,</w:t>
      </w:r>
      <w:r>
        <w:rPr>
          <w:color w:val="000000"/>
        </w:rPr>
        <w:t xml:space="preserve"> como de bancos de dados e arquivos no padrão computacional e de armazenamento CSV e JSON.</w:t>
      </w:r>
    </w:p>
    <w:p w14:paraId="32556000" w14:textId="384EE32A" w:rsidR="00D17611" w:rsidRDefault="00AC2613" w:rsidP="00FA34D1">
      <w:pPr>
        <w:pBdr>
          <w:top w:val="nil"/>
          <w:left w:val="nil"/>
          <w:bottom w:val="nil"/>
          <w:right w:val="nil"/>
          <w:between w:val="nil"/>
        </w:pBdr>
        <w:tabs>
          <w:tab w:val="left" w:pos="709"/>
        </w:tabs>
        <w:spacing w:line="360" w:lineRule="auto"/>
        <w:rPr>
          <w:color w:val="000000"/>
        </w:rPr>
      </w:pPr>
      <w:r>
        <w:rPr>
          <w:color w:val="000000"/>
        </w:rPr>
        <w:tab/>
        <w:t xml:space="preserve">Utiliza-se na corrente de pesquisa um </w:t>
      </w:r>
      <w:r w:rsidRPr="006C328E">
        <w:rPr>
          <w:i/>
          <w:iCs/>
        </w:rPr>
        <w:t>Data Lake</w:t>
      </w:r>
      <w:r>
        <w:rPr>
          <w:color w:val="000000"/>
        </w:rPr>
        <w:t xml:space="preserve"> que armazena as informações necessárias para o desenvolvimento do trabalho em questão (CVM, 2019). </w:t>
      </w:r>
      <w:r w:rsidR="006C328E">
        <w:rPr>
          <w:color w:val="000000"/>
        </w:rPr>
        <w:t xml:space="preserve"> De tal </w:t>
      </w:r>
      <w:r w:rsidR="00F70119">
        <w:rPr>
          <w:color w:val="000000"/>
        </w:rPr>
        <w:t>repositório</w:t>
      </w:r>
      <w:r w:rsidR="006C328E">
        <w:rPr>
          <w:color w:val="000000"/>
        </w:rPr>
        <w:t xml:space="preserve"> da CVM</w:t>
      </w:r>
      <w:r w:rsidR="00F70119">
        <w:rPr>
          <w:color w:val="000000"/>
        </w:rPr>
        <w:t xml:space="preserve">, </w:t>
      </w:r>
      <w:r w:rsidR="004E1EEF">
        <w:rPr>
          <w:color w:val="000000"/>
        </w:rPr>
        <w:t>recomendações de investimentos em fundos podem ser classificadas em</w:t>
      </w:r>
      <w:r w:rsidR="00FE69B1">
        <w:rPr>
          <w:color w:val="000000"/>
        </w:rPr>
        <w:t xml:space="preserve"> particular como</w:t>
      </w:r>
      <w:r>
        <w:rPr>
          <w:color w:val="000000"/>
        </w:rPr>
        <w:t>:</w:t>
      </w:r>
      <w:r w:rsidR="00CD2CAE">
        <w:rPr>
          <w:color w:val="000000"/>
        </w:rPr>
        <w:t xml:space="preserve"> </w:t>
      </w:r>
      <w:r>
        <w:rPr>
          <w:color w:val="000000"/>
        </w:rPr>
        <w:t>Fundo</w:t>
      </w:r>
      <w:r w:rsidR="00FF7825">
        <w:rPr>
          <w:color w:val="000000"/>
        </w:rPr>
        <w:t>s</w:t>
      </w:r>
      <w:r>
        <w:rPr>
          <w:color w:val="000000"/>
        </w:rPr>
        <w:t xml:space="preserve"> de Renda Fixa</w:t>
      </w:r>
      <w:r w:rsidR="00CD2CAE">
        <w:rPr>
          <w:color w:val="000000"/>
        </w:rPr>
        <w:t xml:space="preserve">, </w:t>
      </w:r>
      <w:r>
        <w:rPr>
          <w:color w:val="000000"/>
        </w:rPr>
        <w:t>Fundo</w:t>
      </w:r>
      <w:r w:rsidR="00FF7825">
        <w:rPr>
          <w:color w:val="000000"/>
        </w:rPr>
        <w:t>s</w:t>
      </w:r>
      <w:r>
        <w:rPr>
          <w:color w:val="000000"/>
        </w:rPr>
        <w:t xml:space="preserve"> de Ações</w:t>
      </w:r>
      <w:r w:rsidR="00CD2CAE">
        <w:rPr>
          <w:color w:val="000000"/>
        </w:rPr>
        <w:t xml:space="preserve"> ou </w:t>
      </w:r>
      <w:r>
        <w:rPr>
          <w:color w:val="000000"/>
        </w:rPr>
        <w:t>Fundo</w:t>
      </w:r>
      <w:r w:rsidR="00FF7825">
        <w:rPr>
          <w:color w:val="000000"/>
        </w:rPr>
        <w:t>s</w:t>
      </w:r>
      <w:r>
        <w:rPr>
          <w:color w:val="000000"/>
        </w:rPr>
        <w:t xml:space="preserve"> Multimercado.</w:t>
      </w:r>
      <w:bookmarkStart w:id="0" w:name="_heading=h.gjdgxs" w:colFirst="0" w:colLast="0"/>
      <w:bookmarkEnd w:id="0"/>
      <w:r w:rsidR="002826FA">
        <w:rPr>
          <w:color w:val="000000"/>
        </w:rPr>
        <w:t xml:space="preserve"> Com</w:t>
      </w:r>
      <w:r w:rsidR="00D16576">
        <w:rPr>
          <w:color w:val="000000"/>
        </w:rPr>
        <w:t>o</w:t>
      </w:r>
      <w:r w:rsidR="003C03DF">
        <w:rPr>
          <w:color w:val="000000"/>
        </w:rPr>
        <w:t xml:space="preserve"> fundos de r</w:t>
      </w:r>
      <w:r w:rsidR="002826FA">
        <w:rPr>
          <w:color w:val="000000"/>
        </w:rPr>
        <w:t xml:space="preserve">enda </w:t>
      </w:r>
      <w:r w:rsidR="003C03DF">
        <w:rPr>
          <w:color w:val="000000"/>
        </w:rPr>
        <w:t>f</w:t>
      </w:r>
      <w:r w:rsidR="002826FA">
        <w:rPr>
          <w:color w:val="000000"/>
        </w:rPr>
        <w:t>ixa</w:t>
      </w:r>
      <w:r w:rsidR="00DD12E5">
        <w:rPr>
          <w:color w:val="000000"/>
        </w:rPr>
        <w:t>,</w:t>
      </w:r>
      <w:r w:rsidR="002826FA">
        <w:rPr>
          <w:color w:val="000000"/>
        </w:rPr>
        <w:t xml:space="preserve"> entenda aqueles que buscam retorno através de investimentos em ativos de renda fixa</w:t>
      </w:r>
      <w:r w:rsidR="001864BF">
        <w:rPr>
          <w:color w:val="000000"/>
        </w:rPr>
        <w:t xml:space="preserve">, </w:t>
      </w:r>
      <w:r w:rsidR="00C97A6E">
        <w:rPr>
          <w:color w:val="000000"/>
        </w:rPr>
        <w:t>em estratégias baseadas</w:t>
      </w:r>
      <w:r w:rsidR="000C571F">
        <w:rPr>
          <w:color w:val="000000"/>
        </w:rPr>
        <w:t xml:space="preserve"> em risco de juros ou de índices de preços</w:t>
      </w:r>
      <w:r w:rsidR="003C03DF">
        <w:rPr>
          <w:color w:val="000000"/>
        </w:rPr>
        <w:t xml:space="preserve"> (AN</w:t>
      </w:r>
      <w:r w:rsidR="002A62A2">
        <w:rPr>
          <w:color w:val="000000"/>
        </w:rPr>
        <w:t>BIMA, 2021)</w:t>
      </w:r>
      <w:r w:rsidR="004D5660">
        <w:rPr>
          <w:color w:val="000000"/>
        </w:rPr>
        <w:t xml:space="preserve">. Nesta estratégia excluem-se as que impliquem em exposição em renda variável, como ações. </w:t>
      </w:r>
      <w:r w:rsidR="00DF3660">
        <w:rPr>
          <w:color w:val="000000"/>
        </w:rPr>
        <w:t xml:space="preserve">Já como fundos de </w:t>
      </w:r>
      <w:r w:rsidR="00A27B13">
        <w:rPr>
          <w:color w:val="000000"/>
        </w:rPr>
        <w:t>Ações</w:t>
      </w:r>
      <w:r w:rsidR="00DD12E5">
        <w:rPr>
          <w:color w:val="000000"/>
        </w:rPr>
        <w:t>, entenda aqueles cuja carteira é composta principalmente por ativos de renda variável como: ações à vista, bônus ou recibos de subscrição, certificados de depósito de ações</w:t>
      </w:r>
      <w:r w:rsidR="00BF4BF7">
        <w:rPr>
          <w:color w:val="000000"/>
        </w:rPr>
        <w:t xml:space="preserve">. </w:t>
      </w:r>
      <w:r w:rsidR="00B7578A">
        <w:rPr>
          <w:color w:val="000000"/>
        </w:rPr>
        <w:t xml:space="preserve">Para fundos classificados como multimercado, entenda como aqueles cuja política de investimento envolva diversos fatores de risco, sem o compromisso </w:t>
      </w:r>
      <w:r w:rsidR="00BB6815">
        <w:rPr>
          <w:color w:val="000000"/>
        </w:rPr>
        <w:t xml:space="preserve">em nenhum fator especial. </w:t>
      </w:r>
      <w:r w:rsidR="00A27B13">
        <w:rPr>
          <w:color w:val="000000"/>
        </w:rPr>
        <w:t xml:space="preserve"> </w:t>
      </w:r>
    </w:p>
    <w:p w14:paraId="5C88ED3D" w14:textId="0C0619A0" w:rsidR="00FF7825" w:rsidRPr="00FF7825" w:rsidRDefault="00AC2613" w:rsidP="00AE0BEE">
      <w:pPr>
        <w:pStyle w:val="Ttulo3"/>
      </w:pPr>
      <w:r>
        <w:t>3 METODOLOGIA</w:t>
      </w:r>
    </w:p>
    <w:p w14:paraId="24FC0A69" w14:textId="7151A118" w:rsidR="00512AD8" w:rsidRDefault="00AC2613">
      <w:pPr>
        <w:pBdr>
          <w:top w:val="nil"/>
          <w:left w:val="nil"/>
          <w:bottom w:val="nil"/>
          <w:right w:val="nil"/>
          <w:between w:val="nil"/>
        </w:pBdr>
        <w:tabs>
          <w:tab w:val="left" w:pos="709"/>
        </w:tabs>
        <w:spacing w:line="360" w:lineRule="auto"/>
        <w:rPr>
          <w:color w:val="000000"/>
        </w:rPr>
      </w:pPr>
      <w:r>
        <w:rPr>
          <w:color w:val="000000"/>
        </w:rPr>
        <w:tab/>
      </w:r>
      <w:r w:rsidR="00AE0BEE">
        <w:rPr>
          <w:color w:val="000000"/>
        </w:rPr>
        <w:t xml:space="preserve">Para construção do sistema agnóstico de recomendação, estruturou-se o mesmo em </w:t>
      </w:r>
      <w:r w:rsidR="00512AD8">
        <w:rPr>
          <w:color w:val="000000"/>
        </w:rPr>
        <w:t>duas partes</w:t>
      </w:r>
      <w:r w:rsidR="00F83086">
        <w:rPr>
          <w:color w:val="000000"/>
        </w:rPr>
        <w:t xml:space="preserve"> ou processos</w:t>
      </w:r>
      <w:r w:rsidR="00F21553">
        <w:rPr>
          <w:color w:val="000000"/>
        </w:rPr>
        <w:t>, que trabalham concomitantemente</w:t>
      </w:r>
      <w:r w:rsidR="00512AD8">
        <w:rPr>
          <w:color w:val="000000"/>
        </w:rPr>
        <w:t>:</w:t>
      </w:r>
    </w:p>
    <w:p w14:paraId="439626BD" w14:textId="77777777" w:rsidR="001E5462" w:rsidRPr="001E5462" w:rsidRDefault="001E5462">
      <w:pPr>
        <w:pBdr>
          <w:top w:val="nil"/>
          <w:left w:val="nil"/>
          <w:bottom w:val="nil"/>
          <w:right w:val="nil"/>
          <w:between w:val="nil"/>
        </w:pBdr>
        <w:tabs>
          <w:tab w:val="left" w:pos="709"/>
        </w:tabs>
        <w:spacing w:line="360" w:lineRule="auto"/>
        <w:rPr>
          <w:color w:val="000000"/>
          <w:sz w:val="8"/>
          <w:szCs w:val="8"/>
        </w:rPr>
      </w:pPr>
    </w:p>
    <w:p w14:paraId="4EFDB838" w14:textId="77777777" w:rsidR="009115DF" w:rsidRPr="001E5462" w:rsidRDefault="00F83086" w:rsidP="00F83086">
      <w:pPr>
        <w:pStyle w:val="PargrafodaLista"/>
        <w:numPr>
          <w:ilvl w:val="0"/>
          <w:numId w:val="2"/>
        </w:numPr>
        <w:pBdr>
          <w:top w:val="nil"/>
          <w:left w:val="nil"/>
          <w:bottom w:val="nil"/>
          <w:right w:val="nil"/>
          <w:between w:val="nil"/>
        </w:pBdr>
        <w:tabs>
          <w:tab w:val="left" w:pos="709"/>
        </w:tabs>
        <w:spacing w:line="360" w:lineRule="auto"/>
        <w:rPr>
          <w:color w:val="000000"/>
          <w:u w:val="single"/>
        </w:rPr>
      </w:pPr>
      <w:r w:rsidRPr="001E5462">
        <w:rPr>
          <w:color w:val="000000" w:themeColor="text1"/>
          <w:u w:val="single"/>
        </w:rPr>
        <w:t xml:space="preserve">Processo de </w:t>
      </w:r>
      <w:r w:rsidR="009115DF" w:rsidRPr="001E5462">
        <w:rPr>
          <w:color w:val="000000" w:themeColor="text1"/>
          <w:u w:val="single"/>
        </w:rPr>
        <w:t>Fundos</w:t>
      </w:r>
    </w:p>
    <w:p w14:paraId="3D95DC81" w14:textId="3F75AAE8" w:rsidR="001E5462" w:rsidRDefault="00657499" w:rsidP="00657499">
      <w:pPr>
        <w:pStyle w:val="PargrafodaLista"/>
        <w:pBdr>
          <w:top w:val="nil"/>
          <w:left w:val="nil"/>
          <w:bottom w:val="nil"/>
          <w:right w:val="nil"/>
          <w:between w:val="nil"/>
        </w:pBdr>
        <w:tabs>
          <w:tab w:val="left" w:pos="709"/>
        </w:tabs>
        <w:spacing w:line="360" w:lineRule="auto"/>
        <w:rPr>
          <w:color w:val="000000"/>
        </w:rPr>
      </w:pPr>
      <w:r>
        <w:rPr>
          <w:color w:val="000000" w:themeColor="text1"/>
        </w:rPr>
        <w:t xml:space="preserve">Este processo é composto da </w:t>
      </w:r>
      <w:r w:rsidR="00F83086" w:rsidRPr="34787908">
        <w:rPr>
          <w:color w:val="000000" w:themeColor="text1"/>
        </w:rPr>
        <w:t xml:space="preserve">extração, limpeza e classificação de fundos </w:t>
      </w:r>
      <w:r w:rsidR="00FE15FD">
        <w:rPr>
          <w:color w:val="000000" w:themeColor="text1"/>
        </w:rPr>
        <w:t xml:space="preserve">de investimento </w:t>
      </w:r>
      <w:r w:rsidR="00F83086" w:rsidRPr="34787908">
        <w:rPr>
          <w:color w:val="000000" w:themeColor="text1"/>
        </w:rPr>
        <w:t xml:space="preserve">a partir </w:t>
      </w:r>
      <w:r w:rsidR="00F83086">
        <w:rPr>
          <w:color w:val="000000"/>
        </w:rPr>
        <w:t>da</w:t>
      </w:r>
      <w:r w:rsidR="00BD6EBE">
        <w:rPr>
          <w:color w:val="000000"/>
        </w:rPr>
        <w:t>s bases diárias</w:t>
      </w:r>
      <w:r w:rsidR="004E4757">
        <w:rPr>
          <w:color w:val="000000"/>
        </w:rPr>
        <w:t xml:space="preserve"> </w:t>
      </w:r>
      <w:r w:rsidR="00FE15FD">
        <w:rPr>
          <w:color w:val="000000"/>
        </w:rPr>
        <w:t xml:space="preserve">da CVM </w:t>
      </w:r>
      <w:r w:rsidR="004E4757">
        <w:rPr>
          <w:color w:val="000000"/>
        </w:rPr>
        <w:t xml:space="preserve">(de comprimento pelo menos anual) </w:t>
      </w:r>
      <w:r w:rsidR="00324C25">
        <w:rPr>
          <w:color w:val="000000"/>
        </w:rPr>
        <w:t xml:space="preserve">(CVM, 2019), </w:t>
      </w:r>
      <w:r w:rsidR="004D0C28">
        <w:rPr>
          <w:color w:val="000000"/>
        </w:rPr>
        <w:t xml:space="preserve">para </w:t>
      </w:r>
      <w:r w:rsidR="004D0C28">
        <w:rPr>
          <w:color w:val="000000"/>
        </w:rPr>
        <w:lastRenderedPageBreak/>
        <w:t>organização d</w:t>
      </w:r>
      <w:r w:rsidR="005A0124">
        <w:rPr>
          <w:color w:val="000000"/>
        </w:rPr>
        <w:t>as recomendações de investimentos que pode</w:t>
      </w:r>
      <w:r w:rsidR="000C22EF">
        <w:rPr>
          <w:color w:val="000000"/>
        </w:rPr>
        <w:t>m ser oferecidas ao usuário, dependendo da análise de seu perfil</w:t>
      </w:r>
      <w:r w:rsidR="00605B28">
        <w:rPr>
          <w:color w:val="000000"/>
        </w:rPr>
        <w:t xml:space="preserve"> de risco. </w:t>
      </w:r>
    </w:p>
    <w:p w14:paraId="11609D59" w14:textId="77777777" w:rsidR="00AA5918" w:rsidRPr="001E5462" w:rsidRDefault="00AA5918" w:rsidP="00657499">
      <w:pPr>
        <w:pStyle w:val="PargrafodaLista"/>
        <w:pBdr>
          <w:top w:val="nil"/>
          <w:left w:val="nil"/>
          <w:bottom w:val="nil"/>
          <w:right w:val="nil"/>
          <w:between w:val="nil"/>
        </w:pBdr>
        <w:tabs>
          <w:tab w:val="left" w:pos="709"/>
        </w:tabs>
        <w:spacing w:line="360" w:lineRule="auto"/>
        <w:rPr>
          <w:color w:val="000000"/>
          <w:sz w:val="6"/>
          <w:szCs w:val="6"/>
        </w:rPr>
      </w:pPr>
    </w:p>
    <w:p w14:paraId="6F0525F3" w14:textId="75349602" w:rsidR="00605B28" w:rsidRPr="001E5462" w:rsidRDefault="00751BB4" w:rsidP="00605B28">
      <w:pPr>
        <w:pStyle w:val="PargrafodaLista"/>
        <w:numPr>
          <w:ilvl w:val="0"/>
          <w:numId w:val="2"/>
        </w:numPr>
        <w:pBdr>
          <w:top w:val="nil"/>
          <w:left w:val="nil"/>
          <w:bottom w:val="nil"/>
          <w:right w:val="nil"/>
          <w:between w:val="nil"/>
        </w:pBdr>
        <w:tabs>
          <w:tab w:val="left" w:pos="709"/>
        </w:tabs>
        <w:spacing w:line="360" w:lineRule="auto"/>
        <w:rPr>
          <w:color w:val="000000"/>
          <w:u w:val="single"/>
        </w:rPr>
      </w:pPr>
      <w:r w:rsidRPr="001E5462">
        <w:rPr>
          <w:color w:val="000000" w:themeColor="text1"/>
          <w:u w:val="single"/>
        </w:rPr>
        <w:t>Processo de Recomendação</w:t>
      </w:r>
    </w:p>
    <w:p w14:paraId="2B40BF0A" w14:textId="5E7783CD" w:rsidR="00751BB4" w:rsidRDefault="00751BB4" w:rsidP="00751BB4">
      <w:pPr>
        <w:pStyle w:val="PargrafodaLista"/>
        <w:pBdr>
          <w:top w:val="nil"/>
          <w:left w:val="nil"/>
          <w:bottom w:val="nil"/>
          <w:right w:val="nil"/>
          <w:between w:val="nil"/>
        </w:pBdr>
        <w:tabs>
          <w:tab w:val="left" w:pos="709"/>
        </w:tabs>
        <w:spacing w:line="360" w:lineRule="auto"/>
        <w:rPr>
          <w:color w:val="000000"/>
        </w:rPr>
      </w:pPr>
      <w:r>
        <w:rPr>
          <w:color w:val="000000" w:themeColor="text1"/>
        </w:rPr>
        <w:t>Este processo consiste na análise do perfil de risco do usuári</w:t>
      </w:r>
      <w:r w:rsidR="00B8097F">
        <w:rPr>
          <w:color w:val="000000" w:themeColor="text1"/>
        </w:rPr>
        <w:t>o, a fim de viabilizar a correta</w:t>
      </w:r>
      <w:r w:rsidR="00311624">
        <w:rPr>
          <w:color w:val="000000" w:themeColor="text1"/>
        </w:rPr>
        <w:t xml:space="preserve"> recomendação de fundos. </w:t>
      </w:r>
      <w:r w:rsidR="00737166">
        <w:rPr>
          <w:color w:val="000000" w:themeColor="text1"/>
        </w:rPr>
        <w:t>No</w:t>
      </w:r>
      <w:r w:rsidR="00EB171D">
        <w:rPr>
          <w:color w:val="000000" w:themeColor="text1"/>
        </w:rPr>
        <w:t xml:space="preserve"> </w:t>
      </w:r>
      <w:r w:rsidR="00737166">
        <w:rPr>
          <w:color w:val="000000" w:themeColor="text1"/>
        </w:rPr>
        <w:t xml:space="preserve">corrente trabalho, por facilidade e </w:t>
      </w:r>
      <w:r w:rsidR="00DA7D5C">
        <w:rPr>
          <w:color w:val="000000" w:themeColor="text1"/>
        </w:rPr>
        <w:t xml:space="preserve">estudo de </w:t>
      </w:r>
      <w:r w:rsidR="00737166">
        <w:rPr>
          <w:color w:val="000000" w:themeColor="text1"/>
        </w:rPr>
        <w:t xml:space="preserve">viabilidade computacional, os perfis de usuário foram categorizados </w:t>
      </w:r>
      <w:r w:rsidR="0096508C">
        <w:rPr>
          <w:color w:val="000000" w:themeColor="text1"/>
        </w:rPr>
        <w:t xml:space="preserve">em três: </w:t>
      </w:r>
      <w:r w:rsidR="001E5462">
        <w:rPr>
          <w:color w:val="000000" w:themeColor="text1"/>
        </w:rPr>
        <w:t xml:space="preserve">conservador, moderado e agressivo. </w:t>
      </w:r>
    </w:p>
    <w:p w14:paraId="7F0D503E" w14:textId="726CFB40" w:rsidR="00605B28" w:rsidRDefault="00EF01A1" w:rsidP="00605B28">
      <w:pPr>
        <w:pBdr>
          <w:top w:val="nil"/>
          <w:left w:val="nil"/>
          <w:bottom w:val="nil"/>
          <w:right w:val="nil"/>
          <w:between w:val="nil"/>
        </w:pBdr>
        <w:tabs>
          <w:tab w:val="left" w:pos="709"/>
        </w:tabs>
        <w:spacing w:line="360" w:lineRule="auto"/>
        <w:rPr>
          <w:color w:val="000000"/>
        </w:rPr>
      </w:pPr>
      <w:r w:rsidRPr="1B15318E">
        <w:rPr>
          <w:color w:val="000000" w:themeColor="text1"/>
        </w:rPr>
        <w:t>A seguir, cada um dos processos utilizados é detalhado</w:t>
      </w:r>
      <w:r w:rsidR="00FC2704">
        <w:rPr>
          <w:color w:val="000000" w:themeColor="text1"/>
        </w:rPr>
        <w:t>.</w:t>
      </w:r>
    </w:p>
    <w:p w14:paraId="2F1AB926" w14:textId="77777777" w:rsidR="00EF01A1" w:rsidRPr="00AE4BC1" w:rsidRDefault="00EF01A1" w:rsidP="00605B28">
      <w:pPr>
        <w:pBdr>
          <w:top w:val="nil"/>
          <w:left w:val="nil"/>
          <w:bottom w:val="nil"/>
          <w:right w:val="nil"/>
          <w:between w:val="nil"/>
        </w:pBdr>
        <w:tabs>
          <w:tab w:val="left" w:pos="709"/>
        </w:tabs>
        <w:spacing w:line="360" w:lineRule="auto"/>
        <w:rPr>
          <w:color w:val="000000"/>
          <w:sz w:val="8"/>
          <w:szCs w:val="8"/>
        </w:rPr>
      </w:pPr>
    </w:p>
    <w:p w14:paraId="77822A89" w14:textId="7F1508F5" w:rsidR="00983738" w:rsidRPr="00A95A6F" w:rsidRDefault="004D1F9C" w:rsidP="00605B28">
      <w:pPr>
        <w:pBdr>
          <w:top w:val="nil"/>
          <w:left w:val="nil"/>
          <w:bottom w:val="nil"/>
          <w:right w:val="nil"/>
          <w:between w:val="nil"/>
        </w:pBdr>
        <w:tabs>
          <w:tab w:val="left" w:pos="709"/>
        </w:tabs>
        <w:spacing w:line="360" w:lineRule="auto"/>
        <w:rPr>
          <w:color w:val="000000" w:themeColor="text1"/>
          <w:u w:val="single"/>
        </w:rPr>
      </w:pPr>
      <w:r>
        <w:rPr>
          <w:color w:val="000000" w:themeColor="text1"/>
          <w:u w:val="single"/>
        </w:rPr>
        <w:t xml:space="preserve">Sobre o </w:t>
      </w:r>
      <w:r w:rsidR="00AE4BC1" w:rsidRPr="3CD19D57">
        <w:rPr>
          <w:color w:val="000000" w:themeColor="text1"/>
          <w:u w:val="single"/>
        </w:rPr>
        <w:t xml:space="preserve">(1) </w:t>
      </w:r>
      <w:r w:rsidR="00AE4BC1" w:rsidRPr="004D1F9C">
        <w:rPr>
          <w:color w:val="000000" w:themeColor="text1"/>
          <w:u w:val="single"/>
        </w:rPr>
        <w:t xml:space="preserve">Processo </w:t>
      </w:r>
      <w:r w:rsidR="00AE4BC1" w:rsidRPr="3CD19D57">
        <w:rPr>
          <w:color w:val="000000" w:themeColor="text1"/>
          <w:u w:val="single"/>
        </w:rPr>
        <w:t>de Fundos</w:t>
      </w:r>
    </w:p>
    <w:p w14:paraId="0CC54ACF" w14:textId="4441E373" w:rsidR="002B6DD8" w:rsidRDefault="002B6DD8" w:rsidP="002B6DD8">
      <w:pPr>
        <w:tabs>
          <w:tab w:val="left" w:pos="709"/>
        </w:tabs>
        <w:spacing w:before="240" w:after="240" w:line="360" w:lineRule="auto"/>
      </w:pPr>
      <w:r>
        <w:tab/>
        <w:t xml:space="preserve">Para a </w:t>
      </w:r>
      <w:r w:rsidR="00F47BFD">
        <w:t xml:space="preserve">ingestão e </w:t>
      </w:r>
      <w:r>
        <w:t xml:space="preserve">manipulação de dados </w:t>
      </w:r>
      <w:r w:rsidR="00845D37">
        <w:t>das bases de fundos abertos</w:t>
      </w:r>
      <w:r w:rsidR="008F4D5E">
        <w:t xml:space="preserve"> (CVM, 2019)</w:t>
      </w:r>
      <w:r w:rsidR="003D122C">
        <w:t>,</w:t>
      </w:r>
      <w:r w:rsidR="008F4D5E">
        <w:t xml:space="preserve"> </w:t>
      </w:r>
      <w:r>
        <w:t>torn</w:t>
      </w:r>
      <w:r w:rsidR="008F4D5E">
        <w:t>a</w:t>
      </w:r>
      <w:r>
        <w:t>-se necessário a criação de instruções de coleta e análise de dados</w:t>
      </w:r>
      <w:r w:rsidR="00F47BFD">
        <w:t xml:space="preserve"> (LICCIARDI, </w:t>
      </w:r>
      <w:r w:rsidR="00E141BC">
        <w:t xml:space="preserve">2020). </w:t>
      </w:r>
      <w:r w:rsidR="00C61E2F">
        <w:t xml:space="preserve">A fim de estudo de viabilidade </w:t>
      </w:r>
      <w:r w:rsidR="008636FF">
        <w:t xml:space="preserve">construtiva </w:t>
      </w:r>
      <w:r w:rsidR="00C61E2F">
        <w:t xml:space="preserve">do sistema no corrente trabalho, optou-se pela obtenção </w:t>
      </w:r>
      <w:r w:rsidR="003A3BF5">
        <w:t xml:space="preserve">e análise </w:t>
      </w:r>
      <w:r w:rsidR="00C61E2F">
        <w:t>de informações diárias dos fundos dos últimos 6 meses</w:t>
      </w:r>
      <w:r w:rsidR="00977F2F">
        <w:t xml:space="preserve">. </w:t>
      </w:r>
      <w:r w:rsidR="00A41D54">
        <w:t xml:space="preserve">Tal volume representa </w:t>
      </w:r>
      <w:r w:rsidR="003A3BF5">
        <w:t>aproximadamente</w:t>
      </w:r>
      <w:r w:rsidR="00A41D54">
        <w:t xml:space="preserve"> </w:t>
      </w:r>
      <w:r w:rsidR="003A3BF5">
        <w:t xml:space="preserve">1 </w:t>
      </w:r>
      <w:proofErr w:type="spellStart"/>
      <w:r w:rsidR="00A41D54">
        <w:t>TByte</w:t>
      </w:r>
      <w:proofErr w:type="spellEnd"/>
      <w:r w:rsidR="00A41D54">
        <w:t xml:space="preserve">, </w:t>
      </w:r>
      <w:r w:rsidR="00AE77B7">
        <w:t xml:space="preserve">o qual </w:t>
      </w:r>
      <w:r w:rsidR="005E3F08">
        <w:t xml:space="preserve">pode ser ingerido por um sistema baseado em linguagem </w:t>
      </w:r>
      <w:proofErr w:type="spellStart"/>
      <w:r w:rsidR="005E3F08">
        <w:t>Ptyhon</w:t>
      </w:r>
      <w:proofErr w:type="spellEnd"/>
      <w:r w:rsidR="005E3F08">
        <w:t>.</w:t>
      </w:r>
      <w:r>
        <w:t xml:space="preserve"> </w:t>
      </w:r>
      <w:r w:rsidR="003614A1">
        <w:t xml:space="preserve">Na ingestão de dados, dois </w:t>
      </w:r>
      <w:proofErr w:type="spellStart"/>
      <w:r w:rsidR="004F7CCE" w:rsidRPr="004F7CCE">
        <w:rPr>
          <w:i/>
          <w:iCs/>
        </w:rPr>
        <w:t>datasets</w:t>
      </w:r>
      <w:proofErr w:type="spellEnd"/>
      <w:r w:rsidR="004F7CCE">
        <w:rPr>
          <w:i/>
          <w:iCs/>
        </w:rPr>
        <w:t xml:space="preserve"> </w:t>
      </w:r>
      <w:r w:rsidR="004F7CCE">
        <w:t>(conjunto de dados</w:t>
      </w:r>
      <w:r w:rsidR="008011A6">
        <w:t>)</w:t>
      </w:r>
      <w:r w:rsidR="004F7CCE">
        <w:t xml:space="preserve"> </w:t>
      </w:r>
      <w:r w:rsidR="00BA726B">
        <w:t xml:space="preserve">em formato </w:t>
      </w:r>
      <w:proofErr w:type="spellStart"/>
      <w:r w:rsidR="00BA726B" w:rsidRPr="00BA726B">
        <w:rPr>
          <w:i/>
          <w:iCs/>
        </w:rPr>
        <w:t>csv</w:t>
      </w:r>
      <w:proofErr w:type="spellEnd"/>
      <w:r w:rsidR="00BA726B">
        <w:t xml:space="preserve"> </w:t>
      </w:r>
      <w:r w:rsidR="00641A25">
        <w:t>(valores</w:t>
      </w:r>
      <w:r w:rsidR="00574814">
        <w:t>/campos</w:t>
      </w:r>
      <w:r w:rsidR="00641A25">
        <w:t xml:space="preserve"> separados por vírgulas) </w:t>
      </w:r>
      <w:r w:rsidR="004F7CCE">
        <w:t xml:space="preserve">são utilizados e </w:t>
      </w:r>
      <w:r w:rsidR="00135558">
        <w:t>tem suas informações correlacionadas em uma única tabela:</w:t>
      </w:r>
    </w:p>
    <w:p w14:paraId="2C6EB7EF" w14:textId="4C28CE81" w:rsidR="00A14732" w:rsidRDefault="00875AC4" w:rsidP="00003C8E">
      <w:pPr>
        <w:tabs>
          <w:tab w:val="left" w:pos="709"/>
        </w:tabs>
        <w:spacing w:before="240" w:after="240" w:line="360" w:lineRule="auto"/>
        <w:ind w:left="709"/>
      </w:pPr>
      <w:proofErr w:type="spellStart"/>
      <w:r w:rsidRPr="00E83EEE">
        <w:rPr>
          <w:u w:val="single"/>
        </w:rPr>
        <w:t>Dataset</w:t>
      </w:r>
      <w:proofErr w:type="spellEnd"/>
      <w:r w:rsidRPr="00E83EEE">
        <w:rPr>
          <w:u w:val="single"/>
        </w:rPr>
        <w:t xml:space="preserve"> 1</w:t>
      </w:r>
      <w:r>
        <w:t xml:space="preserve"> – possu</w:t>
      </w:r>
      <w:r w:rsidR="00A14732">
        <w:t>i</w:t>
      </w:r>
      <w:r>
        <w:t xml:space="preserve"> informações </w:t>
      </w:r>
      <w:r w:rsidR="000A2DFA">
        <w:t xml:space="preserve">diárias e </w:t>
      </w:r>
      <w:r>
        <w:t>distribuídas em campos e tipos sobre:</w:t>
      </w:r>
      <w:r w:rsidR="00CF3E2D">
        <w:t xml:space="preserve"> o</w:t>
      </w:r>
      <w:r>
        <w:t xml:space="preserve"> </w:t>
      </w:r>
      <w:r w:rsidR="002B6DD8">
        <w:t>CNPJ do Fundo (</w:t>
      </w:r>
      <w:r>
        <w:t xml:space="preserve">formato </w:t>
      </w:r>
      <w:r w:rsidR="002B6DD8">
        <w:t>caractere)</w:t>
      </w:r>
      <w:r>
        <w:t xml:space="preserve">, </w:t>
      </w:r>
      <w:r w:rsidR="00CF3E2D">
        <w:t>o v</w:t>
      </w:r>
      <w:r w:rsidR="002B6DD8">
        <w:t>alor total da carteira do fundo (</w:t>
      </w:r>
      <w:r>
        <w:t xml:space="preserve">formato </w:t>
      </w:r>
      <w:proofErr w:type="spellStart"/>
      <w:r w:rsidR="002B6DD8" w:rsidRPr="00DB7254">
        <w:rPr>
          <w:i/>
          <w:iCs/>
        </w:rPr>
        <w:t>float</w:t>
      </w:r>
      <w:proofErr w:type="spellEnd"/>
      <w:r w:rsidR="002B6DD8">
        <w:t>)</w:t>
      </w:r>
      <w:r>
        <w:t xml:space="preserve">, </w:t>
      </w:r>
      <w:r w:rsidR="00CF3E2D">
        <w:t>o p</w:t>
      </w:r>
      <w:r w:rsidR="002B6DD8">
        <w:t>atrimônio líquido (</w:t>
      </w:r>
      <w:r w:rsidR="00A14732">
        <w:t xml:space="preserve">formato </w:t>
      </w:r>
      <w:proofErr w:type="spellStart"/>
      <w:r w:rsidR="002B6DD8" w:rsidRPr="00A14732">
        <w:rPr>
          <w:i/>
          <w:iCs/>
        </w:rPr>
        <w:t>float</w:t>
      </w:r>
      <w:proofErr w:type="spellEnd"/>
      <w:r w:rsidR="002B6DD8">
        <w:t>)</w:t>
      </w:r>
      <w:r w:rsidR="00DB7254">
        <w:t xml:space="preserve">, </w:t>
      </w:r>
      <w:r w:rsidR="00CF3E2D">
        <w:t>o v</w:t>
      </w:r>
      <w:r w:rsidR="002B6DD8">
        <w:t>alor da cota (</w:t>
      </w:r>
      <w:r w:rsidR="00A14732">
        <w:t>format</w:t>
      </w:r>
      <w:r w:rsidR="003C03DF">
        <w:t>o</w:t>
      </w:r>
      <w:r w:rsidR="00A14732">
        <w:t xml:space="preserve"> </w:t>
      </w:r>
      <w:proofErr w:type="spellStart"/>
      <w:r w:rsidR="002B6DD8" w:rsidRPr="00A14732">
        <w:rPr>
          <w:i/>
          <w:iCs/>
        </w:rPr>
        <w:t>float</w:t>
      </w:r>
      <w:proofErr w:type="spellEnd"/>
      <w:r w:rsidR="002B6DD8">
        <w:t>)</w:t>
      </w:r>
      <w:r w:rsidR="00DB7254">
        <w:t xml:space="preserve">, </w:t>
      </w:r>
      <w:r w:rsidR="00CF3E2D">
        <w:t>as c</w:t>
      </w:r>
      <w:r w:rsidR="002B6DD8">
        <w:t>aptações realizadas no dia (</w:t>
      </w:r>
      <w:r w:rsidR="00A14732">
        <w:t xml:space="preserve">formato </w:t>
      </w:r>
      <w:proofErr w:type="spellStart"/>
      <w:r w:rsidR="002B6DD8" w:rsidRPr="00A14732">
        <w:rPr>
          <w:i/>
          <w:iCs/>
        </w:rPr>
        <w:t>float</w:t>
      </w:r>
      <w:proofErr w:type="spellEnd"/>
      <w:r w:rsidR="002B6DD8">
        <w:t>)</w:t>
      </w:r>
      <w:r w:rsidR="00DB7254">
        <w:t xml:space="preserve">, </w:t>
      </w:r>
      <w:r w:rsidR="00CF3E2D">
        <w:t>os r</w:t>
      </w:r>
      <w:r w:rsidR="002B6DD8">
        <w:t>esgates pagos no dia (</w:t>
      </w:r>
      <w:r w:rsidR="00A14732">
        <w:t xml:space="preserve">formato </w:t>
      </w:r>
      <w:proofErr w:type="spellStart"/>
      <w:r w:rsidR="002B6DD8" w:rsidRPr="00A14732">
        <w:rPr>
          <w:i/>
          <w:iCs/>
        </w:rPr>
        <w:t>float</w:t>
      </w:r>
      <w:proofErr w:type="spellEnd"/>
      <w:r w:rsidR="002B6DD8">
        <w:t>)</w:t>
      </w:r>
      <w:r w:rsidR="00CF3E2D">
        <w:t xml:space="preserve"> e o n</w:t>
      </w:r>
      <w:r w:rsidR="002B6DD8">
        <w:t>úmero de cotistas (</w:t>
      </w:r>
      <w:r w:rsidR="00A14732">
        <w:t xml:space="preserve">formato </w:t>
      </w:r>
      <w:proofErr w:type="spellStart"/>
      <w:r w:rsidR="002B6DD8" w:rsidRPr="00A14732">
        <w:rPr>
          <w:i/>
          <w:iCs/>
        </w:rPr>
        <w:t>int</w:t>
      </w:r>
      <w:proofErr w:type="spellEnd"/>
      <w:r w:rsidR="002B6DD8">
        <w:t>)</w:t>
      </w:r>
      <w:r w:rsidR="00A14732">
        <w:t>.</w:t>
      </w:r>
    </w:p>
    <w:p w14:paraId="4DAF6BD3" w14:textId="3D26A07F" w:rsidR="00EF5B1D" w:rsidRPr="00D04530" w:rsidRDefault="00996117" w:rsidP="00D04530">
      <w:pPr>
        <w:tabs>
          <w:tab w:val="left" w:pos="709"/>
        </w:tabs>
        <w:spacing w:before="240" w:after="240" w:line="360" w:lineRule="auto"/>
        <w:ind w:left="709"/>
      </w:pPr>
      <w:proofErr w:type="spellStart"/>
      <w:r w:rsidRPr="00E83EEE">
        <w:rPr>
          <w:u w:val="single"/>
        </w:rPr>
        <w:t>Dataset</w:t>
      </w:r>
      <w:proofErr w:type="spellEnd"/>
      <w:r w:rsidRPr="00E83EEE">
        <w:rPr>
          <w:u w:val="single"/>
        </w:rPr>
        <w:t xml:space="preserve"> 2</w:t>
      </w:r>
      <w:r w:rsidR="00BB5EFB">
        <w:t xml:space="preserve"> </w:t>
      </w:r>
      <w:r w:rsidR="004A22E8">
        <w:t>–</w:t>
      </w:r>
      <w:r w:rsidR="00BB5EFB">
        <w:t xml:space="preserve"> </w:t>
      </w:r>
      <w:r w:rsidR="004A22E8">
        <w:t>este conjunto de dados é uma espécie de catálogo de cada fundo, e a pa</w:t>
      </w:r>
      <w:r w:rsidR="003C03DF">
        <w:t>r</w:t>
      </w:r>
      <w:bookmarkStart w:id="1" w:name="_GoBack"/>
      <w:bookmarkEnd w:id="1"/>
      <w:r w:rsidR="004A22E8">
        <w:t xml:space="preserve">tir dele é possível correlacionar com os dados ingeridos pelo </w:t>
      </w:r>
      <w:proofErr w:type="spellStart"/>
      <w:r w:rsidR="004A22E8">
        <w:t>Dataset</w:t>
      </w:r>
      <w:proofErr w:type="spellEnd"/>
      <w:r w:rsidR="004A22E8">
        <w:t xml:space="preserve"> 1 </w:t>
      </w:r>
      <w:r w:rsidR="000114AA">
        <w:t xml:space="preserve">pela informação de </w:t>
      </w:r>
      <w:r w:rsidR="002B6DD8">
        <w:t>CNPJ (</w:t>
      </w:r>
      <w:r w:rsidR="000114AA">
        <w:t xml:space="preserve">tipo </w:t>
      </w:r>
      <w:r w:rsidR="002B6DD8">
        <w:t xml:space="preserve">caractere) </w:t>
      </w:r>
      <w:r w:rsidR="000114AA">
        <w:t xml:space="preserve">existente no </w:t>
      </w:r>
      <w:proofErr w:type="spellStart"/>
      <w:r w:rsidR="000114AA">
        <w:t>Dataset</w:t>
      </w:r>
      <w:proofErr w:type="spellEnd"/>
      <w:r w:rsidR="000114AA">
        <w:t xml:space="preserve"> 1. </w:t>
      </w:r>
      <w:r w:rsidR="00F30502">
        <w:t xml:space="preserve">Informações disponíveis: </w:t>
      </w:r>
      <w:r w:rsidR="002B6DD8">
        <w:t>CNPJ do Fundo (caractere –Objetivo de correlação)</w:t>
      </w:r>
      <w:r w:rsidR="00F30502">
        <w:t>, d</w:t>
      </w:r>
      <w:r w:rsidR="002B6DD8">
        <w:t>enominação social (caractere)</w:t>
      </w:r>
      <w:r w:rsidR="00F30502">
        <w:t>, g</w:t>
      </w:r>
      <w:r w:rsidR="002B6DD8">
        <w:t>estor (caractere)</w:t>
      </w:r>
      <w:r w:rsidR="00F30502">
        <w:t xml:space="preserve">. </w:t>
      </w:r>
      <w:proofErr w:type="gramStart"/>
      <w:r w:rsidR="00F30502">
        <w:t>d</w:t>
      </w:r>
      <w:r w:rsidR="002B6DD8">
        <w:t>ata</w:t>
      </w:r>
      <w:proofErr w:type="gramEnd"/>
      <w:r w:rsidR="002B6DD8">
        <w:t xml:space="preserve"> de </w:t>
      </w:r>
      <w:r w:rsidR="00F30502">
        <w:t>r</w:t>
      </w:r>
      <w:r w:rsidR="002B6DD8">
        <w:t>egistro (caractere)</w:t>
      </w:r>
      <w:r w:rsidR="00F30502">
        <w:t>, d</w:t>
      </w:r>
      <w:r w:rsidR="002B6DD8">
        <w:t xml:space="preserve">ata de </w:t>
      </w:r>
      <w:r w:rsidR="00F30502">
        <w:t>c</w:t>
      </w:r>
      <w:r w:rsidR="002B6DD8">
        <w:t>ancelamento (caractere)</w:t>
      </w:r>
      <w:r w:rsidR="00F30502">
        <w:t>, s</w:t>
      </w:r>
      <w:r w:rsidR="002B6DD8">
        <w:t>tatus (caractere)</w:t>
      </w:r>
      <w:r w:rsidR="00F30502">
        <w:t>, c</w:t>
      </w:r>
      <w:r w:rsidR="002B6DD8">
        <w:t xml:space="preserve">lassificação do </w:t>
      </w:r>
      <w:r w:rsidR="00F30502">
        <w:t>f</w:t>
      </w:r>
      <w:r w:rsidR="002B6DD8">
        <w:t>undo (caractere)</w:t>
      </w:r>
      <w:r w:rsidR="00F30502">
        <w:t>, t</w:t>
      </w:r>
      <w:r w:rsidR="002B6DD8">
        <w:t>ipo de rentabilidade (caractere)</w:t>
      </w:r>
      <w:r w:rsidR="00F30502">
        <w:t>, i</w:t>
      </w:r>
      <w:r w:rsidR="002B6DD8">
        <w:t>nstituição gestora do fundo (caractere)</w:t>
      </w:r>
      <w:r w:rsidR="00F30502">
        <w:t xml:space="preserve">, </w:t>
      </w:r>
      <w:r w:rsidR="002B6DD8">
        <w:t>CNPJ da Instituição (caractere)</w:t>
      </w:r>
      <w:r w:rsidR="00F30502">
        <w:t>, d</w:t>
      </w:r>
      <w:r w:rsidR="002B6DD8">
        <w:t>iretor responsável (caractere)</w:t>
      </w:r>
      <w:r w:rsidR="00F30502">
        <w:t xml:space="preserve">. </w:t>
      </w:r>
    </w:p>
    <w:p w14:paraId="435E4C14" w14:textId="52B2EC5F" w:rsidR="00AE4BC1" w:rsidRDefault="00A62253" w:rsidP="00AE4BC1">
      <w:pPr>
        <w:pBdr>
          <w:top w:val="nil"/>
          <w:left w:val="nil"/>
          <w:bottom w:val="nil"/>
          <w:right w:val="nil"/>
          <w:between w:val="nil"/>
        </w:pBdr>
        <w:tabs>
          <w:tab w:val="left" w:pos="709"/>
        </w:tabs>
        <w:spacing w:line="360" w:lineRule="auto"/>
      </w:pPr>
      <w:r>
        <w:t xml:space="preserve"> A </w:t>
      </w:r>
      <w:r w:rsidR="00AE4BC1">
        <w:t xml:space="preserve">escolha dos fundos de investimento </w:t>
      </w:r>
      <w:r w:rsidR="003F17D4">
        <w:t>é</w:t>
      </w:r>
      <w:r w:rsidR="00AE4BC1">
        <w:t xml:space="preserve"> feita</w:t>
      </w:r>
      <w:r w:rsidR="003F46C8">
        <w:t xml:space="preserve"> a </w:t>
      </w:r>
      <w:r w:rsidR="00AE4BC1">
        <w:t>parti</w:t>
      </w:r>
      <w:r w:rsidR="007F7460">
        <w:t>r</w:t>
      </w:r>
      <w:r w:rsidR="00AE4BC1">
        <w:t xml:space="preserve"> d</w:t>
      </w:r>
      <w:r w:rsidR="006B0BB0">
        <w:t xml:space="preserve">o campo de classificação do fundo do </w:t>
      </w:r>
      <w:proofErr w:type="spellStart"/>
      <w:r w:rsidR="006B0BB0">
        <w:t>dataset</w:t>
      </w:r>
      <w:proofErr w:type="spellEnd"/>
      <w:r w:rsidR="006B0BB0">
        <w:t xml:space="preserve"> 2. </w:t>
      </w:r>
      <w:r w:rsidR="00D86485">
        <w:t xml:space="preserve">Alguns regramentos foram trabalhados para garantir a limpeza </w:t>
      </w:r>
      <w:r w:rsidR="006F3C65">
        <w:t>a correição de uso</w:t>
      </w:r>
      <w:r w:rsidR="00B71442">
        <w:t xml:space="preserve"> dos fundos no sistema de recomendação</w:t>
      </w:r>
      <w:r w:rsidR="00CA165C">
        <w:t>:</w:t>
      </w:r>
    </w:p>
    <w:p w14:paraId="136E1E0F" w14:textId="59FA7D35" w:rsidR="00CA165C" w:rsidRPr="00251588" w:rsidRDefault="00D04530" w:rsidP="00222101">
      <w:pPr>
        <w:pBdr>
          <w:top w:val="nil"/>
          <w:left w:val="nil"/>
          <w:bottom w:val="nil"/>
          <w:right w:val="nil"/>
          <w:between w:val="nil"/>
        </w:pBdr>
        <w:tabs>
          <w:tab w:val="left" w:pos="709"/>
        </w:tabs>
        <w:spacing w:line="360" w:lineRule="auto"/>
        <w:ind w:firstLine="709"/>
        <w:rPr>
          <w:u w:val="single"/>
        </w:rPr>
      </w:pPr>
      <w:r>
        <w:rPr>
          <w:sz w:val="10"/>
          <w:szCs w:val="10"/>
        </w:rPr>
        <w:br w:type="column"/>
      </w:r>
      <w:proofErr w:type="spellStart"/>
      <w:r w:rsidR="00251588" w:rsidRPr="00251588">
        <w:rPr>
          <w:u w:val="single"/>
        </w:rPr>
        <w:lastRenderedPageBreak/>
        <w:t>Dataset</w:t>
      </w:r>
      <w:proofErr w:type="spellEnd"/>
      <w:r w:rsidR="00251588" w:rsidRPr="00251588">
        <w:rPr>
          <w:u w:val="single"/>
        </w:rPr>
        <w:t xml:space="preserve"> 1</w:t>
      </w:r>
    </w:p>
    <w:p w14:paraId="1B41DE70" w14:textId="636D3696" w:rsidR="00CA165C" w:rsidRDefault="00CA165C" w:rsidP="00003C8E">
      <w:pPr>
        <w:pBdr>
          <w:top w:val="nil"/>
          <w:left w:val="nil"/>
          <w:bottom w:val="nil"/>
          <w:right w:val="nil"/>
          <w:between w:val="nil"/>
        </w:pBdr>
        <w:tabs>
          <w:tab w:val="left" w:pos="709"/>
        </w:tabs>
        <w:spacing w:line="360" w:lineRule="auto"/>
        <w:ind w:left="1418"/>
      </w:pPr>
      <w:r>
        <w:t xml:space="preserve">1.o </w:t>
      </w:r>
      <w:r w:rsidR="004B0D17">
        <w:t>–</w:t>
      </w:r>
      <w:r>
        <w:t xml:space="preserve"> </w:t>
      </w:r>
      <w:r w:rsidR="004B0D17">
        <w:t xml:space="preserve">Remoção dos fundos com menos de 10 cotistas. </w:t>
      </w:r>
      <w:r w:rsidR="00575E54">
        <w:t xml:space="preserve">Diversos destes fundos foram investigados e se </w:t>
      </w:r>
      <w:r w:rsidR="00791F7A">
        <w:t>trata</w:t>
      </w:r>
      <w:r w:rsidR="00575E54">
        <w:t xml:space="preserve"> de fundos fechados ou clubes com poucos investidores;</w:t>
      </w:r>
    </w:p>
    <w:p w14:paraId="664BA961" w14:textId="34205FF0" w:rsidR="008376F3" w:rsidRDefault="00575E54" w:rsidP="00003C8E">
      <w:pPr>
        <w:pBdr>
          <w:top w:val="nil"/>
          <w:left w:val="nil"/>
          <w:bottom w:val="nil"/>
          <w:right w:val="nil"/>
          <w:between w:val="nil"/>
        </w:pBdr>
        <w:tabs>
          <w:tab w:val="left" w:pos="709"/>
        </w:tabs>
        <w:spacing w:line="360" w:lineRule="auto"/>
        <w:ind w:left="1418"/>
      </w:pPr>
      <w:r>
        <w:t xml:space="preserve">2.o </w:t>
      </w:r>
      <w:r w:rsidR="006720A3">
        <w:t>–</w:t>
      </w:r>
      <w:r>
        <w:t xml:space="preserve"> </w:t>
      </w:r>
      <w:r w:rsidR="006720A3">
        <w:t>Remoção de fundos com menos de 10 apo</w:t>
      </w:r>
      <w:r w:rsidR="00DB1AB6">
        <w:t>r</w:t>
      </w:r>
      <w:r w:rsidR="006720A3">
        <w:t>tes financeiros</w:t>
      </w:r>
      <w:r w:rsidR="008376F3">
        <w:t xml:space="preserve"> (considerado como </w:t>
      </w:r>
      <w:r w:rsidR="00002102">
        <w:t>medida</w:t>
      </w:r>
      <w:r w:rsidR="008376F3">
        <w:t xml:space="preserve"> de atividade ou inatividade)</w:t>
      </w:r>
      <w:r w:rsidR="00002102">
        <w:t xml:space="preserve"> no período</w:t>
      </w:r>
    </w:p>
    <w:p w14:paraId="6544317D" w14:textId="3A1DEEEF" w:rsidR="00861A3D" w:rsidRDefault="00861A3D" w:rsidP="00003C8E">
      <w:pPr>
        <w:pBdr>
          <w:top w:val="nil"/>
          <w:left w:val="nil"/>
          <w:bottom w:val="nil"/>
          <w:right w:val="nil"/>
          <w:between w:val="nil"/>
        </w:pBdr>
        <w:tabs>
          <w:tab w:val="left" w:pos="709"/>
        </w:tabs>
        <w:spacing w:line="360" w:lineRule="auto"/>
        <w:ind w:left="1418"/>
      </w:pPr>
      <w:r>
        <w:t>3.o – Remoção de fundos com menos de 10 resgates</w:t>
      </w:r>
    </w:p>
    <w:p w14:paraId="3706E3B1" w14:textId="0404CCE0" w:rsidR="005973C9" w:rsidRDefault="00861A3D" w:rsidP="00003C8E">
      <w:pPr>
        <w:pBdr>
          <w:top w:val="nil"/>
          <w:left w:val="nil"/>
          <w:bottom w:val="nil"/>
          <w:right w:val="nil"/>
          <w:between w:val="nil"/>
        </w:pBdr>
        <w:tabs>
          <w:tab w:val="left" w:pos="709"/>
        </w:tabs>
        <w:spacing w:line="360" w:lineRule="auto"/>
        <w:ind w:left="1418"/>
      </w:pPr>
      <w:r>
        <w:t xml:space="preserve">4.o </w:t>
      </w:r>
      <w:r w:rsidR="00C53C31">
        <w:t>–</w:t>
      </w:r>
      <w:r>
        <w:t xml:space="preserve"> Remo</w:t>
      </w:r>
      <w:r w:rsidR="00C53C31">
        <w:t>ção de fundos Inativos</w:t>
      </w:r>
      <w:r w:rsidR="005973C9">
        <w:t>.</w:t>
      </w:r>
    </w:p>
    <w:p w14:paraId="7A1A5451" w14:textId="049CE5E1" w:rsidR="005973C9" w:rsidRDefault="005973C9" w:rsidP="005973C9">
      <w:pPr>
        <w:pBdr>
          <w:top w:val="nil"/>
          <w:left w:val="nil"/>
          <w:bottom w:val="nil"/>
          <w:right w:val="nil"/>
          <w:between w:val="nil"/>
        </w:pBdr>
        <w:tabs>
          <w:tab w:val="left" w:pos="709"/>
        </w:tabs>
        <w:spacing w:line="360" w:lineRule="auto"/>
      </w:pPr>
      <w:r>
        <w:t xml:space="preserve">  </w:t>
      </w:r>
      <w:r w:rsidR="00813018">
        <w:t>Importante mencionar que estes critérios não são obvieis de</w:t>
      </w:r>
      <w:r w:rsidR="00D95A71">
        <w:t xml:space="preserve"> serem obtidos</w:t>
      </w:r>
      <w:r w:rsidR="006A16D4">
        <w:t>. Por outro lado, a</w:t>
      </w:r>
      <w:r>
        <w:t xml:space="preserve">s operações realizadas no </w:t>
      </w:r>
      <w:proofErr w:type="spellStart"/>
      <w:r>
        <w:t>Dataset</w:t>
      </w:r>
      <w:proofErr w:type="spellEnd"/>
      <w:r>
        <w:t xml:space="preserve"> 1 permit</w:t>
      </w:r>
      <w:r w:rsidR="00734052">
        <w:t>e</w:t>
      </w:r>
      <w:r>
        <w:t>m reduzir o seu tamanho em 85% aproximadamente.</w:t>
      </w:r>
    </w:p>
    <w:p w14:paraId="3426A062" w14:textId="77777777" w:rsidR="00FC38E0" w:rsidRPr="00003C8E" w:rsidRDefault="00FC38E0" w:rsidP="00251588">
      <w:pPr>
        <w:pBdr>
          <w:top w:val="nil"/>
          <w:left w:val="nil"/>
          <w:bottom w:val="nil"/>
          <w:right w:val="nil"/>
          <w:between w:val="nil"/>
        </w:pBdr>
        <w:tabs>
          <w:tab w:val="left" w:pos="709"/>
        </w:tabs>
        <w:spacing w:line="360" w:lineRule="auto"/>
        <w:rPr>
          <w:sz w:val="6"/>
          <w:szCs w:val="6"/>
          <w:u w:val="single"/>
        </w:rPr>
      </w:pPr>
    </w:p>
    <w:p w14:paraId="63F4D95D" w14:textId="329FB66F" w:rsidR="00251588" w:rsidRPr="00251588" w:rsidRDefault="00251588" w:rsidP="00003C8E">
      <w:pPr>
        <w:pBdr>
          <w:top w:val="nil"/>
          <w:left w:val="nil"/>
          <w:bottom w:val="nil"/>
          <w:right w:val="nil"/>
          <w:between w:val="nil"/>
        </w:pBdr>
        <w:tabs>
          <w:tab w:val="left" w:pos="709"/>
        </w:tabs>
        <w:spacing w:line="360" w:lineRule="auto"/>
        <w:ind w:left="709"/>
        <w:rPr>
          <w:u w:val="single"/>
        </w:rPr>
      </w:pPr>
      <w:proofErr w:type="spellStart"/>
      <w:r w:rsidRPr="00251588">
        <w:rPr>
          <w:u w:val="single"/>
        </w:rPr>
        <w:t>Dataset</w:t>
      </w:r>
      <w:proofErr w:type="spellEnd"/>
      <w:r w:rsidRPr="00251588">
        <w:rPr>
          <w:u w:val="single"/>
        </w:rPr>
        <w:t xml:space="preserve"> </w:t>
      </w:r>
      <w:r>
        <w:rPr>
          <w:u w:val="single"/>
        </w:rPr>
        <w:t>2</w:t>
      </w:r>
    </w:p>
    <w:p w14:paraId="4343B3E7" w14:textId="2959745D" w:rsidR="00251588" w:rsidRDefault="00251588" w:rsidP="00003C8E">
      <w:pPr>
        <w:pBdr>
          <w:top w:val="nil"/>
          <w:left w:val="nil"/>
          <w:bottom w:val="nil"/>
          <w:right w:val="nil"/>
          <w:between w:val="nil"/>
        </w:pBdr>
        <w:tabs>
          <w:tab w:val="left" w:pos="709"/>
        </w:tabs>
        <w:spacing w:line="360" w:lineRule="auto"/>
        <w:ind w:left="1418"/>
      </w:pPr>
      <w:r>
        <w:t>1.o – Remoção d</w:t>
      </w:r>
      <w:r w:rsidR="00B42A08">
        <w:t>e fundos duplicados</w:t>
      </w:r>
      <w:r>
        <w:t>;</w:t>
      </w:r>
    </w:p>
    <w:p w14:paraId="60F54E4F" w14:textId="05741A85" w:rsidR="00251588" w:rsidRDefault="00251588" w:rsidP="00003C8E">
      <w:pPr>
        <w:pBdr>
          <w:top w:val="nil"/>
          <w:left w:val="nil"/>
          <w:bottom w:val="nil"/>
          <w:right w:val="nil"/>
          <w:between w:val="nil"/>
        </w:pBdr>
        <w:tabs>
          <w:tab w:val="left" w:pos="709"/>
        </w:tabs>
        <w:spacing w:line="360" w:lineRule="auto"/>
        <w:ind w:left="1418"/>
      </w:pPr>
      <w:r>
        <w:t>2.o –</w:t>
      </w:r>
      <w:r w:rsidR="00B42A08">
        <w:t>Remoção de fundos Inativos</w:t>
      </w:r>
      <w:r w:rsidR="005973C9">
        <w:t>.</w:t>
      </w:r>
    </w:p>
    <w:p w14:paraId="097DEB47" w14:textId="77777777" w:rsidR="00776A0A" w:rsidRPr="00776A0A" w:rsidRDefault="00776A0A" w:rsidP="005973C9">
      <w:pPr>
        <w:pBdr>
          <w:top w:val="nil"/>
          <w:left w:val="nil"/>
          <w:bottom w:val="nil"/>
          <w:right w:val="nil"/>
          <w:between w:val="nil"/>
        </w:pBdr>
        <w:tabs>
          <w:tab w:val="left" w:pos="709"/>
        </w:tabs>
        <w:spacing w:line="360" w:lineRule="auto"/>
        <w:ind w:left="709"/>
        <w:rPr>
          <w:sz w:val="8"/>
          <w:szCs w:val="8"/>
        </w:rPr>
      </w:pPr>
    </w:p>
    <w:p w14:paraId="6BA316B2" w14:textId="46886EF8" w:rsidR="00C70D8E" w:rsidRDefault="00776A0A" w:rsidP="00AE4BC1">
      <w:pPr>
        <w:pBdr>
          <w:top w:val="nil"/>
          <w:left w:val="nil"/>
          <w:bottom w:val="nil"/>
          <w:right w:val="nil"/>
          <w:between w:val="nil"/>
        </w:pBdr>
        <w:tabs>
          <w:tab w:val="left" w:pos="709"/>
        </w:tabs>
        <w:spacing w:line="360" w:lineRule="auto"/>
      </w:pPr>
      <w:r>
        <w:tab/>
      </w:r>
      <w:r w:rsidR="00FC38E0">
        <w:t xml:space="preserve">As operações no </w:t>
      </w:r>
      <w:proofErr w:type="spellStart"/>
      <w:r w:rsidR="00FC38E0">
        <w:t>Dataset</w:t>
      </w:r>
      <w:proofErr w:type="spellEnd"/>
      <w:r w:rsidR="00FC38E0">
        <w:t xml:space="preserve"> 2 permit</w:t>
      </w:r>
      <w:r w:rsidR="00734052">
        <w:t>em</w:t>
      </w:r>
      <w:r w:rsidR="00FC38E0">
        <w:t xml:space="preserve"> a redução do conju</w:t>
      </w:r>
      <w:r w:rsidR="001201AB">
        <w:t xml:space="preserve">nto </w:t>
      </w:r>
      <w:proofErr w:type="gramStart"/>
      <w:r w:rsidR="001201AB">
        <w:t>da dados</w:t>
      </w:r>
      <w:proofErr w:type="gramEnd"/>
      <w:r w:rsidR="001201AB">
        <w:t xml:space="preserve"> em aproximadamente 99</w:t>
      </w:r>
      <w:r w:rsidR="00916C6E">
        <w:t>%</w:t>
      </w:r>
      <w:r w:rsidR="001201AB">
        <w:t xml:space="preserve"> do original, tornando o conjunto final </w:t>
      </w:r>
      <w:r w:rsidR="0043668E">
        <w:t>simples e con</w:t>
      </w:r>
      <w:r w:rsidR="003E4B31">
        <w:t xml:space="preserve">ciso de ser manipulado pelo Sistema. </w:t>
      </w:r>
      <w:r w:rsidR="006E1011">
        <w:t xml:space="preserve">Face ao arquivo final obtido para manipulação em </w:t>
      </w:r>
      <w:proofErr w:type="spellStart"/>
      <w:r w:rsidR="006E1011">
        <w:t>python</w:t>
      </w:r>
      <w:proofErr w:type="spellEnd"/>
      <w:r w:rsidR="006E1011">
        <w:t xml:space="preserve">, não </w:t>
      </w:r>
      <w:r w:rsidR="00A61BF1">
        <w:t>houve</w:t>
      </w:r>
      <w:r w:rsidR="006E1011">
        <w:t xml:space="preserve"> necessidade nem de usar uma base de dados estruturada, tão pouco uma base para padrões ‘big data’ como as citadas na Seção 2. </w:t>
      </w:r>
    </w:p>
    <w:p w14:paraId="15200204" w14:textId="466CA716" w:rsidR="00CE7569" w:rsidRPr="00776A0A" w:rsidRDefault="00CE7569" w:rsidP="00AE4BC1">
      <w:pPr>
        <w:pBdr>
          <w:top w:val="nil"/>
          <w:left w:val="nil"/>
          <w:bottom w:val="nil"/>
          <w:right w:val="nil"/>
          <w:between w:val="nil"/>
        </w:pBdr>
        <w:tabs>
          <w:tab w:val="left" w:pos="709"/>
        </w:tabs>
        <w:spacing w:line="360" w:lineRule="auto"/>
        <w:rPr>
          <w:sz w:val="8"/>
          <w:szCs w:val="8"/>
        </w:rPr>
      </w:pPr>
    </w:p>
    <w:p w14:paraId="71F143BD" w14:textId="78D6BF4B" w:rsidR="00CE7569" w:rsidRDefault="00CE7569" w:rsidP="00AE4BC1">
      <w:pPr>
        <w:pBdr>
          <w:top w:val="nil"/>
          <w:left w:val="nil"/>
          <w:bottom w:val="nil"/>
          <w:right w:val="nil"/>
          <w:between w:val="nil"/>
        </w:pBdr>
        <w:tabs>
          <w:tab w:val="left" w:pos="709"/>
        </w:tabs>
        <w:spacing w:line="360" w:lineRule="auto"/>
      </w:pPr>
      <w:r>
        <w:tab/>
        <w:t xml:space="preserve">A partir dos dois </w:t>
      </w:r>
      <w:proofErr w:type="spellStart"/>
      <w:r>
        <w:t>datasets</w:t>
      </w:r>
      <w:proofErr w:type="spellEnd"/>
      <w:r>
        <w:t xml:space="preserve"> </w:t>
      </w:r>
      <w:r w:rsidR="00E77296">
        <w:t>‘limpos’</w:t>
      </w:r>
      <w:r w:rsidR="008509F3">
        <w:t>,</w:t>
      </w:r>
      <w:r w:rsidR="00E77296">
        <w:t xml:space="preserve"> </w:t>
      </w:r>
      <w:r w:rsidR="00AE3398">
        <w:t xml:space="preserve">é organizada uma nova tabela que contém os melhores Fundos </w:t>
      </w:r>
      <w:r w:rsidR="008E739A">
        <w:t>classificados</w:t>
      </w:r>
      <w:r w:rsidR="00AE3398">
        <w:t xml:space="preserve"> (</w:t>
      </w:r>
      <w:r w:rsidR="001F4621">
        <w:t xml:space="preserve">pela CVM – </w:t>
      </w:r>
      <w:proofErr w:type="spellStart"/>
      <w:r w:rsidR="001F4621">
        <w:t>Dataset</w:t>
      </w:r>
      <w:proofErr w:type="spellEnd"/>
      <w:r w:rsidR="001F4621">
        <w:t xml:space="preserve"> 2)</w:t>
      </w:r>
      <w:r w:rsidR="008E739A">
        <w:t xml:space="preserve"> como Renda Fixa, Multimercado e de Ações. </w:t>
      </w:r>
      <w:r w:rsidR="00494D48">
        <w:t xml:space="preserve">Esta lista é organizada em ordem crescente de rentabilidade (para cada tipo de fundo) e menor risco. </w:t>
      </w:r>
      <w:r w:rsidR="00093425">
        <w:t>Como medida de risco foi determinada a</w:t>
      </w:r>
      <w:r w:rsidR="009C0D2B">
        <w:t xml:space="preserve"> volatilidade média</w:t>
      </w:r>
      <w:r w:rsidR="0084088B">
        <w:t xml:space="preserve"> </w:t>
      </w:r>
      <w:r w:rsidR="00785004">
        <w:t xml:space="preserve">diária </w:t>
      </w:r>
      <w:r w:rsidR="0084088B">
        <w:t>das quotas</w:t>
      </w:r>
      <w:r w:rsidR="00406A63">
        <w:t xml:space="preserve"> no período</w:t>
      </w:r>
      <w:r w:rsidR="0084088B">
        <w:t>, entendendo que quanto maior a volatilidade média</w:t>
      </w:r>
      <w:r w:rsidR="00CC77F9">
        <w:t>, maior o risco que o fundo apresenta no período de análise</w:t>
      </w:r>
      <w:r w:rsidR="00301841">
        <w:t xml:space="preserve"> (BORGES, 2021). </w:t>
      </w:r>
      <w:r w:rsidR="009D1EFD">
        <w:t xml:space="preserve">No Processo 2 são detalhadas informações dos perfis dos usuários. Para o perfil </w:t>
      </w:r>
      <w:r w:rsidR="0096157E">
        <w:t xml:space="preserve">conservador, </w:t>
      </w:r>
      <w:r w:rsidR="009F0A61">
        <w:t xml:space="preserve">definiu-se recomendar os fundos </w:t>
      </w:r>
      <w:r w:rsidR="00B54FBC">
        <w:t>de critério: menor risco (1.o)</w:t>
      </w:r>
      <w:r w:rsidR="006148AD">
        <w:t xml:space="preserve">, </w:t>
      </w:r>
      <w:r w:rsidR="00B54FBC">
        <w:t>maior rentabilidade (2.o)</w:t>
      </w:r>
      <w:r w:rsidR="006148AD">
        <w:t xml:space="preserve"> e Renda Fixa (3.o)</w:t>
      </w:r>
      <w:r w:rsidR="00B54FBC">
        <w:t xml:space="preserve">. </w:t>
      </w:r>
      <w:r w:rsidR="00300C3B">
        <w:t>Para o perfil moderado identificados no Processo 2</w:t>
      </w:r>
      <w:r w:rsidR="00291B31">
        <w:t xml:space="preserve">, </w:t>
      </w:r>
      <w:r w:rsidR="00AA06B7">
        <w:t>definiu-se</w:t>
      </w:r>
      <w:r w:rsidR="00291B31">
        <w:t xml:space="preserve"> recomendar os fundos no critério:</w:t>
      </w:r>
      <w:r w:rsidR="00BA13BE">
        <w:t xml:space="preserve"> maior rentabilidade (1.o), menor risco (2.o) </w:t>
      </w:r>
      <w:r w:rsidR="003279E2">
        <w:t xml:space="preserve">e </w:t>
      </w:r>
      <w:r w:rsidR="00AA06B7">
        <w:t xml:space="preserve">Multimercado (3.o). </w:t>
      </w:r>
      <w:r w:rsidR="00291B31">
        <w:t xml:space="preserve"> </w:t>
      </w:r>
      <w:r w:rsidR="00300C3B">
        <w:t xml:space="preserve"> </w:t>
      </w:r>
      <w:r w:rsidR="00AA06B7">
        <w:t>Para o perfil agressivo identificados no Processo 2, definiu-se recomendar os fundos no critério: maior rentabilidade (1.o), menor risco (2.o) e Fundos de Ações (3.o).</w:t>
      </w:r>
      <w:r w:rsidR="00E54BD3">
        <w:t xml:space="preserve"> </w:t>
      </w:r>
      <w:r w:rsidR="00420489">
        <w:t xml:space="preserve">Observe </w:t>
      </w:r>
      <w:r w:rsidR="00092DC9">
        <w:t xml:space="preserve">ainda </w:t>
      </w:r>
      <w:r w:rsidR="00420489">
        <w:t xml:space="preserve">que esta definição pode ser explorada de </w:t>
      </w:r>
      <w:r w:rsidR="00F7248D">
        <w:t xml:space="preserve">outras formas, </w:t>
      </w:r>
      <w:r w:rsidR="00A56D80">
        <w:t>com outros fatores e dinamismo</w:t>
      </w:r>
      <w:r w:rsidR="00F7248D">
        <w:t xml:space="preserve">, representando evoluções da proposta do corrente trabalho. </w:t>
      </w:r>
    </w:p>
    <w:p w14:paraId="1F7A293F" w14:textId="50D9F456" w:rsidR="008177FC" w:rsidRPr="003F5EED" w:rsidRDefault="008177FC" w:rsidP="00AE4BC1">
      <w:pPr>
        <w:pBdr>
          <w:top w:val="nil"/>
          <w:left w:val="nil"/>
          <w:bottom w:val="nil"/>
          <w:right w:val="nil"/>
          <w:between w:val="nil"/>
        </w:pBdr>
        <w:tabs>
          <w:tab w:val="left" w:pos="709"/>
        </w:tabs>
        <w:spacing w:line="360" w:lineRule="auto"/>
        <w:rPr>
          <w:sz w:val="10"/>
          <w:szCs w:val="10"/>
        </w:rPr>
      </w:pPr>
    </w:p>
    <w:p w14:paraId="604B663A" w14:textId="1FE0FFC8" w:rsidR="008177FC" w:rsidRDefault="008177FC" w:rsidP="00AE4BC1">
      <w:pPr>
        <w:pBdr>
          <w:top w:val="nil"/>
          <w:left w:val="nil"/>
          <w:bottom w:val="nil"/>
          <w:right w:val="nil"/>
          <w:between w:val="nil"/>
        </w:pBdr>
        <w:tabs>
          <w:tab w:val="left" w:pos="709"/>
        </w:tabs>
        <w:spacing w:line="360" w:lineRule="auto"/>
      </w:pPr>
      <w:r>
        <w:tab/>
      </w:r>
      <w:r w:rsidR="003F5EED">
        <w:t>Relevante</w:t>
      </w:r>
      <w:r w:rsidR="00BA0B63">
        <w:t xml:space="preserve"> comentar </w:t>
      </w:r>
      <w:r>
        <w:t xml:space="preserve">que o </w:t>
      </w:r>
      <w:r w:rsidR="00A74699">
        <w:t>Processo 1 de Fundos é dis</w:t>
      </w:r>
      <w:r w:rsidR="00CE7569">
        <w:t xml:space="preserve">parado no sistema uma vez por dia, a fim de garantir que os dados recomendados aos usuários estão sempre atualizados. </w:t>
      </w:r>
    </w:p>
    <w:p w14:paraId="38162E35" w14:textId="45F784FD" w:rsidR="003F5EED" w:rsidRPr="003F5EED" w:rsidRDefault="003F5EED" w:rsidP="00AE4BC1">
      <w:pPr>
        <w:pBdr>
          <w:top w:val="nil"/>
          <w:left w:val="nil"/>
          <w:bottom w:val="nil"/>
          <w:right w:val="nil"/>
          <w:between w:val="nil"/>
        </w:pBdr>
        <w:tabs>
          <w:tab w:val="left" w:pos="709"/>
        </w:tabs>
        <w:spacing w:line="360" w:lineRule="auto"/>
        <w:rPr>
          <w:sz w:val="10"/>
          <w:szCs w:val="10"/>
        </w:rPr>
      </w:pPr>
      <w:r>
        <w:rPr>
          <w:sz w:val="10"/>
          <w:szCs w:val="10"/>
        </w:rPr>
        <w:br w:type="column"/>
      </w:r>
    </w:p>
    <w:p w14:paraId="71126352" w14:textId="55115449" w:rsidR="00E961EA" w:rsidRPr="00A95A6F" w:rsidRDefault="00E961EA" w:rsidP="007F36D2">
      <w:pPr>
        <w:pBdr>
          <w:top w:val="nil"/>
          <w:left w:val="nil"/>
          <w:bottom w:val="nil"/>
          <w:right w:val="nil"/>
          <w:between w:val="nil"/>
        </w:pBdr>
        <w:tabs>
          <w:tab w:val="left" w:pos="709"/>
        </w:tabs>
        <w:spacing w:line="360" w:lineRule="auto"/>
        <w:rPr>
          <w:color w:val="000000" w:themeColor="text1"/>
          <w:u w:val="single"/>
        </w:rPr>
      </w:pPr>
      <w:r>
        <w:rPr>
          <w:color w:val="000000" w:themeColor="text1"/>
          <w:u w:val="single"/>
        </w:rPr>
        <w:t xml:space="preserve">Sobre o </w:t>
      </w:r>
      <w:r w:rsidRPr="3CD19D57">
        <w:rPr>
          <w:color w:val="000000" w:themeColor="text1"/>
          <w:u w:val="single"/>
        </w:rPr>
        <w:t>(</w:t>
      </w:r>
      <w:r w:rsidR="00550845">
        <w:rPr>
          <w:color w:val="000000" w:themeColor="text1"/>
          <w:u w:val="single"/>
        </w:rPr>
        <w:t>2</w:t>
      </w:r>
      <w:r w:rsidRPr="3CD19D57">
        <w:rPr>
          <w:color w:val="000000" w:themeColor="text1"/>
          <w:u w:val="single"/>
        </w:rPr>
        <w:t xml:space="preserve">) </w:t>
      </w:r>
      <w:r w:rsidRPr="004D1F9C">
        <w:rPr>
          <w:color w:val="000000" w:themeColor="text1"/>
          <w:u w:val="single"/>
        </w:rPr>
        <w:t xml:space="preserve">Processo </w:t>
      </w:r>
      <w:r w:rsidRPr="3CD19D57">
        <w:rPr>
          <w:color w:val="000000" w:themeColor="text1"/>
          <w:u w:val="single"/>
        </w:rPr>
        <w:t xml:space="preserve">de </w:t>
      </w:r>
      <w:r>
        <w:rPr>
          <w:color w:val="000000" w:themeColor="text1"/>
          <w:u w:val="single"/>
        </w:rPr>
        <w:t>Recomendação do Sistema</w:t>
      </w:r>
    </w:p>
    <w:p w14:paraId="07EB9351" w14:textId="77777777" w:rsidR="00E961EA" w:rsidRPr="007F36D2" w:rsidRDefault="00E961EA" w:rsidP="00AE4BC1">
      <w:pPr>
        <w:pBdr>
          <w:top w:val="nil"/>
          <w:left w:val="nil"/>
          <w:bottom w:val="nil"/>
          <w:right w:val="nil"/>
          <w:between w:val="nil"/>
        </w:pBdr>
        <w:tabs>
          <w:tab w:val="left" w:pos="709"/>
        </w:tabs>
        <w:spacing w:line="360" w:lineRule="auto"/>
        <w:rPr>
          <w:sz w:val="14"/>
          <w:szCs w:val="14"/>
        </w:rPr>
      </w:pPr>
    </w:p>
    <w:p w14:paraId="3F787A59" w14:textId="098665A4" w:rsidR="00BD6D12" w:rsidRDefault="0026269F">
      <w:pPr>
        <w:pBdr>
          <w:top w:val="nil"/>
          <w:left w:val="nil"/>
          <w:bottom w:val="nil"/>
          <w:right w:val="nil"/>
          <w:between w:val="nil"/>
        </w:pBdr>
        <w:tabs>
          <w:tab w:val="left" w:pos="709"/>
        </w:tabs>
        <w:spacing w:line="360" w:lineRule="auto"/>
      </w:pPr>
      <w:r>
        <w:tab/>
      </w:r>
      <w:r w:rsidR="004A26D0">
        <w:t>O</w:t>
      </w:r>
      <w:r w:rsidR="00AC2613">
        <w:t xml:space="preserve"> processo de recomendação dos fundos de investimento ao usuário </w:t>
      </w:r>
      <w:r w:rsidR="004A26D0">
        <w:t xml:space="preserve">é </w:t>
      </w:r>
      <w:r w:rsidR="004050BD">
        <w:t xml:space="preserve">iniciado </w:t>
      </w:r>
      <w:r w:rsidR="00AC5513">
        <w:t>com o en</w:t>
      </w:r>
      <w:r w:rsidR="00352D8E">
        <w:t>tendimento</w:t>
      </w:r>
      <w:r w:rsidR="006E3C6B">
        <w:t xml:space="preserve"> d</w:t>
      </w:r>
      <w:r w:rsidR="00D75AD0">
        <w:t xml:space="preserve">as necessidades </w:t>
      </w:r>
      <w:r w:rsidR="007F36D2">
        <w:t xml:space="preserve">financeiras </w:t>
      </w:r>
      <w:r w:rsidR="00D75AD0">
        <w:t>básicas d</w:t>
      </w:r>
      <w:r w:rsidR="007F36D2">
        <w:t>este</w:t>
      </w:r>
      <w:r w:rsidR="00F92BB3">
        <w:t xml:space="preserve"> (ANDRADE, 2021)</w:t>
      </w:r>
      <w:r w:rsidR="008E72CB">
        <w:t>, (AMÂNCIO, 2020)</w:t>
      </w:r>
      <w:r w:rsidR="00D75AD0">
        <w:t xml:space="preserve">. </w:t>
      </w:r>
      <w:r w:rsidR="004637C2">
        <w:t>Para tal</w:t>
      </w:r>
      <w:r w:rsidR="007F36D2">
        <w:t xml:space="preserve">, </w:t>
      </w:r>
      <w:r w:rsidR="008D01FF">
        <w:t>é utilizado</w:t>
      </w:r>
      <w:r w:rsidR="00F92BB3">
        <w:t xml:space="preserve"> </w:t>
      </w:r>
      <w:r w:rsidR="00AC2613">
        <w:t>questionário formulado para identificar o perfil investidor</w:t>
      </w:r>
      <w:r w:rsidR="0033405D">
        <w:t>, como o apresentado na Tabela 2</w:t>
      </w:r>
      <w:r w:rsidR="007F36D2">
        <w:t>.</w:t>
      </w:r>
      <w:r w:rsidR="00F92BB3">
        <w:t xml:space="preserve"> As respostas do questionário</w:t>
      </w:r>
      <w:r w:rsidR="00AC2613">
        <w:t xml:space="preserve"> possibilitam classificar o usuário em três perfis: conservador, moderado e agressivo (Tabela 2). </w:t>
      </w:r>
      <w:r w:rsidR="000227F3">
        <w:t>No Processo 2, o</w:t>
      </w:r>
      <w:r w:rsidR="00AC2613">
        <w:t xml:space="preserve"> usuário também precisa fornecer um e-mail para recebimento da recomendação e</w:t>
      </w:r>
      <w:r w:rsidR="000227F3">
        <w:t xml:space="preserve"> um nome qualquer, de </w:t>
      </w:r>
      <w:r w:rsidR="00AC2613">
        <w:t>como gostaria de ser identificado.</w:t>
      </w:r>
      <w:r w:rsidR="00B90E16">
        <w:t xml:space="preserve"> Além disto, nenhum dado relevante do usuário é armazenado no sistema, em respeito a LGPD</w:t>
      </w:r>
      <w:r w:rsidR="00AF623C">
        <w:t xml:space="preserve"> (Lei no. </w:t>
      </w:r>
      <w:r w:rsidR="00A403E5">
        <w:t>1</w:t>
      </w:r>
      <w:r w:rsidR="003059C0">
        <w:t>3.709</w:t>
      </w:r>
      <w:r w:rsidR="00D57F21">
        <w:t>/18)</w:t>
      </w:r>
      <w:r w:rsidR="00BD6D12">
        <w:t>.</w:t>
      </w:r>
      <w:r w:rsidR="006E04A9">
        <w:t xml:space="preserve"> Para cada resposta do questionário é atribuído: ‘0’ pelo sistema para</w:t>
      </w:r>
      <w:r w:rsidR="00AD5D49">
        <w:t xml:space="preserve"> resposta conservadora, ‘5’ para moderada, e ‘10’ para agressiva. Ao final do questionário é realizado uma média. </w:t>
      </w:r>
      <w:r w:rsidR="0043739A">
        <w:t xml:space="preserve">Caso a média de respostas se encontre entre 0 a 3,3 o usuário é classificado com o </w:t>
      </w:r>
      <w:r w:rsidR="000D5ADF">
        <w:t xml:space="preserve">perfil geral </w:t>
      </w:r>
      <w:r w:rsidR="0043739A">
        <w:t xml:space="preserve">conservador pelo Processo 2, </w:t>
      </w:r>
      <w:r w:rsidR="00966079">
        <w:t>entre 3,</w:t>
      </w:r>
      <w:r w:rsidR="00331E12">
        <w:t xml:space="preserve">4 </w:t>
      </w:r>
      <w:r w:rsidR="000D5ADF">
        <w:t xml:space="preserve">e 6,6 como perfil geral moderado e entre 6,7 e 10 como perfil agressivo. </w:t>
      </w:r>
    </w:p>
    <w:p w14:paraId="32556002" w14:textId="1639B8F0" w:rsidR="00D17611" w:rsidRPr="008D01FF" w:rsidRDefault="00A403E5">
      <w:pPr>
        <w:pBdr>
          <w:top w:val="nil"/>
          <w:left w:val="nil"/>
          <w:bottom w:val="nil"/>
          <w:right w:val="nil"/>
          <w:between w:val="nil"/>
        </w:pBdr>
        <w:tabs>
          <w:tab w:val="left" w:pos="709"/>
        </w:tabs>
        <w:spacing w:line="360" w:lineRule="auto"/>
        <w:rPr>
          <w:sz w:val="14"/>
          <w:szCs w:val="14"/>
        </w:rPr>
      </w:pPr>
      <w:r>
        <w:t xml:space="preserve"> </w:t>
      </w:r>
      <w:r w:rsidR="00AC2613">
        <w:t xml:space="preserve"> </w:t>
      </w:r>
    </w:p>
    <w:p w14:paraId="32556003" w14:textId="77777777" w:rsidR="00D17611" w:rsidRDefault="00AC2613">
      <w:pPr>
        <w:tabs>
          <w:tab w:val="left" w:pos="709"/>
        </w:tabs>
        <w:spacing w:line="360" w:lineRule="auto"/>
        <w:jc w:val="center"/>
      </w:pPr>
      <w:r>
        <w:t>Tabela 2 – Questionário perfil investidor - objetivo.</w:t>
      </w:r>
    </w:p>
    <w:p w14:paraId="32556004" w14:textId="77777777" w:rsidR="00D17611" w:rsidRDefault="00AC2613">
      <w:pPr>
        <w:pBdr>
          <w:top w:val="nil"/>
          <w:left w:val="nil"/>
          <w:bottom w:val="nil"/>
          <w:right w:val="nil"/>
          <w:between w:val="nil"/>
        </w:pBdr>
        <w:tabs>
          <w:tab w:val="left" w:pos="709"/>
        </w:tabs>
        <w:spacing w:line="360" w:lineRule="auto"/>
      </w:pPr>
      <w:r>
        <w:rPr>
          <w:noProof/>
        </w:rPr>
        <w:drawing>
          <wp:inline distT="114300" distB="114300" distL="114300" distR="114300" wp14:anchorId="325560A4" wp14:editId="7D08365A">
            <wp:extent cx="5814190" cy="4809067"/>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819636" cy="4813571"/>
                    </a:xfrm>
                    <a:prstGeom prst="rect">
                      <a:avLst/>
                    </a:prstGeom>
                    <a:ln/>
                  </pic:spPr>
                </pic:pic>
              </a:graphicData>
            </a:graphic>
          </wp:inline>
        </w:drawing>
      </w:r>
    </w:p>
    <w:p w14:paraId="32556005" w14:textId="01EB7AE9" w:rsidR="00D17611" w:rsidRDefault="00AC2613" w:rsidP="008D01FF">
      <w:pPr>
        <w:pBdr>
          <w:top w:val="nil"/>
          <w:left w:val="nil"/>
          <w:bottom w:val="nil"/>
          <w:right w:val="nil"/>
          <w:between w:val="nil"/>
        </w:pBdr>
        <w:tabs>
          <w:tab w:val="left" w:pos="709"/>
        </w:tabs>
        <w:spacing w:line="360" w:lineRule="auto"/>
        <w:jc w:val="center"/>
      </w:pPr>
      <w:r>
        <w:t xml:space="preserve">Fonte: </w:t>
      </w:r>
      <w:r w:rsidR="008D01FF">
        <w:t>o autor</w:t>
      </w:r>
    </w:p>
    <w:p w14:paraId="2DDF6453" w14:textId="77777777" w:rsidR="001440F9" w:rsidRDefault="00AC2613">
      <w:pPr>
        <w:pBdr>
          <w:top w:val="nil"/>
          <w:left w:val="nil"/>
          <w:bottom w:val="nil"/>
          <w:right w:val="nil"/>
          <w:between w:val="nil"/>
        </w:pBdr>
        <w:tabs>
          <w:tab w:val="left" w:pos="709"/>
        </w:tabs>
        <w:spacing w:line="360" w:lineRule="auto"/>
      </w:pPr>
      <w:r>
        <w:lastRenderedPageBreak/>
        <w:tab/>
      </w:r>
      <w:r>
        <w:tab/>
      </w:r>
      <w:r w:rsidR="00925FF5">
        <w:t xml:space="preserve">O </w:t>
      </w:r>
      <w:r w:rsidR="00925FF5" w:rsidRPr="00935759">
        <w:rPr>
          <w:u w:val="single"/>
        </w:rPr>
        <w:t>Processo 2</w:t>
      </w:r>
      <w:r w:rsidR="00925FF5">
        <w:t xml:space="preserve"> </w:t>
      </w:r>
      <w:r w:rsidR="00510A13">
        <w:t>foi estruturado no sistema</w:t>
      </w:r>
      <w:r w:rsidR="001440F9">
        <w:t xml:space="preserve"> da seguinte forma:</w:t>
      </w:r>
    </w:p>
    <w:p w14:paraId="2725F6A5" w14:textId="03EE20D6" w:rsidR="001E4569" w:rsidRDefault="00C441E3" w:rsidP="00C441E3">
      <w:pPr>
        <w:pStyle w:val="PargrafodaLista"/>
        <w:numPr>
          <w:ilvl w:val="0"/>
          <w:numId w:val="3"/>
        </w:numPr>
        <w:pBdr>
          <w:top w:val="nil"/>
          <w:left w:val="nil"/>
          <w:bottom w:val="nil"/>
          <w:right w:val="nil"/>
          <w:between w:val="nil"/>
        </w:pBdr>
        <w:tabs>
          <w:tab w:val="left" w:pos="709"/>
        </w:tabs>
        <w:spacing w:line="360" w:lineRule="auto"/>
      </w:pPr>
      <w:r>
        <w:tab/>
        <w:t xml:space="preserve">Interface homem máquina (IHM) </w:t>
      </w:r>
      <w:r w:rsidR="00DA2187">
        <w:t>é</w:t>
      </w:r>
      <w:r>
        <w:t xml:space="preserve"> projetada para ser simples e intuitiva de ser usada, de acordo com RITTER (2020). Além disso, a experiência do usuário no uso de interfaces, como o smartphone por exemplo, pode contribuir positivamente para uma possível recomendação desse sistema para futuros clientes.</w:t>
      </w:r>
    </w:p>
    <w:p w14:paraId="422422ED" w14:textId="5D829038" w:rsidR="001440F9" w:rsidRPr="00284B98" w:rsidRDefault="002A066A" w:rsidP="001440F9">
      <w:pPr>
        <w:pStyle w:val="PargrafodaLista"/>
        <w:numPr>
          <w:ilvl w:val="0"/>
          <w:numId w:val="3"/>
        </w:numPr>
        <w:pBdr>
          <w:top w:val="nil"/>
          <w:left w:val="nil"/>
          <w:bottom w:val="nil"/>
          <w:right w:val="nil"/>
          <w:between w:val="nil"/>
        </w:pBdr>
        <w:tabs>
          <w:tab w:val="left" w:pos="709"/>
        </w:tabs>
        <w:spacing w:line="360" w:lineRule="auto"/>
      </w:pPr>
      <w:r>
        <w:t>A</w:t>
      </w:r>
      <w:r w:rsidR="000E0AF9">
        <w:t xml:space="preserve">berta uma conta de </w:t>
      </w:r>
      <w:proofErr w:type="spellStart"/>
      <w:r w:rsidR="000E0AF9">
        <w:t>gmail</w:t>
      </w:r>
      <w:proofErr w:type="spellEnd"/>
      <w:r w:rsidR="000E0AF9">
        <w:t xml:space="preserve"> que </w:t>
      </w:r>
      <w:r w:rsidR="00284B98">
        <w:t xml:space="preserve">viabiliza as áreas de armazenagem em nuvem Google do sistema – conta </w:t>
      </w:r>
      <w:proofErr w:type="spellStart"/>
      <w:r w:rsidR="00284B98" w:rsidRPr="00284B98">
        <w:rPr>
          <w:color w:val="FF0000"/>
        </w:rPr>
        <w:t>xxxxxxxx</w:t>
      </w:r>
      <w:proofErr w:type="spellEnd"/>
    </w:p>
    <w:p w14:paraId="4C2BB779" w14:textId="5B1438C0" w:rsidR="00284B98" w:rsidRDefault="00BA0E25" w:rsidP="001440F9">
      <w:pPr>
        <w:pStyle w:val="PargrafodaLista"/>
        <w:numPr>
          <w:ilvl w:val="0"/>
          <w:numId w:val="3"/>
        </w:numPr>
        <w:pBdr>
          <w:top w:val="nil"/>
          <w:left w:val="nil"/>
          <w:bottom w:val="nil"/>
          <w:right w:val="nil"/>
          <w:between w:val="nil"/>
        </w:pBdr>
        <w:tabs>
          <w:tab w:val="left" w:pos="709"/>
        </w:tabs>
        <w:spacing w:line="360" w:lineRule="auto"/>
      </w:pPr>
      <w:r>
        <w:t xml:space="preserve">A partir da conta aberta, </w:t>
      </w:r>
      <w:r w:rsidR="002A066A">
        <w:t>é</w:t>
      </w:r>
      <w:r>
        <w:t xml:space="preserve"> estruturado um Google Sites, </w:t>
      </w:r>
      <w:r w:rsidR="00B93C5E">
        <w:t xml:space="preserve">que apresenta o sistema de recomendações e propõe </w:t>
      </w:r>
      <w:r w:rsidR="004536AD">
        <w:t xml:space="preserve">ao usuário identificar seu perfil de investidor e efetuar as recomendações atualizados ao mesmo. </w:t>
      </w:r>
      <w:r w:rsidR="00903745">
        <w:t>O</w:t>
      </w:r>
      <w:r w:rsidR="0085416F">
        <w:t xml:space="preserve"> aspecto visual do site pode ser observado na Figura 1. </w:t>
      </w:r>
    </w:p>
    <w:p w14:paraId="6C69591C" w14:textId="6140DDC7" w:rsidR="0069635C" w:rsidRDefault="002A066A" w:rsidP="001440F9">
      <w:pPr>
        <w:pStyle w:val="PargrafodaLista"/>
        <w:numPr>
          <w:ilvl w:val="0"/>
          <w:numId w:val="3"/>
        </w:numPr>
        <w:pBdr>
          <w:top w:val="nil"/>
          <w:left w:val="nil"/>
          <w:bottom w:val="nil"/>
          <w:right w:val="nil"/>
          <w:between w:val="nil"/>
        </w:pBdr>
        <w:tabs>
          <w:tab w:val="left" w:pos="709"/>
        </w:tabs>
        <w:spacing w:line="360" w:lineRule="auto"/>
      </w:pPr>
      <w:r>
        <w:t xml:space="preserve">É </w:t>
      </w:r>
      <w:r w:rsidR="0069635C">
        <w:t xml:space="preserve">elaborado um questionário </w:t>
      </w:r>
      <w:r w:rsidR="00AE4482">
        <w:t xml:space="preserve">na ferramenta Google </w:t>
      </w:r>
      <w:proofErr w:type="spellStart"/>
      <w:r w:rsidR="00AE4482">
        <w:t>Forms</w:t>
      </w:r>
      <w:proofErr w:type="spellEnd"/>
      <w:r w:rsidR="00AE4482">
        <w:t xml:space="preserve">, </w:t>
      </w:r>
      <w:r w:rsidR="00A02760">
        <w:t xml:space="preserve">com as questões identificadas na Tabela 2. Este formulário </w:t>
      </w:r>
      <w:r w:rsidR="001B65B7">
        <w:t>encontra-se</w:t>
      </w:r>
      <w:r w:rsidR="00A02760">
        <w:t xml:space="preserve"> publicado no rodapé do site, para acesso e utilização do usuário em caso de interesse. O Formulário</w:t>
      </w:r>
      <w:r w:rsidR="009000B8">
        <w:t xml:space="preserve"> solicita, além das perguntas referentes a Tabela 2, </w:t>
      </w:r>
      <w:r w:rsidR="00F70DEC">
        <w:t xml:space="preserve">um nome qualquer e um </w:t>
      </w:r>
      <w:proofErr w:type="spellStart"/>
      <w:r w:rsidR="00F70DEC">
        <w:t>email</w:t>
      </w:r>
      <w:proofErr w:type="spellEnd"/>
      <w:r w:rsidR="00F70DEC">
        <w:t xml:space="preserve"> para devolução da recomendação a seu calculada. </w:t>
      </w:r>
    </w:p>
    <w:p w14:paraId="31EE7831" w14:textId="14287740" w:rsidR="00701A4C" w:rsidRDefault="00701A4C" w:rsidP="001440F9">
      <w:pPr>
        <w:pStyle w:val="PargrafodaLista"/>
        <w:numPr>
          <w:ilvl w:val="0"/>
          <w:numId w:val="3"/>
        </w:numPr>
        <w:pBdr>
          <w:top w:val="nil"/>
          <w:left w:val="nil"/>
          <w:bottom w:val="nil"/>
          <w:right w:val="nil"/>
          <w:between w:val="nil"/>
        </w:pBdr>
        <w:tabs>
          <w:tab w:val="left" w:pos="709"/>
        </w:tabs>
        <w:spacing w:line="360" w:lineRule="auto"/>
      </w:pPr>
      <w:r>
        <w:t>As respostas do formulário, alocadas em</w:t>
      </w:r>
      <w:r w:rsidR="0070264E">
        <w:t xml:space="preserve"> </w:t>
      </w:r>
      <w:r w:rsidR="00004A67">
        <w:t>planilha</w:t>
      </w:r>
      <w:r>
        <w:t xml:space="preserve"> do Google </w:t>
      </w:r>
      <w:proofErr w:type="spellStart"/>
      <w:r w:rsidR="007B7A81">
        <w:t>Sheets</w:t>
      </w:r>
      <w:proofErr w:type="spellEnd"/>
      <w:r w:rsidR="0070264E">
        <w:t xml:space="preserve">. Esta é </w:t>
      </w:r>
      <w:r w:rsidR="00686A06">
        <w:t>monitorada</w:t>
      </w:r>
      <w:r>
        <w:t xml:space="preserve"> </w:t>
      </w:r>
      <w:r w:rsidR="0070264E">
        <w:t xml:space="preserve">constantemente </w:t>
      </w:r>
      <w:r w:rsidR="00593212">
        <w:t xml:space="preserve">por processo em </w:t>
      </w:r>
      <w:proofErr w:type="spellStart"/>
      <w:r w:rsidR="00593212">
        <w:t>python</w:t>
      </w:r>
      <w:proofErr w:type="spellEnd"/>
      <w:r w:rsidR="00593212">
        <w:t>. Caso</w:t>
      </w:r>
      <w:r w:rsidR="00686A06">
        <w:t xml:space="preserve"> </w:t>
      </w:r>
      <w:r w:rsidR="00593212">
        <w:t xml:space="preserve">nova entrada seja identificada, ela é processada e </w:t>
      </w:r>
      <w:r w:rsidR="0037318F">
        <w:t xml:space="preserve">dependendo do perfil de risco identificado no questionário, recomendações atuais de fundos são atreladas </w:t>
      </w:r>
      <w:r w:rsidR="0019192C">
        <w:t xml:space="preserve">a um texto de </w:t>
      </w:r>
      <w:r w:rsidR="007B7A81">
        <w:t>e-mail</w:t>
      </w:r>
      <w:r w:rsidR="0019192C">
        <w:t xml:space="preserve">, enviando ao </w:t>
      </w:r>
      <w:r w:rsidR="007B7A81">
        <w:t>e-mail</w:t>
      </w:r>
      <w:r w:rsidR="0019192C">
        <w:t xml:space="preserve"> </w:t>
      </w:r>
      <w:r w:rsidR="00160569">
        <w:t xml:space="preserve">deixado no </w:t>
      </w:r>
      <w:r w:rsidR="007B7A81">
        <w:t>formulário</w:t>
      </w:r>
      <w:r w:rsidR="00160569">
        <w:t xml:space="preserve"> </w:t>
      </w:r>
      <w:r w:rsidR="007B7A81">
        <w:t xml:space="preserve">pelo usuário. </w:t>
      </w:r>
      <w:r w:rsidR="00C90F27">
        <w:t xml:space="preserve">Um exemplo deste e-mail é apresentado na Figura 2. </w:t>
      </w:r>
    </w:p>
    <w:p w14:paraId="0EC936B7" w14:textId="1D80290C" w:rsidR="00573A1A" w:rsidRDefault="00573A1A" w:rsidP="001440F9">
      <w:pPr>
        <w:pStyle w:val="PargrafodaLista"/>
        <w:numPr>
          <w:ilvl w:val="0"/>
          <w:numId w:val="3"/>
        </w:numPr>
        <w:pBdr>
          <w:top w:val="nil"/>
          <w:left w:val="nil"/>
          <w:bottom w:val="nil"/>
          <w:right w:val="nil"/>
          <w:between w:val="nil"/>
        </w:pBdr>
        <w:tabs>
          <w:tab w:val="left" w:pos="709"/>
        </w:tabs>
        <w:spacing w:line="360" w:lineRule="auto"/>
      </w:pPr>
      <w:r>
        <w:t xml:space="preserve">A </w:t>
      </w:r>
      <w:r w:rsidR="00B54E61">
        <w:t xml:space="preserve">facilidade a gratuidade de </w:t>
      </w:r>
      <w:r w:rsidR="00D370BD">
        <w:t>elaborar o Processo 2 do sistema em ambiente Google, leva a decisão de utilizar o GCS (</w:t>
      </w:r>
      <w:proofErr w:type="spellStart"/>
      <w:r w:rsidR="00D370BD">
        <w:t>Gloogle</w:t>
      </w:r>
      <w:proofErr w:type="spellEnd"/>
      <w:r w:rsidR="00D370BD">
        <w:t xml:space="preserve"> </w:t>
      </w:r>
      <w:proofErr w:type="spellStart"/>
      <w:r w:rsidR="00D370BD">
        <w:t>Cloud</w:t>
      </w:r>
      <w:proofErr w:type="spellEnd"/>
      <w:r w:rsidR="00D370BD">
        <w:t xml:space="preserve"> System) como ambiente de hospedagem da plataforma de suporte ao </w:t>
      </w:r>
      <w:r w:rsidR="00D51BE9">
        <w:t xml:space="preserve">Processo 1, em </w:t>
      </w:r>
      <w:proofErr w:type="spellStart"/>
      <w:r w:rsidR="00D51BE9">
        <w:t>python</w:t>
      </w:r>
      <w:proofErr w:type="spellEnd"/>
      <w:r w:rsidR="00D51BE9">
        <w:t xml:space="preserve">. </w:t>
      </w:r>
      <w:r w:rsidR="00516E15">
        <w:t xml:space="preserve">O GCS permite atualmente </w:t>
      </w:r>
      <w:r w:rsidR="00C162DE">
        <w:t xml:space="preserve">sua exploração até </w:t>
      </w:r>
      <w:r w:rsidR="004C18BE">
        <w:t xml:space="preserve">a contabilização de </w:t>
      </w:r>
      <w:r w:rsidR="00C162DE">
        <w:t xml:space="preserve">US$300 </w:t>
      </w:r>
      <w:r w:rsidR="004C18BE">
        <w:t xml:space="preserve">de uso, sem repasse de custos ao usuário/conta </w:t>
      </w:r>
      <w:r w:rsidR="00100342">
        <w:t xml:space="preserve">criada. </w:t>
      </w:r>
      <w:r w:rsidR="00C162DE">
        <w:t xml:space="preserve"> </w:t>
      </w:r>
    </w:p>
    <w:p w14:paraId="180DD400" w14:textId="77777777" w:rsidR="006F4096" w:rsidRDefault="006F4096" w:rsidP="006F4096">
      <w:pPr>
        <w:pBdr>
          <w:top w:val="nil"/>
          <w:left w:val="nil"/>
          <w:bottom w:val="nil"/>
          <w:right w:val="nil"/>
          <w:between w:val="nil"/>
        </w:pBdr>
        <w:tabs>
          <w:tab w:val="left" w:pos="709"/>
        </w:tabs>
        <w:spacing w:line="360" w:lineRule="auto"/>
      </w:pPr>
    </w:p>
    <w:p w14:paraId="2AD904BE" w14:textId="77777777" w:rsidR="006F4096" w:rsidRDefault="006F4096" w:rsidP="006F4096">
      <w:pPr>
        <w:pBdr>
          <w:top w:val="nil"/>
          <w:left w:val="nil"/>
          <w:bottom w:val="nil"/>
          <w:right w:val="nil"/>
          <w:between w:val="nil"/>
        </w:pBdr>
        <w:tabs>
          <w:tab w:val="left" w:pos="709"/>
        </w:tabs>
        <w:spacing w:line="360" w:lineRule="auto"/>
      </w:pPr>
    </w:p>
    <w:p w14:paraId="70FD3D40" w14:textId="6AE14556" w:rsidR="006F4096" w:rsidRPr="008218C3" w:rsidRDefault="006F4096" w:rsidP="006F4096">
      <w:pPr>
        <w:pBdr>
          <w:top w:val="nil"/>
          <w:left w:val="nil"/>
          <w:bottom w:val="nil"/>
          <w:right w:val="nil"/>
          <w:between w:val="nil"/>
        </w:pBdr>
        <w:tabs>
          <w:tab w:val="left" w:pos="709"/>
        </w:tabs>
        <w:spacing w:line="360" w:lineRule="auto"/>
        <w:rPr>
          <w:highlight w:val="green"/>
        </w:rPr>
      </w:pPr>
      <w:r w:rsidRPr="008218C3">
        <w:rPr>
          <w:highlight w:val="green"/>
        </w:rPr>
        <w:t xml:space="preserve">IMPORTANTE – o que falta: armazenar </w:t>
      </w:r>
      <w:r w:rsidR="00552475" w:rsidRPr="008218C3">
        <w:rPr>
          <w:highlight w:val="green"/>
        </w:rPr>
        <w:t xml:space="preserve">IDE </w:t>
      </w:r>
      <w:proofErr w:type="spellStart"/>
      <w:r w:rsidR="00552475" w:rsidRPr="008218C3">
        <w:rPr>
          <w:highlight w:val="green"/>
        </w:rPr>
        <w:t>python</w:t>
      </w:r>
      <w:proofErr w:type="spellEnd"/>
      <w:r w:rsidR="00552475" w:rsidRPr="008218C3">
        <w:rPr>
          <w:highlight w:val="green"/>
        </w:rPr>
        <w:t xml:space="preserve"> em local de nuvem</w:t>
      </w:r>
    </w:p>
    <w:p w14:paraId="155330E4" w14:textId="46092BFF" w:rsidR="00552475" w:rsidRPr="008218C3" w:rsidRDefault="00D40215" w:rsidP="006F4096">
      <w:pPr>
        <w:pBdr>
          <w:top w:val="nil"/>
          <w:left w:val="nil"/>
          <w:bottom w:val="nil"/>
          <w:right w:val="nil"/>
          <w:between w:val="nil"/>
        </w:pBdr>
        <w:tabs>
          <w:tab w:val="left" w:pos="709"/>
        </w:tabs>
        <w:spacing w:line="360" w:lineRule="auto"/>
        <w:rPr>
          <w:highlight w:val="green"/>
        </w:rPr>
      </w:pPr>
      <w:r w:rsidRPr="008218C3">
        <w:rPr>
          <w:highlight w:val="green"/>
        </w:rPr>
        <w:t>Dispor de programas e dados no GITHUB</w:t>
      </w:r>
    </w:p>
    <w:p w14:paraId="68A7455C" w14:textId="325B967A" w:rsidR="00D40215" w:rsidRPr="008218C3" w:rsidRDefault="00D40215" w:rsidP="006F4096">
      <w:pPr>
        <w:pBdr>
          <w:top w:val="nil"/>
          <w:left w:val="nil"/>
          <w:bottom w:val="nil"/>
          <w:right w:val="nil"/>
          <w:between w:val="nil"/>
        </w:pBdr>
        <w:tabs>
          <w:tab w:val="left" w:pos="709"/>
        </w:tabs>
        <w:spacing w:line="360" w:lineRule="auto"/>
        <w:rPr>
          <w:highlight w:val="green"/>
        </w:rPr>
      </w:pPr>
      <w:r w:rsidRPr="008218C3">
        <w:rPr>
          <w:highlight w:val="green"/>
        </w:rPr>
        <w:t>Assinar um DOI para os dados</w:t>
      </w:r>
    </w:p>
    <w:p w14:paraId="2529612C" w14:textId="77777777" w:rsidR="00D40215" w:rsidRPr="008218C3" w:rsidRDefault="00D40215" w:rsidP="006F4096">
      <w:pPr>
        <w:pBdr>
          <w:top w:val="nil"/>
          <w:left w:val="nil"/>
          <w:bottom w:val="nil"/>
          <w:right w:val="nil"/>
          <w:between w:val="nil"/>
        </w:pBdr>
        <w:tabs>
          <w:tab w:val="left" w:pos="709"/>
        </w:tabs>
        <w:spacing w:line="360" w:lineRule="auto"/>
        <w:rPr>
          <w:highlight w:val="green"/>
        </w:rPr>
      </w:pPr>
    </w:p>
    <w:p w14:paraId="6BF1B3C6" w14:textId="78A2C312" w:rsidR="00D40215" w:rsidRDefault="00D40215" w:rsidP="006F4096">
      <w:pPr>
        <w:pBdr>
          <w:top w:val="nil"/>
          <w:left w:val="nil"/>
          <w:bottom w:val="nil"/>
          <w:right w:val="nil"/>
          <w:between w:val="nil"/>
        </w:pBdr>
        <w:tabs>
          <w:tab w:val="left" w:pos="709"/>
        </w:tabs>
        <w:spacing w:line="360" w:lineRule="auto"/>
      </w:pPr>
      <w:r w:rsidRPr="008218C3">
        <w:rPr>
          <w:highlight w:val="green"/>
        </w:rPr>
        <w:t>Mencionar no texto, para que ele tenha validade científica e na comunidade de Ciência de Dados.</w:t>
      </w:r>
      <w:r>
        <w:t xml:space="preserve"> </w:t>
      </w:r>
    </w:p>
    <w:p w14:paraId="615610EF" w14:textId="77777777" w:rsidR="00C90F27" w:rsidRDefault="00C90F27" w:rsidP="00C90F27">
      <w:pPr>
        <w:pStyle w:val="PargrafodaLista"/>
        <w:pBdr>
          <w:top w:val="nil"/>
          <w:left w:val="nil"/>
          <w:bottom w:val="nil"/>
          <w:right w:val="nil"/>
          <w:between w:val="nil"/>
        </w:pBdr>
        <w:tabs>
          <w:tab w:val="left" w:pos="709"/>
        </w:tabs>
        <w:spacing w:line="360" w:lineRule="auto"/>
      </w:pPr>
    </w:p>
    <w:p w14:paraId="3CDB4564" w14:textId="77777777" w:rsidR="00923C59" w:rsidRDefault="00923C59" w:rsidP="00923C59">
      <w:pPr>
        <w:pStyle w:val="PargrafodaLista"/>
        <w:pBdr>
          <w:top w:val="nil"/>
          <w:left w:val="nil"/>
          <w:bottom w:val="nil"/>
          <w:right w:val="nil"/>
          <w:between w:val="nil"/>
        </w:pBdr>
        <w:tabs>
          <w:tab w:val="left" w:pos="709"/>
        </w:tabs>
        <w:spacing w:line="360" w:lineRule="auto"/>
      </w:pPr>
    </w:p>
    <w:p w14:paraId="04F825F3" w14:textId="40A1C1A8" w:rsidR="00923C59" w:rsidRDefault="008F7026" w:rsidP="003468E0">
      <w:pPr>
        <w:pStyle w:val="PargrafodaLista"/>
        <w:pBdr>
          <w:top w:val="nil"/>
          <w:left w:val="nil"/>
          <w:bottom w:val="nil"/>
          <w:right w:val="nil"/>
          <w:between w:val="nil"/>
        </w:pBdr>
        <w:tabs>
          <w:tab w:val="left" w:pos="709"/>
        </w:tabs>
        <w:spacing w:line="360" w:lineRule="auto"/>
        <w:jc w:val="center"/>
        <w:rPr>
          <w:sz w:val="22"/>
          <w:szCs w:val="22"/>
        </w:rPr>
      </w:pPr>
      <w:r>
        <w:br w:type="column"/>
      </w:r>
      <w:r w:rsidR="00923C59" w:rsidRPr="00D61EB8">
        <w:rPr>
          <w:sz w:val="22"/>
          <w:szCs w:val="22"/>
        </w:rPr>
        <w:lastRenderedPageBreak/>
        <w:t>Figura 1 – Aspecto Visual da Interface de entrada do Sistema de Recomendação</w:t>
      </w:r>
    </w:p>
    <w:p w14:paraId="3E14BBE9" w14:textId="41E63C6B" w:rsidR="00D61EB8" w:rsidRDefault="00D61EB8" w:rsidP="00D61EB8">
      <w:pPr>
        <w:pStyle w:val="PargrafodaLista"/>
        <w:pBdr>
          <w:top w:val="nil"/>
          <w:left w:val="nil"/>
          <w:bottom w:val="nil"/>
          <w:right w:val="nil"/>
          <w:between w:val="nil"/>
        </w:pBdr>
        <w:tabs>
          <w:tab w:val="left" w:pos="709"/>
        </w:tabs>
        <w:spacing w:line="360" w:lineRule="auto"/>
        <w:ind w:left="0"/>
        <w:jc w:val="center"/>
        <w:rPr>
          <w:sz w:val="22"/>
          <w:szCs w:val="22"/>
        </w:rPr>
      </w:pPr>
      <w:r w:rsidRPr="00D61EB8">
        <w:rPr>
          <w:noProof/>
          <w:sz w:val="22"/>
          <w:szCs w:val="22"/>
        </w:rPr>
        <w:drawing>
          <wp:inline distT="0" distB="0" distL="0" distR="0" wp14:anchorId="38A8AFAF" wp14:editId="6DBF5F43">
            <wp:extent cx="5242972" cy="310726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1203" cy="3118072"/>
                    </a:xfrm>
                    <a:prstGeom prst="rect">
                      <a:avLst/>
                    </a:prstGeom>
                  </pic:spPr>
                </pic:pic>
              </a:graphicData>
            </a:graphic>
          </wp:inline>
        </w:drawing>
      </w:r>
    </w:p>
    <w:p w14:paraId="253311A7" w14:textId="32E01ADB" w:rsidR="00347FAD" w:rsidRDefault="008F7026" w:rsidP="00D61EB8">
      <w:pPr>
        <w:pStyle w:val="PargrafodaLista"/>
        <w:pBdr>
          <w:top w:val="nil"/>
          <w:left w:val="nil"/>
          <w:bottom w:val="nil"/>
          <w:right w:val="nil"/>
          <w:between w:val="nil"/>
        </w:pBdr>
        <w:tabs>
          <w:tab w:val="left" w:pos="709"/>
        </w:tabs>
        <w:spacing w:line="360" w:lineRule="auto"/>
        <w:ind w:left="0"/>
        <w:jc w:val="center"/>
        <w:rPr>
          <w:sz w:val="22"/>
          <w:szCs w:val="22"/>
        </w:rPr>
      </w:pPr>
      <w:r w:rsidRPr="008F7026">
        <w:rPr>
          <w:noProof/>
          <w:sz w:val="22"/>
          <w:szCs w:val="22"/>
        </w:rPr>
        <w:drawing>
          <wp:inline distT="0" distB="0" distL="0" distR="0" wp14:anchorId="5A7304BF" wp14:editId="44CF3982">
            <wp:extent cx="5165456" cy="5027718"/>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0025" cy="5032165"/>
                    </a:xfrm>
                    <a:prstGeom prst="rect">
                      <a:avLst/>
                    </a:prstGeom>
                  </pic:spPr>
                </pic:pic>
              </a:graphicData>
            </a:graphic>
          </wp:inline>
        </w:drawing>
      </w:r>
    </w:p>
    <w:p w14:paraId="47E6E218" w14:textId="479EE6A5" w:rsidR="003468E0" w:rsidRDefault="003468E0" w:rsidP="00D61EB8">
      <w:pPr>
        <w:pStyle w:val="PargrafodaLista"/>
        <w:pBdr>
          <w:top w:val="nil"/>
          <w:left w:val="nil"/>
          <w:bottom w:val="nil"/>
          <w:right w:val="nil"/>
          <w:between w:val="nil"/>
        </w:pBdr>
        <w:tabs>
          <w:tab w:val="left" w:pos="709"/>
        </w:tabs>
        <w:spacing w:line="360" w:lineRule="auto"/>
        <w:ind w:left="0"/>
        <w:jc w:val="center"/>
        <w:rPr>
          <w:sz w:val="22"/>
          <w:szCs w:val="22"/>
        </w:rPr>
      </w:pPr>
      <w:r>
        <w:rPr>
          <w:sz w:val="22"/>
          <w:szCs w:val="22"/>
        </w:rPr>
        <w:t>Fonte: o autor</w:t>
      </w:r>
    </w:p>
    <w:p w14:paraId="3453E17A" w14:textId="3BE1D66C" w:rsidR="00D61EB8" w:rsidRPr="00D61EB8" w:rsidRDefault="00D61EB8" w:rsidP="00D61EB8">
      <w:pPr>
        <w:pStyle w:val="PargrafodaLista"/>
        <w:pBdr>
          <w:top w:val="nil"/>
          <w:left w:val="nil"/>
          <w:bottom w:val="nil"/>
          <w:right w:val="nil"/>
          <w:between w:val="nil"/>
        </w:pBdr>
        <w:tabs>
          <w:tab w:val="left" w:pos="709"/>
        </w:tabs>
        <w:spacing w:line="360" w:lineRule="auto"/>
        <w:ind w:left="0"/>
        <w:jc w:val="center"/>
        <w:rPr>
          <w:sz w:val="22"/>
          <w:szCs w:val="22"/>
        </w:rPr>
      </w:pPr>
    </w:p>
    <w:p w14:paraId="1C5B72F5" w14:textId="77777777" w:rsidR="00C90F27" w:rsidRDefault="00C90F27">
      <w:pPr>
        <w:pBdr>
          <w:top w:val="nil"/>
          <w:left w:val="nil"/>
          <w:bottom w:val="nil"/>
          <w:right w:val="nil"/>
          <w:between w:val="nil"/>
        </w:pBdr>
        <w:tabs>
          <w:tab w:val="left" w:pos="709"/>
        </w:tabs>
        <w:spacing w:line="360" w:lineRule="auto"/>
      </w:pPr>
    </w:p>
    <w:p w14:paraId="286BD159" w14:textId="28316268" w:rsidR="00C90F27" w:rsidRDefault="00C90F27" w:rsidP="00C90F27">
      <w:pPr>
        <w:pBdr>
          <w:top w:val="nil"/>
          <w:left w:val="nil"/>
          <w:bottom w:val="nil"/>
          <w:right w:val="nil"/>
          <w:between w:val="nil"/>
        </w:pBdr>
        <w:tabs>
          <w:tab w:val="left" w:pos="709"/>
        </w:tabs>
        <w:spacing w:line="360" w:lineRule="auto"/>
        <w:jc w:val="center"/>
      </w:pPr>
      <w:r>
        <w:lastRenderedPageBreak/>
        <w:t>Figura 2 – Exemplo de e-mail enviado pelo sistema de recomendação</w:t>
      </w:r>
    </w:p>
    <w:p w14:paraId="1424CEB4" w14:textId="3B8F88D6" w:rsidR="006F4096" w:rsidRDefault="006F4096" w:rsidP="00C90F27">
      <w:pPr>
        <w:pBdr>
          <w:top w:val="nil"/>
          <w:left w:val="nil"/>
          <w:bottom w:val="nil"/>
          <w:right w:val="nil"/>
          <w:between w:val="nil"/>
        </w:pBdr>
        <w:tabs>
          <w:tab w:val="left" w:pos="709"/>
        </w:tabs>
        <w:spacing w:line="360" w:lineRule="auto"/>
        <w:jc w:val="center"/>
      </w:pPr>
      <w:r>
        <w:rPr>
          <w:noProof/>
        </w:rPr>
        <w:drawing>
          <wp:inline distT="0" distB="0" distL="0" distR="0" wp14:anchorId="07FCBBC5" wp14:editId="64EB8D10">
            <wp:extent cx="6096000" cy="19812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1981200"/>
                    </a:xfrm>
                    <a:prstGeom prst="rect">
                      <a:avLst/>
                    </a:prstGeom>
                    <a:noFill/>
                    <a:ln>
                      <a:noFill/>
                    </a:ln>
                  </pic:spPr>
                </pic:pic>
              </a:graphicData>
            </a:graphic>
          </wp:inline>
        </w:drawing>
      </w:r>
    </w:p>
    <w:p w14:paraId="171067AF" w14:textId="45E4397F" w:rsidR="00C90F27" w:rsidRDefault="006F4096" w:rsidP="006F4096">
      <w:pPr>
        <w:pBdr>
          <w:top w:val="nil"/>
          <w:left w:val="nil"/>
          <w:bottom w:val="nil"/>
          <w:right w:val="nil"/>
          <w:between w:val="nil"/>
        </w:pBdr>
        <w:tabs>
          <w:tab w:val="left" w:pos="709"/>
        </w:tabs>
        <w:spacing w:line="360" w:lineRule="auto"/>
        <w:jc w:val="center"/>
      </w:pPr>
      <w:r>
        <w:t>Fonte: o autor</w:t>
      </w:r>
    </w:p>
    <w:p w14:paraId="32556032" w14:textId="4B17AA01" w:rsidR="00D17611" w:rsidRDefault="00AC2613" w:rsidP="0043371A">
      <w:pPr>
        <w:pBdr>
          <w:top w:val="nil"/>
          <w:left w:val="nil"/>
          <w:bottom w:val="nil"/>
          <w:right w:val="nil"/>
          <w:between w:val="nil"/>
        </w:pBdr>
        <w:tabs>
          <w:tab w:val="left" w:pos="709"/>
        </w:tabs>
        <w:spacing w:line="360" w:lineRule="auto"/>
      </w:pPr>
      <w:r>
        <w:tab/>
      </w:r>
    </w:p>
    <w:p w14:paraId="32556034" w14:textId="377F6CEC" w:rsidR="00D17611" w:rsidRDefault="00AC2613">
      <w:pPr>
        <w:tabs>
          <w:tab w:val="left" w:pos="709"/>
        </w:tabs>
        <w:spacing w:before="240" w:after="240" w:line="360" w:lineRule="auto"/>
      </w:pPr>
      <w:r>
        <w:t xml:space="preserve">        </w:t>
      </w:r>
      <w:r>
        <w:tab/>
      </w:r>
      <w:r w:rsidR="000503C5">
        <w:t xml:space="preserve">O funcionamento dos Processos </w:t>
      </w:r>
      <w:r w:rsidR="00AE6823">
        <w:t xml:space="preserve">1 e 2 </w:t>
      </w:r>
      <w:r w:rsidR="000503C5">
        <w:t>do sistema de recomendação pode</w:t>
      </w:r>
      <w:r w:rsidR="00D93DD6">
        <w:t xml:space="preserve"> </w:t>
      </w:r>
      <w:r w:rsidR="00C51FA0">
        <w:t xml:space="preserve">ainda </w:t>
      </w:r>
      <w:r w:rsidR="00C946E8">
        <w:t>ser compreendido</w:t>
      </w:r>
      <w:r w:rsidR="00C51FA0">
        <w:t xml:space="preserve">, acompanhando o diagrama apresentado </w:t>
      </w:r>
      <w:r w:rsidR="002124B8">
        <w:t>na Figura 3.</w:t>
      </w:r>
      <w:r w:rsidR="00D37989">
        <w:t xml:space="preserve"> </w:t>
      </w:r>
      <w:r w:rsidR="005B3BF7">
        <w:t>O Processo 1</w:t>
      </w:r>
      <w:r w:rsidR="00D40D43">
        <w:t xml:space="preserve"> é construído totalmente em </w:t>
      </w:r>
      <w:proofErr w:type="spellStart"/>
      <w:r w:rsidR="00D40D43">
        <w:t>python</w:t>
      </w:r>
      <w:proofErr w:type="spellEnd"/>
      <w:r w:rsidR="00D40D43">
        <w:t xml:space="preserve"> e corresponde as etapas </w:t>
      </w:r>
      <w:r w:rsidR="00FC1300">
        <w:t xml:space="preserve">na parte superior esquerda da Figura 3. Já o Processo 2 é composto por parte que utiliza os recursos do Google e parte do programa </w:t>
      </w:r>
      <w:proofErr w:type="spellStart"/>
      <w:r w:rsidR="00FC1300">
        <w:t>python</w:t>
      </w:r>
      <w:proofErr w:type="spellEnd"/>
      <w:r w:rsidR="00FC1300">
        <w:t xml:space="preserve"> que monitora constantemente a planilha gerada a fim de determinar se um novo usuário deu entrada no sistema solicitando novas recomendações de fundos de investimentos. </w:t>
      </w:r>
      <w:r w:rsidR="002124B8">
        <w:t xml:space="preserve"> </w:t>
      </w:r>
    </w:p>
    <w:p w14:paraId="5637CC18" w14:textId="0F186A75" w:rsidR="00324C02" w:rsidRDefault="00AC2613" w:rsidP="006C5AC1">
      <w:pPr>
        <w:tabs>
          <w:tab w:val="left" w:pos="709"/>
        </w:tabs>
        <w:spacing w:before="240" w:after="240" w:line="360" w:lineRule="auto"/>
      </w:pPr>
      <w:r>
        <w:tab/>
      </w:r>
      <w:r w:rsidR="125F7B0F">
        <w:t xml:space="preserve"> </w:t>
      </w:r>
    </w:p>
    <w:p w14:paraId="582FA91C" w14:textId="77777777" w:rsidR="20EFF6E5" w:rsidRPr="006C5AC1" w:rsidRDefault="00324C02" w:rsidP="20EFF6E5">
      <w:pPr>
        <w:tabs>
          <w:tab w:val="left" w:pos="709"/>
        </w:tabs>
        <w:spacing w:before="240" w:after="240" w:line="360" w:lineRule="auto"/>
        <w:rPr>
          <w:sz w:val="22"/>
          <w:szCs w:val="22"/>
        </w:rPr>
      </w:pPr>
      <w:r>
        <w:br w:type="column"/>
      </w:r>
    </w:p>
    <w:p w14:paraId="7D7DB81C" w14:textId="7984A702" w:rsidR="00324C02" w:rsidRPr="006C5AC1" w:rsidRDefault="00324C02" w:rsidP="00324C02">
      <w:pPr>
        <w:tabs>
          <w:tab w:val="left" w:pos="709"/>
        </w:tabs>
        <w:spacing w:before="240" w:after="240" w:line="360" w:lineRule="auto"/>
        <w:jc w:val="center"/>
        <w:rPr>
          <w:sz w:val="22"/>
          <w:szCs w:val="22"/>
        </w:rPr>
      </w:pPr>
      <w:r w:rsidRPr="006C5AC1">
        <w:rPr>
          <w:sz w:val="22"/>
          <w:szCs w:val="22"/>
        </w:rPr>
        <w:t>Figura 3 – Fluxograma dos Processos do Sistema de Recomendação</w:t>
      </w:r>
    </w:p>
    <w:p w14:paraId="32556036" w14:textId="0507A6CB" w:rsidR="00D17611" w:rsidRPr="006C5AC1" w:rsidRDefault="00DE0847" w:rsidP="2E5726CD">
      <w:pPr>
        <w:tabs>
          <w:tab w:val="left" w:pos="709"/>
        </w:tabs>
        <w:spacing w:before="240" w:after="240" w:line="360" w:lineRule="auto"/>
        <w:jc w:val="center"/>
        <w:rPr>
          <w:sz w:val="22"/>
          <w:szCs w:val="22"/>
        </w:rPr>
      </w:pPr>
      <w:r>
        <w:rPr>
          <w:noProof/>
        </w:rPr>
        <w:drawing>
          <wp:inline distT="0" distB="0" distL="0" distR="0" wp14:anchorId="2565FBAE" wp14:editId="7341FAA4">
            <wp:extent cx="6022109" cy="4140200"/>
            <wp:effectExtent l="0" t="0" r="0" b="0"/>
            <wp:docPr id="711710185" name="Picture 71171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710185"/>
                    <pic:cNvPicPr/>
                  </pic:nvPicPr>
                  <pic:blipFill>
                    <a:blip r:embed="rId15">
                      <a:extLst>
                        <a:ext uri="{28A0092B-C50C-407E-A947-70E740481C1C}">
                          <a14:useLocalDpi xmlns:a14="http://schemas.microsoft.com/office/drawing/2010/main" val="0"/>
                        </a:ext>
                      </a:extLst>
                    </a:blip>
                    <a:stretch>
                      <a:fillRect/>
                    </a:stretch>
                  </pic:blipFill>
                  <pic:spPr>
                    <a:xfrm>
                      <a:off x="0" y="0"/>
                      <a:ext cx="6027855" cy="4144151"/>
                    </a:xfrm>
                    <a:prstGeom prst="rect">
                      <a:avLst/>
                    </a:prstGeom>
                  </pic:spPr>
                </pic:pic>
              </a:graphicData>
            </a:graphic>
          </wp:inline>
        </w:drawing>
      </w:r>
    </w:p>
    <w:p w14:paraId="3647F39B" w14:textId="4A4B0BC4" w:rsidR="00324C02" w:rsidRPr="006C5AC1" w:rsidRDefault="00324C02" w:rsidP="2E5726CD">
      <w:pPr>
        <w:tabs>
          <w:tab w:val="left" w:pos="709"/>
        </w:tabs>
        <w:spacing w:before="240" w:after="240" w:line="360" w:lineRule="auto"/>
        <w:jc w:val="center"/>
        <w:rPr>
          <w:sz w:val="22"/>
          <w:szCs w:val="22"/>
        </w:rPr>
      </w:pPr>
      <w:r w:rsidRPr="006C5AC1">
        <w:rPr>
          <w:sz w:val="22"/>
          <w:szCs w:val="22"/>
        </w:rPr>
        <w:t>Fonte:</w:t>
      </w:r>
      <w:r w:rsidR="006C5AC1" w:rsidRPr="006C5AC1">
        <w:rPr>
          <w:sz w:val="22"/>
          <w:szCs w:val="22"/>
        </w:rPr>
        <w:t xml:space="preserve"> o autor</w:t>
      </w:r>
    </w:p>
    <w:p w14:paraId="32556037" w14:textId="3D2CCF81" w:rsidR="00D17611" w:rsidRDefault="00AC2613">
      <w:pPr>
        <w:tabs>
          <w:tab w:val="left" w:pos="709"/>
        </w:tabs>
        <w:spacing w:before="240" w:after="240" w:line="360" w:lineRule="auto"/>
      </w:pPr>
      <w:r>
        <w:tab/>
      </w:r>
      <w:r w:rsidR="00FA3F2E">
        <w:t xml:space="preserve">Vale mencionar, que </w:t>
      </w:r>
      <w:r w:rsidR="006A0125">
        <w:t xml:space="preserve">no e-mail e no sistema </w:t>
      </w:r>
      <w:r w:rsidR="00962ECA">
        <w:t>(vide Figura 1 e 2) é</w:t>
      </w:r>
      <w:r>
        <w:t xml:space="preserve"> disponibilizado ao usuário link que </w:t>
      </w:r>
      <w:r w:rsidR="00F00917">
        <w:t xml:space="preserve">pode </w:t>
      </w:r>
      <w:r>
        <w:t>redireciona</w:t>
      </w:r>
      <w:r w:rsidR="00F00917">
        <w:t xml:space="preserve">r este, se assim desejar, a um </w:t>
      </w:r>
      <w:r>
        <w:t>formulário de feedback</w:t>
      </w:r>
      <w:r w:rsidR="00F00917">
        <w:t xml:space="preserve"> sobre </w:t>
      </w:r>
      <w:r w:rsidR="004F387D">
        <w:t>o ambiente</w:t>
      </w:r>
      <w:r>
        <w:t xml:space="preserve">. </w:t>
      </w:r>
      <w:r w:rsidR="00695118">
        <w:t>As</w:t>
      </w:r>
      <w:r>
        <w:t xml:space="preserve"> perguntas foram elaboradas com o intuito de avaliar a funcionalidade</w:t>
      </w:r>
      <w:r w:rsidR="00695118">
        <w:t xml:space="preserve">, a fim de viabilizar discussões e </w:t>
      </w:r>
      <w:r>
        <w:t>eventualmente melhorias no sistema</w:t>
      </w:r>
      <w:r w:rsidR="005A0193">
        <w:t xml:space="preserve">. A </w:t>
      </w:r>
      <w:r>
        <w:t>Tabela 3</w:t>
      </w:r>
      <w:r w:rsidR="005A0193">
        <w:t xml:space="preserve"> contém as perguntas </w:t>
      </w:r>
      <w:r w:rsidR="00B1447E">
        <w:t>do formulário de</w:t>
      </w:r>
      <w:r w:rsidR="00603188">
        <w:t xml:space="preserve"> avaliação. </w:t>
      </w:r>
      <w:r>
        <w:t xml:space="preserve"> </w:t>
      </w:r>
      <w:r w:rsidR="00A15544">
        <w:t xml:space="preserve">Igualmente ao formulário </w:t>
      </w:r>
      <w:r w:rsidR="00785353">
        <w:t xml:space="preserve">inicial, este também </w:t>
      </w:r>
      <w:r>
        <w:t xml:space="preserve">é hospedado na plataforma </w:t>
      </w:r>
      <w:r w:rsidR="00785353">
        <w:t>G</w:t>
      </w:r>
      <w:r>
        <w:t xml:space="preserve">oogle </w:t>
      </w:r>
      <w:proofErr w:type="spellStart"/>
      <w:r w:rsidR="00785353">
        <w:t>F</w:t>
      </w:r>
      <w:r>
        <w:t>orms</w:t>
      </w:r>
      <w:proofErr w:type="spellEnd"/>
      <w:r w:rsidR="005C5112">
        <w:t xml:space="preserve">. As respostas </w:t>
      </w:r>
      <w:r w:rsidR="004E4CAF">
        <w:t xml:space="preserve">anônimas </w:t>
      </w:r>
      <w:r w:rsidR="005C5112">
        <w:t>eventualmente obtidas</w:t>
      </w:r>
      <w:r w:rsidR="00785353">
        <w:t>,</w:t>
      </w:r>
      <w:r w:rsidR="005C5112">
        <w:t xml:space="preserve"> são armazenadas em outro Google </w:t>
      </w:r>
      <w:proofErr w:type="spellStart"/>
      <w:r w:rsidR="005C5112">
        <w:t>Sheet</w:t>
      </w:r>
      <w:r w:rsidR="000F429B">
        <w:t>s</w:t>
      </w:r>
      <w:proofErr w:type="spellEnd"/>
      <w:r w:rsidR="003669A5">
        <w:t xml:space="preserve">. </w:t>
      </w:r>
      <w:r w:rsidR="000B67A5">
        <w:t>As mesmas</w:t>
      </w:r>
      <w:r w:rsidR="00785353">
        <w:t xml:space="preserve"> </w:t>
      </w:r>
      <w:r>
        <w:t>são dispostas em uma escala de 1 a 5</w:t>
      </w:r>
      <w:r w:rsidR="000B67A5">
        <w:t xml:space="preserve">, em que </w:t>
      </w:r>
      <w:r>
        <w:t>o número 1 é considerado como</w:t>
      </w:r>
      <w:r w:rsidR="002F326C">
        <w:t xml:space="preserve"> </w:t>
      </w:r>
      <w:r>
        <w:t xml:space="preserve">avaliação </w:t>
      </w:r>
      <w:r w:rsidR="002F326C">
        <w:t>‘</w:t>
      </w:r>
      <w:r>
        <w:t>péssima</w:t>
      </w:r>
      <w:r w:rsidR="002F326C">
        <w:t>’</w:t>
      </w:r>
      <w:r>
        <w:t xml:space="preserve"> e o número 5 é considerado avaliação </w:t>
      </w:r>
      <w:r w:rsidR="002F326C">
        <w:t>‘</w:t>
      </w:r>
      <w:r>
        <w:t>excelente</w:t>
      </w:r>
      <w:r w:rsidR="002F326C">
        <w:t xml:space="preserve">’ para a questão formulada. </w:t>
      </w:r>
    </w:p>
    <w:p w14:paraId="32556039" w14:textId="11590A2C" w:rsidR="00D17611" w:rsidRDefault="002F326C">
      <w:pPr>
        <w:tabs>
          <w:tab w:val="left" w:pos="709"/>
        </w:tabs>
        <w:spacing w:line="360" w:lineRule="auto"/>
        <w:jc w:val="center"/>
      </w:pPr>
      <w:r>
        <w:br w:type="column"/>
      </w:r>
      <w:r w:rsidR="00AC2613">
        <w:lastRenderedPageBreak/>
        <w:tab/>
        <w:t>Tabela 3 – Perguntas do formulário de feedback</w:t>
      </w:r>
    </w:p>
    <w:p w14:paraId="3255603A" w14:textId="77777777" w:rsidR="00D17611" w:rsidRDefault="00AC2613">
      <w:pPr>
        <w:tabs>
          <w:tab w:val="left" w:pos="709"/>
        </w:tabs>
        <w:spacing w:line="360" w:lineRule="auto"/>
        <w:jc w:val="center"/>
      </w:pPr>
      <w:r>
        <w:t>.</w:t>
      </w:r>
      <w:r>
        <w:rPr>
          <w:noProof/>
        </w:rPr>
        <w:drawing>
          <wp:inline distT="114300" distB="114300" distL="114300" distR="114300" wp14:anchorId="325560A8" wp14:editId="325560A9">
            <wp:extent cx="3714750" cy="4343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714750" cy="4343400"/>
                    </a:xfrm>
                    <a:prstGeom prst="rect">
                      <a:avLst/>
                    </a:prstGeom>
                    <a:ln/>
                  </pic:spPr>
                </pic:pic>
              </a:graphicData>
            </a:graphic>
          </wp:inline>
        </w:drawing>
      </w:r>
    </w:p>
    <w:p w14:paraId="22819787" w14:textId="1C558B5C" w:rsidR="002F326C" w:rsidRDefault="002F326C">
      <w:pPr>
        <w:tabs>
          <w:tab w:val="left" w:pos="709"/>
        </w:tabs>
        <w:spacing w:line="360" w:lineRule="auto"/>
        <w:jc w:val="center"/>
      </w:pPr>
      <w:r>
        <w:t>Fonte: o autor</w:t>
      </w:r>
    </w:p>
    <w:p w14:paraId="009A5A3A" w14:textId="77777777" w:rsidR="002F326C" w:rsidRDefault="002F326C">
      <w:pPr>
        <w:tabs>
          <w:tab w:val="left" w:pos="709"/>
        </w:tabs>
        <w:spacing w:line="360" w:lineRule="auto"/>
        <w:jc w:val="center"/>
      </w:pPr>
    </w:p>
    <w:p w14:paraId="3255603B" w14:textId="77777777" w:rsidR="00D17611" w:rsidRDefault="00AC2613">
      <w:pPr>
        <w:pStyle w:val="Ttulo3"/>
      </w:pPr>
      <w:r>
        <w:t>4 resultados E DISCUSSÃO</w:t>
      </w:r>
    </w:p>
    <w:p w14:paraId="3255603C" w14:textId="77777777" w:rsidR="00D17611" w:rsidRDefault="00AC2613">
      <w:r>
        <w:t xml:space="preserve">4.1 ANÁLISE DE PERFIL DE INVESTIDOR </w:t>
      </w:r>
    </w:p>
    <w:p w14:paraId="3255603D" w14:textId="77777777" w:rsidR="00D17611" w:rsidRDefault="00D17611"/>
    <w:p w14:paraId="3255603E" w14:textId="77777777" w:rsidR="00D17611" w:rsidRDefault="00AC2613">
      <w:r>
        <w:tab/>
        <w:t>Participaram do questionário de análise de perfil de investidor XXXX pessoas randomizadas, ou seja, com amplo espectro de níveis de conhecimento sobre o mercado de fundos de investimentos. A partir desta análise foi possível obter que XXX% se enquadram no perfil XXX,</w:t>
      </w:r>
    </w:p>
    <w:p w14:paraId="3255603F" w14:textId="77777777" w:rsidR="00D17611" w:rsidRDefault="00AC2613">
      <w:r>
        <w:t xml:space="preserve"> XXX% se enquadram no perfil XXX e XXX% se enquadram no perfil XXX (Tabela3/Grafico1). Sendo assim é possível observar a tendência dos investidores potenciais, apesar de suas diferentes bases de conhecimento entre si, aplicarem seu dinheiro de uma maneira X.</w:t>
      </w:r>
    </w:p>
    <w:p w14:paraId="32556040" w14:textId="77777777" w:rsidR="00D17611" w:rsidRDefault="00DE0847">
      <w:r>
        <w:rPr>
          <w:noProof/>
        </w:rPr>
        <w:lastRenderedPageBreak/>
        <w:drawing>
          <wp:inline distT="114300" distB="114300" distL="114300" distR="114300" wp14:anchorId="325560AA" wp14:editId="325560AB">
            <wp:extent cx="6119820" cy="3784600"/>
            <wp:effectExtent l="0" t="0" r="0" b="0"/>
            <wp:docPr id="2" name="image9.png" descr="Points scored">
              <a:extLst xmlns:a="http://schemas.openxmlformats.org/drawingml/2006/main">
                <a:ext uri="http://customooxmlschemas.google.com/">
                  <go:docsCustomData xmlns:arto="http://schemas.microsoft.com/office/word/2006/arto"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roundtripId="0"/>
                </a:ext>
              </a:extLst>
            </wp:docPr>
            <wp:cNvGraphicFramePr/>
            <a:graphic xmlns:a="http://schemas.openxmlformats.org/drawingml/2006/main">
              <a:graphicData uri="http://schemas.openxmlformats.org/drawingml/2006/picture">
                <pic:pic xmlns:pic="http://schemas.openxmlformats.org/drawingml/2006/picture">
                  <pic:nvPicPr>
                    <pic:cNvPr id="0" name="image9.png" descr="Points scored"/>
                    <pic:cNvPicPr preferRelativeResize="0"/>
                  </pic:nvPicPr>
                  <pic:blipFill>
                    <a:blip r:embed="rId17"/>
                    <a:srcRect r="-14433" b="-14433"/>
                    <a:stretch>
                      <a:fillRect/>
                    </a:stretch>
                  </pic:blipFill>
                  <pic:spPr>
                    <a:xfrm>
                      <a:off x="0" y="0"/>
                      <a:ext cx="6119820" cy="3784600"/>
                    </a:xfrm>
                    <a:prstGeom prst="rect">
                      <a:avLst/>
                    </a:prstGeom>
                    <a:ln/>
                  </pic:spPr>
                </pic:pic>
              </a:graphicData>
            </a:graphic>
          </wp:inline>
        </w:drawing>
      </w:r>
    </w:p>
    <w:p w14:paraId="32556041" w14:textId="77777777" w:rsidR="00D17611" w:rsidRDefault="00D17611"/>
    <w:p w14:paraId="32556042" w14:textId="77777777" w:rsidR="00D17611" w:rsidRDefault="00AC2613">
      <w:pPr>
        <w:pBdr>
          <w:top w:val="nil"/>
          <w:left w:val="nil"/>
          <w:bottom w:val="nil"/>
          <w:right w:val="nil"/>
          <w:between w:val="nil"/>
        </w:pBdr>
        <w:tabs>
          <w:tab w:val="left" w:pos="709"/>
        </w:tabs>
        <w:spacing w:line="360" w:lineRule="auto"/>
      </w:pPr>
      <w:r>
        <w:t>4.2 ANÁLISE DOS FUNDOS DE INVESTIMENTO</w:t>
      </w:r>
    </w:p>
    <w:p w14:paraId="32556043" w14:textId="77777777" w:rsidR="00D17611" w:rsidRDefault="00AC2613">
      <w:pPr>
        <w:pBdr>
          <w:top w:val="nil"/>
          <w:left w:val="nil"/>
          <w:bottom w:val="nil"/>
          <w:right w:val="nil"/>
          <w:between w:val="nil"/>
        </w:pBdr>
        <w:tabs>
          <w:tab w:val="left" w:pos="709"/>
        </w:tabs>
        <w:spacing w:line="360" w:lineRule="auto"/>
      </w:pPr>
      <w:r>
        <w:tab/>
        <w:t xml:space="preserve">Tendo os dados previamente filtrados por classes de fundos de investimento, número de cotistas e atividade do fundo, até a data presente de entrega deste trabalho, pode-se constatar que os fundos que tiveram melhor rentabilidade no período antecessor de seis meses quando comparados ao retorno do índice </w:t>
      </w:r>
      <w:proofErr w:type="spellStart"/>
      <w:r>
        <w:t>ibovespa</w:t>
      </w:r>
      <w:proofErr w:type="spellEnd"/>
      <w:r>
        <w:t xml:space="preserve"> quando MM e FIA e retorno do CDI quando FRF (Gráficos 2, 3 4),</w:t>
      </w:r>
    </w:p>
    <w:p w14:paraId="32556044" w14:textId="77777777" w:rsidR="00D17611" w:rsidRDefault="00AC2613">
      <w:pPr>
        <w:pBdr>
          <w:top w:val="nil"/>
          <w:left w:val="nil"/>
          <w:bottom w:val="nil"/>
          <w:right w:val="nil"/>
          <w:between w:val="nil"/>
        </w:pBdr>
        <w:tabs>
          <w:tab w:val="left" w:pos="709"/>
        </w:tabs>
        <w:spacing w:line="360" w:lineRule="auto"/>
      </w:pPr>
      <w:proofErr w:type="gramStart"/>
      <w:r>
        <w:t>foram</w:t>
      </w:r>
      <w:proofErr w:type="gramEnd"/>
      <w:r>
        <w:t xml:space="preserve"> ranqueados e dispostos em três classes (Tabela4).</w:t>
      </w:r>
    </w:p>
    <w:p w14:paraId="32556045" w14:textId="77777777" w:rsidR="00D17611" w:rsidRDefault="00D17611">
      <w:pPr>
        <w:pBdr>
          <w:top w:val="nil"/>
          <w:left w:val="nil"/>
          <w:bottom w:val="nil"/>
          <w:right w:val="nil"/>
          <w:between w:val="nil"/>
        </w:pBdr>
        <w:tabs>
          <w:tab w:val="left" w:pos="709"/>
        </w:tabs>
        <w:spacing w:line="360" w:lineRule="auto"/>
      </w:pPr>
    </w:p>
    <w:p w14:paraId="32556046" w14:textId="77777777" w:rsidR="00D17611" w:rsidRDefault="00AC2613">
      <w:pPr>
        <w:tabs>
          <w:tab w:val="left" w:pos="709"/>
        </w:tabs>
        <w:spacing w:line="360" w:lineRule="auto"/>
        <w:jc w:val="center"/>
      </w:pPr>
      <w:r>
        <w:t>Gráfico 2 –Melhores Fundos de Renda Fixa.</w:t>
      </w:r>
    </w:p>
    <w:p w14:paraId="32556047" w14:textId="77777777" w:rsidR="00D17611" w:rsidRDefault="00AC2613">
      <w:pPr>
        <w:tabs>
          <w:tab w:val="left" w:pos="709"/>
        </w:tabs>
        <w:spacing w:line="360" w:lineRule="auto"/>
        <w:jc w:val="center"/>
      </w:pPr>
      <w:r>
        <w:rPr>
          <w:noProof/>
        </w:rPr>
        <w:drawing>
          <wp:inline distT="114300" distB="114300" distL="114300" distR="114300" wp14:anchorId="325560AC" wp14:editId="325560AD">
            <wp:extent cx="6119820" cy="25781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119820" cy="2578100"/>
                    </a:xfrm>
                    <a:prstGeom prst="rect">
                      <a:avLst/>
                    </a:prstGeom>
                    <a:ln/>
                  </pic:spPr>
                </pic:pic>
              </a:graphicData>
            </a:graphic>
          </wp:inline>
        </w:drawing>
      </w:r>
    </w:p>
    <w:p w14:paraId="32556048" w14:textId="77777777" w:rsidR="00D17611" w:rsidRDefault="00D17611">
      <w:pPr>
        <w:tabs>
          <w:tab w:val="left" w:pos="709"/>
        </w:tabs>
        <w:spacing w:line="360" w:lineRule="auto"/>
        <w:jc w:val="center"/>
      </w:pPr>
    </w:p>
    <w:p w14:paraId="32556049" w14:textId="77777777" w:rsidR="00D17611" w:rsidRDefault="00AC2613">
      <w:pPr>
        <w:tabs>
          <w:tab w:val="left" w:pos="709"/>
        </w:tabs>
        <w:spacing w:line="360" w:lineRule="auto"/>
        <w:jc w:val="center"/>
      </w:pPr>
      <w:r>
        <w:t xml:space="preserve">Gráfico 3 – Melhores Fundos Multimercado. </w:t>
      </w:r>
    </w:p>
    <w:p w14:paraId="3255604A" w14:textId="77777777" w:rsidR="00D17611" w:rsidRDefault="00AC2613">
      <w:pPr>
        <w:tabs>
          <w:tab w:val="left" w:pos="709"/>
        </w:tabs>
        <w:spacing w:line="360" w:lineRule="auto"/>
        <w:jc w:val="center"/>
      </w:pPr>
      <w:r>
        <w:rPr>
          <w:noProof/>
        </w:rPr>
        <w:lastRenderedPageBreak/>
        <w:drawing>
          <wp:inline distT="114300" distB="114300" distL="114300" distR="114300" wp14:anchorId="325560AE" wp14:editId="325560AF">
            <wp:extent cx="6119820" cy="25781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6119820" cy="2578100"/>
                    </a:xfrm>
                    <a:prstGeom prst="rect">
                      <a:avLst/>
                    </a:prstGeom>
                    <a:ln/>
                  </pic:spPr>
                </pic:pic>
              </a:graphicData>
            </a:graphic>
          </wp:inline>
        </w:drawing>
      </w:r>
    </w:p>
    <w:p w14:paraId="3255604B" w14:textId="77777777" w:rsidR="00D17611" w:rsidRDefault="00D17611">
      <w:pPr>
        <w:tabs>
          <w:tab w:val="left" w:pos="709"/>
        </w:tabs>
        <w:spacing w:line="360" w:lineRule="auto"/>
        <w:jc w:val="center"/>
      </w:pPr>
    </w:p>
    <w:p w14:paraId="3255604C" w14:textId="77777777" w:rsidR="00D17611" w:rsidRDefault="00D17611">
      <w:pPr>
        <w:tabs>
          <w:tab w:val="left" w:pos="709"/>
        </w:tabs>
        <w:spacing w:line="360" w:lineRule="auto"/>
        <w:jc w:val="center"/>
      </w:pPr>
    </w:p>
    <w:p w14:paraId="3255604D" w14:textId="77777777" w:rsidR="00D17611" w:rsidRDefault="00D17611">
      <w:pPr>
        <w:tabs>
          <w:tab w:val="left" w:pos="709"/>
        </w:tabs>
        <w:spacing w:line="360" w:lineRule="auto"/>
        <w:jc w:val="center"/>
      </w:pPr>
    </w:p>
    <w:p w14:paraId="3255604E" w14:textId="77777777" w:rsidR="00D17611" w:rsidRDefault="00AC2613">
      <w:pPr>
        <w:tabs>
          <w:tab w:val="left" w:pos="709"/>
        </w:tabs>
        <w:spacing w:line="360" w:lineRule="auto"/>
        <w:jc w:val="center"/>
      </w:pPr>
      <w:r>
        <w:t>Gráfico 4 – Melhores Fundos de Ações.</w:t>
      </w:r>
    </w:p>
    <w:p w14:paraId="3255604F" w14:textId="77777777" w:rsidR="00D17611" w:rsidRDefault="00AC2613">
      <w:pPr>
        <w:tabs>
          <w:tab w:val="left" w:pos="709"/>
        </w:tabs>
        <w:spacing w:line="360" w:lineRule="auto"/>
        <w:jc w:val="center"/>
      </w:pPr>
      <w:r>
        <w:rPr>
          <w:noProof/>
        </w:rPr>
        <w:drawing>
          <wp:inline distT="114300" distB="114300" distL="114300" distR="114300" wp14:anchorId="325560B0" wp14:editId="325560B1">
            <wp:extent cx="6119820" cy="25781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6119820" cy="2578100"/>
                    </a:xfrm>
                    <a:prstGeom prst="rect">
                      <a:avLst/>
                    </a:prstGeom>
                    <a:ln/>
                  </pic:spPr>
                </pic:pic>
              </a:graphicData>
            </a:graphic>
          </wp:inline>
        </w:drawing>
      </w:r>
    </w:p>
    <w:p w14:paraId="32556050" w14:textId="77777777" w:rsidR="00D17611" w:rsidRDefault="00D17611">
      <w:pPr>
        <w:pBdr>
          <w:top w:val="nil"/>
          <w:left w:val="nil"/>
          <w:bottom w:val="nil"/>
          <w:right w:val="nil"/>
          <w:between w:val="nil"/>
        </w:pBdr>
        <w:tabs>
          <w:tab w:val="left" w:pos="709"/>
        </w:tabs>
        <w:spacing w:line="360" w:lineRule="auto"/>
      </w:pPr>
    </w:p>
    <w:p w14:paraId="32556051" w14:textId="77777777" w:rsidR="00D17611" w:rsidRDefault="00D17611">
      <w:pPr>
        <w:pBdr>
          <w:top w:val="nil"/>
          <w:left w:val="nil"/>
          <w:bottom w:val="nil"/>
          <w:right w:val="nil"/>
          <w:between w:val="nil"/>
        </w:pBdr>
        <w:tabs>
          <w:tab w:val="left" w:pos="709"/>
        </w:tabs>
        <w:spacing w:line="360" w:lineRule="auto"/>
      </w:pPr>
    </w:p>
    <w:p w14:paraId="32556052" w14:textId="77777777" w:rsidR="00D17611" w:rsidRDefault="00AC2613">
      <w:pPr>
        <w:pBdr>
          <w:top w:val="nil"/>
          <w:left w:val="nil"/>
          <w:bottom w:val="nil"/>
          <w:right w:val="nil"/>
          <w:between w:val="nil"/>
        </w:pBdr>
        <w:tabs>
          <w:tab w:val="left" w:pos="709"/>
        </w:tabs>
        <w:spacing w:line="360" w:lineRule="auto"/>
        <w:jc w:val="center"/>
      </w:pPr>
      <w:r>
        <w:t>Tabela 4 – Ranking por classe de fundos.</w:t>
      </w:r>
    </w:p>
    <w:p w14:paraId="32556053" w14:textId="77777777" w:rsidR="00D17611" w:rsidRDefault="00AC2613">
      <w:pPr>
        <w:pBdr>
          <w:top w:val="nil"/>
          <w:left w:val="nil"/>
          <w:bottom w:val="nil"/>
          <w:right w:val="nil"/>
          <w:between w:val="nil"/>
        </w:pBdr>
        <w:tabs>
          <w:tab w:val="left" w:pos="709"/>
        </w:tabs>
        <w:spacing w:line="360" w:lineRule="auto"/>
        <w:jc w:val="center"/>
      </w:pPr>
      <w:r>
        <w:rPr>
          <w:noProof/>
        </w:rPr>
        <w:lastRenderedPageBreak/>
        <w:drawing>
          <wp:inline distT="114300" distB="114300" distL="114300" distR="114300" wp14:anchorId="325560B2" wp14:editId="325560B3">
            <wp:extent cx="6119820" cy="26797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6119820" cy="2679700"/>
                    </a:xfrm>
                    <a:prstGeom prst="rect">
                      <a:avLst/>
                    </a:prstGeom>
                    <a:ln/>
                  </pic:spPr>
                </pic:pic>
              </a:graphicData>
            </a:graphic>
          </wp:inline>
        </w:drawing>
      </w:r>
    </w:p>
    <w:p w14:paraId="32556054" w14:textId="77777777" w:rsidR="00D17611" w:rsidRDefault="00AC2613">
      <w:pPr>
        <w:pBdr>
          <w:top w:val="nil"/>
          <w:left w:val="nil"/>
          <w:bottom w:val="nil"/>
          <w:right w:val="nil"/>
          <w:between w:val="nil"/>
        </w:pBdr>
        <w:tabs>
          <w:tab w:val="left" w:pos="709"/>
        </w:tabs>
        <w:spacing w:line="360" w:lineRule="auto"/>
        <w:jc w:val="center"/>
      </w:pPr>
      <w:r>
        <w:t>Fonte: Autoria própria</w:t>
      </w:r>
    </w:p>
    <w:p w14:paraId="32556055" w14:textId="77777777" w:rsidR="00D17611" w:rsidRDefault="00AC2613">
      <w:pPr>
        <w:pBdr>
          <w:top w:val="nil"/>
          <w:left w:val="nil"/>
          <w:bottom w:val="nil"/>
          <w:right w:val="nil"/>
          <w:between w:val="nil"/>
        </w:pBdr>
        <w:tabs>
          <w:tab w:val="left" w:pos="709"/>
        </w:tabs>
        <w:spacing w:line="360" w:lineRule="auto"/>
        <w:jc w:val="left"/>
      </w:pPr>
      <w:r>
        <w:t>4.3 ANÁLISE DO FEEDBACK</w:t>
      </w:r>
    </w:p>
    <w:p w14:paraId="32556056" w14:textId="77777777" w:rsidR="00D17611" w:rsidRDefault="00AC2613">
      <w:pPr>
        <w:pBdr>
          <w:top w:val="nil"/>
          <w:left w:val="nil"/>
          <w:bottom w:val="nil"/>
          <w:right w:val="nil"/>
          <w:between w:val="nil"/>
        </w:pBdr>
        <w:tabs>
          <w:tab w:val="left" w:pos="709"/>
        </w:tabs>
        <w:spacing w:line="360" w:lineRule="auto"/>
        <w:rPr>
          <w:color w:val="202124"/>
          <w:highlight w:val="white"/>
        </w:rPr>
      </w:pPr>
      <w:r>
        <w:rPr>
          <w:color w:val="202124"/>
          <w:highlight w:val="white"/>
        </w:rPr>
        <w:tab/>
        <w:t xml:space="preserve">Após a entrega da recomendação dos fundos de investimentos, coletamos XXX </w:t>
      </w:r>
      <w:r>
        <w:rPr>
          <w:i/>
          <w:color w:val="202124"/>
          <w:highlight w:val="white"/>
        </w:rPr>
        <w:t xml:space="preserve">feedbacks </w:t>
      </w:r>
      <w:r>
        <w:rPr>
          <w:color w:val="202124"/>
          <w:highlight w:val="white"/>
        </w:rPr>
        <w:t xml:space="preserve">de usuários do sistema agnóstico. Dentre os feedback recebidos XXX% avaliaram nossa contribuição para os seus investimentos como muito bom, XXX% avaliaram o tempo de </w:t>
      </w:r>
      <w:proofErr w:type="gramStart"/>
      <w:r>
        <w:rPr>
          <w:color w:val="202124"/>
          <w:highlight w:val="white"/>
        </w:rPr>
        <w:t>resposta  como</w:t>
      </w:r>
      <w:proofErr w:type="gramEnd"/>
      <w:r>
        <w:rPr>
          <w:color w:val="202124"/>
          <w:highlight w:val="white"/>
        </w:rPr>
        <w:t xml:space="preserve"> muito bom,  XXX% avaliaram como muito provável as chances de seguirem a recomendação de fundo de investimento, XXX% se declararam como satisfeitos com a diversidade de fundos recomendados, XXX% afirmaram que recomendariam o sistema para um amigo ou familiar, XXX% avaliaram a forma de comunicação como muito clara. (Grafico5)</w:t>
      </w:r>
    </w:p>
    <w:p w14:paraId="32556057" w14:textId="77777777" w:rsidR="00D17611" w:rsidRDefault="00D17611">
      <w:pPr>
        <w:pBdr>
          <w:top w:val="nil"/>
          <w:left w:val="nil"/>
          <w:bottom w:val="nil"/>
          <w:right w:val="nil"/>
          <w:between w:val="nil"/>
        </w:pBdr>
        <w:tabs>
          <w:tab w:val="left" w:pos="709"/>
        </w:tabs>
        <w:spacing w:line="360" w:lineRule="auto"/>
        <w:rPr>
          <w:color w:val="000000"/>
          <w:highlight w:val="yellow"/>
        </w:rPr>
      </w:pPr>
    </w:p>
    <w:p w14:paraId="32556058" w14:textId="77777777" w:rsidR="00D17611" w:rsidRDefault="00AC2613">
      <w:pPr>
        <w:pStyle w:val="Ttulo3"/>
      </w:pPr>
      <w:r>
        <w:t>5 discussão</w:t>
      </w:r>
    </w:p>
    <w:p w14:paraId="32556059" w14:textId="77777777" w:rsidR="00D17611" w:rsidRDefault="00AC2613">
      <w:pPr>
        <w:pBdr>
          <w:top w:val="nil"/>
          <w:left w:val="nil"/>
          <w:bottom w:val="nil"/>
          <w:right w:val="nil"/>
          <w:between w:val="nil"/>
        </w:pBdr>
        <w:tabs>
          <w:tab w:val="left" w:pos="709"/>
        </w:tabs>
        <w:spacing w:line="360" w:lineRule="auto"/>
        <w:rPr>
          <w:color w:val="000000"/>
          <w:highlight w:val="yellow"/>
        </w:rPr>
      </w:pPr>
      <w:r>
        <w:rPr>
          <w:color w:val="000000"/>
        </w:rPr>
        <w:tab/>
      </w:r>
      <w:r>
        <w:rPr>
          <w:color w:val="000000"/>
          <w:highlight w:val="yellow"/>
        </w:rPr>
        <w:t>A discussão dos resultados deve atender os seguintes critérios:</w:t>
      </w:r>
    </w:p>
    <w:p w14:paraId="3255605A" w14:textId="77777777" w:rsidR="00D17611" w:rsidRDefault="00AC2613">
      <w:pPr>
        <w:numPr>
          <w:ilvl w:val="0"/>
          <w:numId w:val="1"/>
        </w:numPr>
        <w:pBdr>
          <w:top w:val="nil"/>
          <w:left w:val="nil"/>
          <w:bottom w:val="nil"/>
          <w:right w:val="nil"/>
          <w:between w:val="nil"/>
        </w:pBdr>
        <w:tabs>
          <w:tab w:val="left" w:pos="709"/>
          <w:tab w:val="left" w:pos="993"/>
        </w:tabs>
        <w:spacing w:line="360" w:lineRule="auto"/>
        <w:ind w:left="993" w:hanging="283"/>
        <w:rPr>
          <w:highlight w:val="yellow"/>
        </w:rPr>
      </w:pPr>
      <w:proofErr w:type="gramStart"/>
      <w:r>
        <w:rPr>
          <w:color w:val="000000"/>
          <w:highlight w:val="yellow"/>
        </w:rPr>
        <w:t>apresentar</w:t>
      </w:r>
      <w:proofErr w:type="gramEnd"/>
      <w:r>
        <w:rPr>
          <w:color w:val="000000"/>
          <w:highlight w:val="yellow"/>
        </w:rPr>
        <w:t xml:space="preserve"> análises dos resultados da pesquisa à luz dos estudos e/ou teorias referenciados;  </w:t>
      </w:r>
    </w:p>
    <w:p w14:paraId="3255605B" w14:textId="77777777" w:rsidR="00D17611" w:rsidRDefault="00AC2613">
      <w:pPr>
        <w:numPr>
          <w:ilvl w:val="0"/>
          <w:numId w:val="1"/>
        </w:numPr>
        <w:pBdr>
          <w:top w:val="nil"/>
          <w:left w:val="nil"/>
          <w:bottom w:val="nil"/>
          <w:right w:val="nil"/>
          <w:between w:val="nil"/>
        </w:pBdr>
        <w:tabs>
          <w:tab w:val="left" w:pos="709"/>
          <w:tab w:val="left" w:pos="993"/>
        </w:tabs>
        <w:spacing w:line="360" w:lineRule="auto"/>
        <w:ind w:hanging="17"/>
        <w:rPr>
          <w:highlight w:val="yellow"/>
        </w:rPr>
      </w:pPr>
      <w:proofErr w:type="gramStart"/>
      <w:r>
        <w:rPr>
          <w:color w:val="000000"/>
          <w:highlight w:val="yellow"/>
        </w:rPr>
        <w:t>mostrar</w:t>
      </w:r>
      <w:proofErr w:type="gramEnd"/>
      <w:r>
        <w:rPr>
          <w:color w:val="000000"/>
          <w:highlight w:val="yellow"/>
        </w:rPr>
        <w:t xml:space="preserve"> argumentos convincentes do avanço alcançado na área de conhecimento estudada. </w:t>
      </w:r>
    </w:p>
    <w:p w14:paraId="3255605C" w14:textId="77777777" w:rsidR="00D17611" w:rsidRDefault="00AC2613">
      <w:pPr>
        <w:spacing w:line="360" w:lineRule="auto"/>
        <w:ind w:firstLine="708"/>
        <w:rPr>
          <w:highlight w:val="yellow"/>
        </w:rPr>
      </w:pPr>
      <w:r>
        <w:rPr>
          <w:highlight w:val="yellow"/>
        </w:rPr>
        <w:t xml:space="preserve">As seções 4 e 5, indicadas anteriormente, podem ser substituídas por uma única seção intitulada </w:t>
      </w:r>
      <w:r>
        <w:rPr>
          <w:b/>
          <w:highlight w:val="yellow"/>
        </w:rPr>
        <w:t>RESULTADOS E DISCUSSÃO</w:t>
      </w:r>
      <w:r>
        <w:rPr>
          <w:highlight w:val="yellow"/>
        </w:rPr>
        <w:t>, contemplada principalmente quando da realização de ensaios laboratoriais ou levantamentos de campo, em que a discussão é feita na medida em que os resultados são apresentados.</w:t>
      </w:r>
    </w:p>
    <w:p w14:paraId="3255605D" w14:textId="77777777" w:rsidR="00D17611" w:rsidRDefault="00AC2613">
      <w:pPr>
        <w:pBdr>
          <w:top w:val="nil"/>
          <w:left w:val="nil"/>
          <w:bottom w:val="nil"/>
          <w:right w:val="nil"/>
          <w:between w:val="nil"/>
        </w:pBdr>
        <w:tabs>
          <w:tab w:val="left" w:pos="709"/>
        </w:tabs>
        <w:spacing w:line="360" w:lineRule="auto"/>
        <w:rPr>
          <w:color w:val="000000"/>
          <w:highlight w:val="yellow"/>
        </w:rPr>
      </w:pPr>
      <w:r>
        <w:rPr>
          <w:color w:val="000000"/>
          <w:highlight w:val="yellow"/>
        </w:rPr>
        <w:tab/>
        <w:t xml:space="preserve">Para títulos numerados das seções primárias, use fonte TNR, tamanho 12, negrito, letras maiúsculas, alinhamento à esquerda, conforme adotado neste </w:t>
      </w:r>
      <w:proofErr w:type="spellStart"/>
      <w:r>
        <w:rPr>
          <w:i/>
          <w:color w:val="000000"/>
          <w:highlight w:val="yellow"/>
        </w:rPr>
        <w:t>template</w:t>
      </w:r>
      <w:proofErr w:type="spellEnd"/>
      <w:r>
        <w:rPr>
          <w:color w:val="000000"/>
          <w:highlight w:val="yellow"/>
        </w:rPr>
        <w:t>. O título deve ser separado antes e depois dos textos por um espaço de 6 pontos.</w:t>
      </w:r>
    </w:p>
    <w:p w14:paraId="3255605E" w14:textId="77777777" w:rsidR="00D17611" w:rsidRDefault="00AC2613">
      <w:pPr>
        <w:pBdr>
          <w:top w:val="nil"/>
          <w:left w:val="nil"/>
          <w:bottom w:val="nil"/>
          <w:right w:val="nil"/>
          <w:between w:val="nil"/>
        </w:pBdr>
        <w:tabs>
          <w:tab w:val="left" w:pos="709"/>
        </w:tabs>
        <w:spacing w:line="360" w:lineRule="auto"/>
        <w:rPr>
          <w:color w:val="000000"/>
          <w:highlight w:val="yellow"/>
        </w:rPr>
      </w:pPr>
      <w:r>
        <w:rPr>
          <w:color w:val="000000"/>
          <w:highlight w:val="yellow"/>
        </w:rPr>
        <w:tab/>
        <w:t xml:space="preserve">Não use elementos gráficos (como ponto, parêntese ou traço) entre o indicativo numérico e o título da seção. </w:t>
      </w:r>
    </w:p>
    <w:p w14:paraId="3255605F" w14:textId="77777777" w:rsidR="00D17611" w:rsidRDefault="00AC2613">
      <w:pPr>
        <w:pBdr>
          <w:top w:val="nil"/>
          <w:left w:val="nil"/>
          <w:bottom w:val="nil"/>
          <w:right w:val="nil"/>
          <w:between w:val="nil"/>
        </w:pBdr>
        <w:tabs>
          <w:tab w:val="left" w:pos="709"/>
        </w:tabs>
        <w:spacing w:line="360" w:lineRule="auto"/>
        <w:rPr>
          <w:color w:val="000000"/>
          <w:highlight w:val="yellow"/>
        </w:rPr>
      </w:pPr>
      <w:r>
        <w:rPr>
          <w:color w:val="000000"/>
          <w:highlight w:val="yellow"/>
        </w:rPr>
        <w:lastRenderedPageBreak/>
        <w:tab/>
        <w:t>O texto deve ser redigido em fonte TNR 12, espaçamento de entrelinha 1,5 e com recuo de 1,25 no início dos parágrafos. Não devem ser acrescentados espaços extras entre os parágrafos.</w:t>
      </w:r>
    </w:p>
    <w:p w14:paraId="32556060" w14:textId="77777777" w:rsidR="00D17611" w:rsidRDefault="00AC2613">
      <w:pPr>
        <w:pStyle w:val="Ttulo3"/>
      </w:pPr>
      <w:r>
        <w:t>6 considerações finais</w:t>
      </w:r>
    </w:p>
    <w:p w14:paraId="32556061" w14:textId="77777777" w:rsidR="00D17611" w:rsidRDefault="00AC2613">
      <w:pPr>
        <w:widowControl w:val="0"/>
        <w:pBdr>
          <w:top w:val="nil"/>
          <w:left w:val="nil"/>
          <w:bottom w:val="nil"/>
          <w:right w:val="nil"/>
          <w:between w:val="nil"/>
        </w:pBdr>
        <w:tabs>
          <w:tab w:val="left" w:pos="709"/>
        </w:tabs>
        <w:spacing w:line="360" w:lineRule="auto"/>
        <w:rPr>
          <w:color w:val="000000"/>
          <w:highlight w:val="yellow"/>
        </w:rPr>
      </w:pPr>
      <w:r>
        <w:rPr>
          <w:color w:val="000000"/>
        </w:rPr>
        <w:tab/>
      </w:r>
      <w:r>
        <w:rPr>
          <w:color w:val="000000"/>
          <w:highlight w:val="yellow"/>
        </w:rPr>
        <w:t>Apresente as considerações e conclusões do trabalho relacionadas aos objetivos e/ou às hipóteses do trabalho, as limitações da pesquisa (se houver) e indicações de pesquisas futuras.</w:t>
      </w:r>
    </w:p>
    <w:p w14:paraId="32556062" w14:textId="77777777" w:rsidR="00D17611" w:rsidRDefault="00AC2613">
      <w:pPr>
        <w:widowControl w:val="0"/>
        <w:pBdr>
          <w:top w:val="nil"/>
          <w:left w:val="nil"/>
          <w:bottom w:val="nil"/>
          <w:right w:val="nil"/>
          <w:between w:val="nil"/>
        </w:pBdr>
        <w:tabs>
          <w:tab w:val="left" w:pos="709"/>
        </w:tabs>
        <w:spacing w:line="360" w:lineRule="auto"/>
        <w:rPr>
          <w:color w:val="000000"/>
          <w:highlight w:val="yellow"/>
        </w:rPr>
      </w:pPr>
      <w:r>
        <w:rPr>
          <w:color w:val="000000"/>
          <w:highlight w:val="yellow"/>
        </w:rPr>
        <w:tab/>
        <w:t>O texto deve ser redigido em fonte TNR 12, espaçamento de entrelinha 1,5 e com recuo de 1,25 no início dos parágrafos. Não devem ser acrescentados espaços extras entre os parágrafos.</w:t>
      </w:r>
    </w:p>
    <w:p w14:paraId="32556063" w14:textId="77777777" w:rsidR="00D17611" w:rsidRDefault="00AC2613">
      <w:pPr>
        <w:pBdr>
          <w:top w:val="nil"/>
          <w:left w:val="nil"/>
          <w:bottom w:val="nil"/>
          <w:right w:val="nil"/>
          <w:between w:val="nil"/>
        </w:pBdr>
        <w:tabs>
          <w:tab w:val="left" w:pos="709"/>
        </w:tabs>
        <w:spacing w:line="360" w:lineRule="auto"/>
        <w:rPr>
          <w:color w:val="000000"/>
          <w:highlight w:val="yellow"/>
        </w:rPr>
      </w:pPr>
      <w:r>
        <w:rPr>
          <w:color w:val="000000"/>
          <w:highlight w:val="yellow"/>
        </w:rPr>
        <w:tab/>
        <w:t>O título desta seção deve ser alinhado à esquerda e grafado em negrito e letras maiúsculas.</w:t>
      </w:r>
      <w:r>
        <w:rPr>
          <w:color w:val="000000"/>
          <w:highlight w:val="yellow"/>
        </w:rPr>
        <w:tab/>
        <w:t xml:space="preserve">Para títulos numerados das seções primárias, use fonte TNR, tamanho 12, negrito, letras maiúsculas, alinhamento à esquerda, conforme adotado neste </w:t>
      </w:r>
      <w:proofErr w:type="spellStart"/>
      <w:r>
        <w:rPr>
          <w:i/>
          <w:color w:val="000000"/>
          <w:highlight w:val="yellow"/>
        </w:rPr>
        <w:t>template</w:t>
      </w:r>
      <w:proofErr w:type="spellEnd"/>
      <w:r>
        <w:rPr>
          <w:color w:val="000000"/>
          <w:highlight w:val="yellow"/>
        </w:rPr>
        <w:t>. O título deve ser separado antes e depois dos textos por um espaço de 6 pontos.</w:t>
      </w:r>
    </w:p>
    <w:p w14:paraId="32556064" w14:textId="77777777" w:rsidR="00D17611" w:rsidRDefault="00AC2613">
      <w:pPr>
        <w:pBdr>
          <w:top w:val="nil"/>
          <w:left w:val="nil"/>
          <w:bottom w:val="nil"/>
          <w:right w:val="nil"/>
          <w:between w:val="nil"/>
        </w:pBdr>
        <w:tabs>
          <w:tab w:val="left" w:pos="709"/>
        </w:tabs>
        <w:spacing w:line="360" w:lineRule="auto"/>
        <w:rPr>
          <w:color w:val="000000"/>
        </w:rPr>
      </w:pPr>
      <w:r>
        <w:rPr>
          <w:color w:val="000000"/>
          <w:highlight w:val="yellow"/>
        </w:rPr>
        <w:tab/>
        <w:t>Não use elementos gráficos (como ponto, parêntese ou traço) entre o indicativo numérico e o título da seção.</w:t>
      </w:r>
      <w:r>
        <w:rPr>
          <w:color w:val="000000"/>
        </w:rPr>
        <w:t xml:space="preserve"> </w:t>
      </w:r>
    </w:p>
    <w:p w14:paraId="32556065" w14:textId="77777777" w:rsidR="00D17611" w:rsidRDefault="00AC2613">
      <w:pPr>
        <w:pBdr>
          <w:top w:val="nil"/>
          <w:left w:val="nil"/>
          <w:bottom w:val="nil"/>
          <w:right w:val="nil"/>
          <w:between w:val="nil"/>
        </w:pBdr>
        <w:tabs>
          <w:tab w:val="left" w:pos="709"/>
        </w:tabs>
        <w:spacing w:line="360" w:lineRule="auto"/>
        <w:rPr>
          <w:color w:val="000000"/>
        </w:rPr>
      </w:pPr>
      <w:r>
        <w:rPr>
          <w:color w:val="000000"/>
        </w:rPr>
        <w:tab/>
        <w:t>A seção REFERÊNCIAS, a seguir, contém exemplos de alguns tipos de documentos, apresentados de acordo com a ABNT NBR 6023.</w:t>
      </w:r>
    </w:p>
    <w:p w14:paraId="32556066" w14:textId="77777777" w:rsidR="00D17611" w:rsidRDefault="00AC2613">
      <w:pPr>
        <w:pStyle w:val="Ttulo2"/>
      </w:pPr>
      <w:r>
        <w:t>referências</w:t>
      </w:r>
    </w:p>
    <w:p w14:paraId="0E78B845" w14:textId="354DEF8B" w:rsidR="00AD244E" w:rsidRDefault="00AD244E">
      <w:pPr>
        <w:pBdr>
          <w:top w:val="nil"/>
          <w:left w:val="nil"/>
          <w:bottom w:val="nil"/>
          <w:right w:val="nil"/>
          <w:between w:val="nil"/>
        </w:pBdr>
        <w:jc w:val="left"/>
        <w:rPr>
          <w:color w:val="000000"/>
        </w:rPr>
      </w:pPr>
      <w:r>
        <w:rPr>
          <w:color w:val="000000"/>
        </w:rPr>
        <w:t xml:space="preserve">AMBIMA. Nova cartilha de classificação de fundos. Disponível em: </w:t>
      </w:r>
      <w:hyperlink r:id="rId22" w:history="1">
        <w:r w:rsidR="00B27490" w:rsidRPr="007C1533">
          <w:rPr>
            <w:rStyle w:val="Hyperlink"/>
          </w:rPr>
          <w:t>https://www.anbima.com.br/data/files/B4/B2/98/EF/642085106351AF7569A80AC2/Cartilha_da_Nova_Classificacao_de_Fundos_1_.pdf</w:t>
        </w:r>
      </w:hyperlink>
      <w:r w:rsidR="00B27490">
        <w:rPr>
          <w:color w:val="000000"/>
        </w:rPr>
        <w:t xml:space="preserve">. </w:t>
      </w:r>
      <w:r w:rsidR="00A1045C">
        <w:rPr>
          <w:color w:val="000000"/>
        </w:rPr>
        <w:t xml:space="preserve">Acesso em: </w:t>
      </w:r>
      <w:proofErr w:type="gramStart"/>
      <w:r w:rsidR="00A1045C">
        <w:rPr>
          <w:color w:val="000000"/>
        </w:rPr>
        <w:t>01</w:t>
      </w:r>
      <w:r w:rsidR="001C31CF">
        <w:rPr>
          <w:color w:val="000000"/>
        </w:rPr>
        <w:t xml:space="preserve"> março de 2021</w:t>
      </w:r>
      <w:proofErr w:type="gramEnd"/>
      <w:r w:rsidR="001C31CF">
        <w:rPr>
          <w:color w:val="000000"/>
        </w:rPr>
        <w:t xml:space="preserve">. </w:t>
      </w:r>
    </w:p>
    <w:p w14:paraId="53DF2180" w14:textId="77777777" w:rsidR="001660C2" w:rsidRDefault="001660C2">
      <w:pPr>
        <w:pBdr>
          <w:top w:val="nil"/>
          <w:left w:val="nil"/>
          <w:bottom w:val="nil"/>
          <w:right w:val="nil"/>
          <w:between w:val="nil"/>
        </w:pBdr>
        <w:jc w:val="left"/>
        <w:rPr>
          <w:color w:val="000000"/>
        </w:rPr>
      </w:pPr>
    </w:p>
    <w:p w14:paraId="254DB1E9" w14:textId="77D58600" w:rsidR="00F92BB3" w:rsidRDefault="00F92BB3">
      <w:pPr>
        <w:pBdr>
          <w:top w:val="nil"/>
          <w:left w:val="nil"/>
          <w:bottom w:val="nil"/>
          <w:right w:val="nil"/>
          <w:between w:val="nil"/>
        </w:pBdr>
        <w:jc w:val="left"/>
        <w:rPr>
          <w:color w:val="000000"/>
        </w:rPr>
      </w:pPr>
      <w:r w:rsidRPr="00F92BB3">
        <w:rPr>
          <w:color w:val="000000"/>
        </w:rPr>
        <w:t>ANDRADE, Leonardo de Melo Machado et al. Análise do nível de conhecimento e prática em investimentos financeiros dos casais do estado de Santa Catarina. 2021.</w:t>
      </w:r>
    </w:p>
    <w:p w14:paraId="46869BFF" w14:textId="77777777" w:rsidR="00F92BB3" w:rsidRDefault="00F92BB3">
      <w:pPr>
        <w:pBdr>
          <w:top w:val="nil"/>
          <w:left w:val="nil"/>
          <w:bottom w:val="nil"/>
          <w:right w:val="nil"/>
          <w:between w:val="nil"/>
        </w:pBdr>
        <w:jc w:val="left"/>
        <w:rPr>
          <w:color w:val="000000"/>
        </w:rPr>
      </w:pPr>
    </w:p>
    <w:p w14:paraId="3C4B641B" w14:textId="73D005BA" w:rsidR="00972EB0" w:rsidRDefault="00972EB0">
      <w:pPr>
        <w:pBdr>
          <w:top w:val="nil"/>
          <w:left w:val="nil"/>
          <w:bottom w:val="nil"/>
          <w:right w:val="nil"/>
          <w:between w:val="nil"/>
        </w:pBdr>
        <w:jc w:val="left"/>
        <w:rPr>
          <w:color w:val="000000"/>
        </w:rPr>
      </w:pPr>
      <w:r w:rsidRPr="00972EB0">
        <w:rPr>
          <w:color w:val="000000"/>
        </w:rPr>
        <w:t xml:space="preserve">ARANHA, Christian; PASSOS, Emmanuel. A tecnologia de mineração de textos. </w:t>
      </w:r>
      <w:r w:rsidRPr="00972EB0">
        <w:rPr>
          <w:b/>
          <w:bCs/>
          <w:color w:val="000000"/>
        </w:rPr>
        <w:t>Revista Eletrônica de Sistemas de Informação</w:t>
      </w:r>
      <w:r w:rsidRPr="00972EB0">
        <w:rPr>
          <w:color w:val="000000"/>
        </w:rPr>
        <w:t>, v. 5, n. 2, 2006.</w:t>
      </w:r>
    </w:p>
    <w:p w14:paraId="47416084" w14:textId="77777777" w:rsidR="00972EB0" w:rsidRDefault="00972EB0">
      <w:pPr>
        <w:pBdr>
          <w:top w:val="nil"/>
          <w:left w:val="nil"/>
          <w:bottom w:val="nil"/>
          <w:right w:val="nil"/>
          <w:between w:val="nil"/>
        </w:pBdr>
        <w:jc w:val="left"/>
        <w:rPr>
          <w:color w:val="000000"/>
        </w:rPr>
      </w:pPr>
    </w:p>
    <w:p w14:paraId="2CAE4878" w14:textId="799E34B1" w:rsidR="00C32602" w:rsidRDefault="00C32602">
      <w:pPr>
        <w:pBdr>
          <w:top w:val="nil"/>
          <w:left w:val="nil"/>
          <w:bottom w:val="nil"/>
          <w:right w:val="nil"/>
          <w:between w:val="nil"/>
        </w:pBdr>
        <w:jc w:val="left"/>
        <w:rPr>
          <w:color w:val="000000"/>
        </w:rPr>
      </w:pPr>
      <w:r w:rsidRPr="00C32602">
        <w:rPr>
          <w:color w:val="000000"/>
        </w:rPr>
        <w:t>BORGES, Lucas de Oliveira. Análise do desempenho dos fundos de investimento imobiliários no Brasil com foco na volatilidade. 2021.</w:t>
      </w:r>
    </w:p>
    <w:p w14:paraId="7F43F022" w14:textId="77777777" w:rsidR="00C32602" w:rsidRDefault="00C32602">
      <w:pPr>
        <w:pBdr>
          <w:top w:val="nil"/>
          <w:left w:val="nil"/>
          <w:bottom w:val="nil"/>
          <w:right w:val="nil"/>
          <w:between w:val="nil"/>
        </w:pBdr>
        <w:jc w:val="left"/>
        <w:rPr>
          <w:color w:val="000000"/>
        </w:rPr>
      </w:pPr>
    </w:p>
    <w:p w14:paraId="731292A4" w14:textId="7852891B" w:rsidR="00C44E3B" w:rsidRDefault="00C44E3B">
      <w:pPr>
        <w:pBdr>
          <w:top w:val="nil"/>
          <w:left w:val="nil"/>
          <w:bottom w:val="nil"/>
          <w:right w:val="nil"/>
          <w:between w:val="nil"/>
        </w:pBdr>
        <w:jc w:val="left"/>
        <w:rPr>
          <w:color w:val="000000"/>
        </w:rPr>
      </w:pPr>
      <w:r w:rsidRPr="00C44E3B">
        <w:rPr>
          <w:color w:val="000000"/>
        </w:rPr>
        <w:t xml:space="preserve">HOSSAIN, </w:t>
      </w:r>
      <w:proofErr w:type="spellStart"/>
      <w:r w:rsidRPr="00C44E3B">
        <w:rPr>
          <w:color w:val="000000"/>
        </w:rPr>
        <w:t>Eklas</w:t>
      </w:r>
      <w:proofErr w:type="spellEnd"/>
      <w:r w:rsidRPr="00C44E3B">
        <w:rPr>
          <w:color w:val="000000"/>
        </w:rPr>
        <w:t xml:space="preserve">. MS Excel in </w:t>
      </w:r>
      <w:proofErr w:type="spellStart"/>
      <w:r w:rsidRPr="00C44E3B">
        <w:rPr>
          <w:color w:val="000000"/>
        </w:rPr>
        <w:t>Engineering</w:t>
      </w:r>
      <w:proofErr w:type="spellEnd"/>
      <w:r w:rsidRPr="00C44E3B">
        <w:rPr>
          <w:color w:val="000000"/>
        </w:rPr>
        <w:t xml:space="preserve"> Data</w:t>
      </w:r>
      <w:r w:rsidRPr="00C44E3B">
        <w:rPr>
          <w:b/>
          <w:bCs/>
          <w:color w:val="000000"/>
        </w:rPr>
        <w:t xml:space="preserve">. Excel Crash </w:t>
      </w:r>
      <w:proofErr w:type="spellStart"/>
      <w:r w:rsidRPr="00C44E3B">
        <w:rPr>
          <w:b/>
          <w:bCs/>
          <w:color w:val="000000"/>
        </w:rPr>
        <w:t>Course</w:t>
      </w:r>
      <w:proofErr w:type="spellEnd"/>
      <w:r w:rsidRPr="00C44E3B">
        <w:rPr>
          <w:b/>
          <w:bCs/>
          <w:color w:val="000000"/>
        </w:rPr>
        <w:t xml:space="preserve"> for </w:t>
      </w:r>
      <w:proofErr w:type="spellStart"/>
      <w:r w:rsidRPr="00C44E3B">
        <w:rPr>
          <w:b/>
          <w:bCs/>
          <w:color w:val="000000"/>
        </w:rPr>
        <w:t>Engineer</w:t>
      </w:r>
      <w:r w:rsidRPr="00C44E3B">
        <w:rPr>
          <w:color w:val="000000"/>
        </w:rPr>
        <w:t>s</w:t>
      </w:r>
      <w:proofErr w:type="spellEnd"/>
      <w:r w:rsidRPr="00C44E3B">
        <w:rPr>
          <w:color w:val="000000"/>
        </w:rPr>
        <w:t>, p. 169-242, 2021.</w:t>
      </w:r>
    </w:p>
    <w:p w14:paraId="32556080" w14:textId="77777777" w:rsidR="00D17611" w:rsidRDefault="00D17611">
      <w:pPr>
        <w:pBdr>
          <w:top w:val="nil"/>
          <w:left w:val="nil"/>
          <w:bottom w:val="nil"/>
          <w:right w:val="nil"/>
          <w:between w:val="nil"/>
        </w:pBdr>
        <w:jc w:val="left"/>
        <w:rPr>
          <w:color w:val="000000"/>
        </w:rPr>
      </w:pPr>
    </w:p>
    <w:p w14:paraId="59945C2B" w14:textId="4EEBC018" w:rsidR="009E0215" w:rsidRDefault="009E0215">
      <w:pPr>
        <w:pBdr>
          <w:top w:val="nil"/>
          <w:left w:val="nil"/>
          <w:bottom w:val="nil"/>
          <w:right w:val="nil"/>
          <w:between w:val="nil"/>
        </w:pBdr>
        <w:jc w:val="left"/>
        <w:rPr>
          <w:color w:val="000000"/>
        </w:rPr>
      </w:pPr>
      <w:r w:rsidRPr="009E0215">
        <w:rPr>
          <w:color w:val="000000"/>
        </w:rPr>
        <w:t xml:space="preserve">MEDEIROS, </w:t>
      </w:r>
      <w:proofErr w:type="spellStart"/>
      <w:r w:rsidRPr="009E0215">
        <w:rPr>
          <w:color w:val="000000"/>
        </w:rPr>
        <w:t>Dianne</w:t>
      </w:r>
      <w:proofErr w:type="spellEnd"/>
      <w:r w:rsidRPr="009E0215">
        <w:rPr>
          <w:color w:val="000000"/>
        </w:rPr>
        <w:t xml:space="preserve"> SV et al. Análise de dados em redes sem fio de grande porte: Processamento em fluxo em tempo real, tendências e desafios. Sociedade Brasileira de Computação, 2021.</w:t>
      </w:r>
    </w:p>
    <w:p w14:paraId="7C4F8CDE" w14:textId="77777777" w:rsidR="00AC3B86" w:rsidRDefault="00AC3B86">
      <w:pPr>
        <w:pBdr>
          <w:top w:val="nil"/>
          <w:left w:val="nil"/>
          <w:bottom w:val="nil"/>
          <w:right w:val="nil"/>
          <w:between w:val="nil"/>
        </w:pBdr>
        <w:jc w:val="left"/>
        <w:rPr>
          <w:color w:val="000000"/>
        </w:rPr>
      </w:pPr>
    </w:p>
    <w:p w14:paraId="32556088" w14:textId="61BF2086" w:rsidR="00D17611" w:rsidRDefault="00F476DE">
      <w:pPr>
        <w:pBdr>
          <w:top w:val="nil"/>
          <w:left w:val="nil"/>
          <w:bottom w:val="nil"/>
          <w:right w:val="nil"/>
          <w:between w:val="nil"/>
        </w:pBdr>
        <w:jc w:val="left"/>
        <w:rPr>
          <w:color w:val="000000"/>
        </w:rPr>
      </w:pPr>
      <w:r w:rsidRPr="00F476DE">
        <w:rPr>
          <w:color w:val="000000"/>
        </w:rPr>
        <w:t xml:space="preserve">OUAFIQ, El </w:t>
      </w:r>
      <w:proofErr w:type="spellStart"/>
      <w:r w:rsidRPr="00F476DE">
        <w:rPr>
          <w:color w:val="000000"/>
        </w:rPr>
        <w:t>Mehdi</w:t>
      </w:r>
      <w:proofErr w:type="spellEnd"/>
      <w:r w:rsidRPr="00F476DE">
        <w:rPr>
          <w:color w:val="000000"/>
        </w:rPr>
        <w:t xml:space="preserve"> et al. </w:t>
      </w:r>
      <w:proofErr w:type="spellStart"/>
      <w:r w:rsidRPr="00F476DE">
        <w:rPr>
          <w:color w:val="000000"/>
        </w:rPr>
        <w:t>IoT</w:t>
      </w:r>
      <w:proofErr w:type="spellEnd"/>
      <w:r w:rsidRPr="00F476DE">
        <w:rPr>
          <w:color w:val="000000"/>
        </w:rPr>
        <w:t xml:space="preserve"> in </w:t>
      </w:r>
      <w:proofErr w:type="spellStart"/>
      <w:r w:rsidRPr="00F476DE">
        <w:rPr>
          <w:color w:val="000000"/>
        </w:rPr>
        <w:t>smart</w:t>
      </w:r>
      <w:proofErr w:type="spellEnd"/>
      <w:r w:rsidRPr="00F476DE">
        <w:rPr>
          <w:color w:val="000000"/>
        </w:rPr>
        <w:t xml:space="preserve"> </w:t>
      </w:r>
      <w:proofErr w:type="spellStart"/>
      <w:r w:rsidRPr="00F476DE">
        <w:rPr>
          <w:color w:val="000000"/>
        </w:rPr>
        <w:t>farming</w:t>
      </w:r>
      <w:proofErr w:type="spellEnd"/>
      <w:r w:rsidRPr="00F476DE">
        <w:rPr>
          <w:color w:val="000000"/>
        </w:rPr>
        <w:t xml:space="preserve"> </w:t>
      </w:r>
      <w:proofErr w:type="spellStart"/>
      <w:r w:rsidRPr="00F476DE">
        <w:rPr>
          <w:color w:val="000000"/>
        </w:rPr>
        <w:t>analytics</w:t>
      </w:r>
      <w:proofErr w:type="spellEnd"/>
      <w:r w:rsidRPr="00F476DE">
        <w:rPr>
          <w:color w:val="000000"/>
        </w:rPr>
        <w:t xml:space="preserve">, big data </w:t>
      </w:r>
      <w:proofErr w:type="spellStart"/>
      <w:r w:rsidRPr="00F476DE">
        <w:rPr>
          <w:color w:val="000000"/>
        </w:rPr>
        <w:t>based</w:t>
      </w:r>
      <w:proofErr w:type="spellEnd"/>
      <w:r w:rsidRPr="00F476DE">
        <w:rPr>
          <w:color w:val="000000"/>
        </w:rPr>
        <w:t xml:space="preserve"> </w:t>
      </w:r>
      <w:proofErr w:type="spellStart"/>
      <w:r w:rsidRPr="00F476DE">
        <w:rPr>
          <w:color w:val="000000"/>
        </w:rPr>
        <w:t>architecture</w:t>
      </w:r>
      <w:proofErr w:type="spellEnd"/>
      <w:r w:rsidRPr="00F476DE">
        <w:rPr>
          <w:color w:val="000000"/>
        </w:rPr>
        <w:t xml:space="preserve">. In: </w:t>
      </w:r>
      <w:proofErr w:type="spellStart"/>
      <w:r w:rsidRPr="00F476DE">
        <w:rPr>
          <w:b/>
          <w:bCs/>
          <w:color w:val="000000"/>
        </w:rPr>
        <w:t>Human</w:t>
      </w:r>
      <w:proofErr w:type="spellEnd"/>
      <w:r w:rsidRPr="00F476DE">
        <w:rPr>
          <w:b/>
          <w:bCs/>
          <w:color w:val="000000"/>
        </w:rPr>
        <w:t xml:space="preserve"> </w:t>
      </w:r>
      <w:proofErr w:type="spellStart"/>
      <w:r w:rsidRPr="00F476DE">
        <w:rPr>
          <w:b/>
          <w:bCs/>
          <w:color w:val="000000"/>
        </w:rPr>
        <w:t>Centred</w:t>
      </w:r>
      <w:proofErr w:type="spellEnd"/>
      <w:r w:rsidRPr="00F476DE">
        <w:rPr>
          <w:b/>
          <w:bCs/>
          <w:color w:val="000000"/>
        </w:rPr>
        <w:t xml:space="preserve"> </w:t>
      </w:r>
      <w:proofErr w:type="spellStart"/>
      <w:r w:rsidRPr="00F476DE">
        <w:rPr>
          <w:b/>
          <w:bCs/>
          <w:color w:val="000000"/>
        </w:rPr>
        <w:t>Intelligent</w:t>
      </w:r>
      <w:proofErr w:type="spellEnd"/>
      <w:r w:rsidRPr="00F476DE">
        <w:rPr>
          <w:b/>
          <w:bCs/>
          <w:color w:val="000000"/>
        </w:rPr>
        <w:t xml:space="preserve"> Systems</w:t>
      </w:r>
      <w:r w:rsidRPr="00F476DE">
        <w:rPr>
          <w:color w:val="000000"/>
        </w:rPr>
        <w:t>. Springer, Singapore, 2021. p. 269-279.</w:t>
      </w:r>
    </w:p>
    <w:p w14:paraId="66337EDA" w14:textId="77777777" w:rsidR="00F476DE" w:rsidRDefault="00F476DE">
      <w:pPr>
        <w:pBdr>
          <w:top w:val="nil"/>
          <w:left w:val="nil"/>
          <w:bottom w:val="nil"/>
          <w:right w:val="nil"/>
          <w:between w:val="nil"/>
        </w:pBdr>
        <w:jc w:val="left"/>
        <w:rPr>
          <w:color w:val="000000"/>
        </w:rPr>
      </w:pPr>
    </w:p>
    <w:p w14:paraId="20DF5F90" w14:textId="0D7DC744" w:rsidR="004078F0" w:rsidRDefault="004078F0">
      <w:pPr>
        <w:pBdr>
          <w:top w:val="nil"/>
          <w:left w:val="nil"/>
          <w:bottom w:val="nil"/>
          <w:right w:val="nil"/>
          <w:between w:val="nil"/>
        </w:pBdr>
        <w:jc w:val="left"/>
        <w:rPr>
          <w:color w:val="000000"/>
        </w:rPr>
      </w:pPr>
      <w:r w:rsidRPr="004078F0">
        <w:rPr>
          <w:color w:val="000000"/>
        </w:rPr>
        <w:t xml:space="preserve">VASCONCELLOS, Karolina </w:t>
      </w:r>
      <w:proofErr w:type="spellStart"/>
      <w:r w:rsidRPr="004078F0">
        <w:rPr>
          <w:color w:val="000000"/>
        </w:rPr>
        <w:t>Boness</w:t>
      </w:r>
      <w:proofErr w:type="spellEnd"/>
      <w:r w:rsidRPr="004078F0">
        <w:rPr>
          <w:color w:val="000000"/>
        </w:rPr>
        <w:t xml:space="preserve"> de et al. </w:t>
      </w:r>
      <w:r w:rsidRPr="00F5687A">
        <w:rPr>
          <w:b/>
          <w:bCs/>
          <w:color w:val="000000"/>
        </w:rPr>
        <w:t>Otimização da contabilidade: uma análise da literatura sobre o uso de ferramentas tecnológicas nos processos contábeis brasileiros</w:t>
      </w:r>
      <w:r w:rsidRPr="004078F0">
        <w:rPr>
          <w:color w:val="000000"/>
        </w:rPr>
        <w:t>. 2021.</w:t>
      </w:r>
    </w:p>
    <w:p w14:paraId="32556096" w14:textId="77777777" w:rsidR="00D17611" w:rsidRDefault="00D17611">
      <w:pPr>
        <w:pBdr>
          <w:top w:val="nil"/>
          <w:left w:val="nil"/>
          <w:bottom w:val="nil"/>
          <w:right w:val="nil"/>
          <w:between w:val="nil"/>
        </w:pBdr>
        <w:jc w:val="left"/>
        <w:rPr>
          <w:color w:val="000000"/>
        </w:rPr>
      </w:pPr>
    </w:p>
    <w:p w14:paraId="32556097" w14:textId="5802E23D" w:rsidR="00D17611" w:rsidRDefault="00AC2613">
      <w:pPr>
        <w:pBdr>
          <w:top w:val="nil"/>
          <w:left w:val="nil"/>
          <w:bottom w:val="nil"/>
          <w:right w:val="nil"/>
          <w:between w:val="nil"/>
        </w:pBdr>
        <w:jc w:val="left"/>
        <w:rPr>
          <w:color w:val="000000"/>
        </w:rPr>
      </w:pPr>
      <w:r>
        <w:rPr>
          <w:color w:val="000000"/>
        </w:rPr>
        <w:t>.</w:t>
      </w:r>
    </w:p>
    <w:p w14:paraId="32556098" w14:textId="77777777" w:rsidR="00D17611" w:rsidRDefault="00AC2613">
      <w:pPr>
        <w:pStyle w:val="Ttulo2"/>
      </w:pPr>
      <w:r>
        <w:lastRenderedPageBreak/>
        <w:t>agradecimentos</w:t>
      </w:r>
    </w:p>
    <w:p w14:paraId="32556099" w14:textId="77777777" w:rsidR="00D17611" w:rsidRDefault="00AC2613">
      <w:pPr>
        <w:pBdr>
          <w:top w:val="nil"/>
          <w:left w:val="nil"/>
          <w:bottom w:val="nil"/>
          <w:right w:val="nil"/>
          <w:between w:val="nil"/>
        </w:pBdr>
        <w:tabs>
          <w:tab w:val="left" w:pos="709"/>
        </w:tabs>
        <w:spacing w:line="360" w:lineRule="auto"/>
        <w:rPr>
          <w:color w:val="000000"/>
        </w:rPr>
      </w:pPr>
      <w:bookmarkStart w:id="2" w:name="_heading=h.1fob9te" w:colFirst="0" w:colLast="0"/>
      <w:bookmarkEnd w:id="2"/>
      <w:r>
        <w:rPr>
          <w:color w:val="000000"/>
        </w:rPr>
        <w:tab/>
        <w:t>Os agradecimentos devem ser dirigidos aos profissionais e instituições que efetivamente colaboraram para o desenvolvimento do trabalho. Não cabem agradecimentos ao orientador, já que é um dos autores do trabalho.</w:t>
      </w:r>
    </w:p>
    <w:p w14:paraId="3255609A" w14:textId="77777777" w:rsidR="00D17611" w:rsidRDefault="00AC2613">
      <w:pPr>
        <w:pBdr>
          <w:top w:val="nil"/>
          <w:left w:val="nil"/>
          <w:bottom w:val="nil"/>
          <w:right w:val="nil"/>
          <w:between w:val="nil"/>
        </w:pBdr>
        <w:tabs>
          <w:tab w:val="left" w:pos="709"/>
        </w:tabs>
        <w:spacing w:line="360" w:lineRule="auto"/>
        <w:rPr>
          <w:color w:val="000000"/>
        </w:rPr>
      </w:pPr>
      <w:r>
        <w:rPr>
          <w:color w:val="000000"/>
        </w:rPr>
        <w:tab/>
        <w:t>Esta seção não é obrigatória.</w:t>
      </w:r>
    </w:p>
    <w:p w14:paraId="3255609B" w14:textId="77777777" w:rsidR="00D17611" w:rsidRDefault="00AC2613">
      <w:pPr>
        <w:pBdr>
          <w:top w:val="nil"/>
          <w:left w:val="nil"/>
          <w:bottom w:val="nil"/>
          <w:right w:val="nil"/>
          <w:between w:val="nil"/>
        </w:pBdr>
        <w:tabs>
          <w:tab w:val="left" w:pos="709"/>
        </w:tabs>
        <w:spacing w:line="360" w:lineRule="auto"/>
        <w:rPr>
          <w:color w:val="000000"/>
        </w:rPr>
      </w:pPr>
      <w:r>
        <w:rPr>
          <w:color w:val="000000"/>
        </w:rPr>
        <w:tab/>
        <w:t>O texto deve ser redigido em fonte Times New Roman 12, espaçamento de entrelinha 1.5 e com recuo de 1,25 no início dos parágrafos. Não devem ser acrescentados espaços extras entre os parágrafos.</w:t>
      </w:r>
    </w:p>
    <w:p w14:paraId="3255609C" w14:textId="77777777" w:rsidR="00D17611" w:rsidRDefault="00AC2613">
      <w:pPr>
        <w:pBdr>
          <w:top w:val="nil"/>
          <w:left w:val="nil"/>
          <w:bottom w:val="nil"/>
          <w:right w:val="nil"/>
          <w:between w:val="nil"/>
        </w:pBdr>
        <w:tabs>
          <w:tab w:val="left" w:pos="709"/>
        </w:tabs>
        <w:spacing w:line="360" w:lineRule="auto"/>
        <w:rPr>
          <w:color w:val="000000"/>
        </w:rPr>
      </w:pPr>
      <w:r>
        <w:rPr>
          <w:color w:val="000000"/>
        </w:rPr>
        <w:tab/>
        <w:t xml:space="preserve">O título desta seção deve ser centralizado e grafado em negrito e letras maiúsculas. Para títulos não numerados das seções primárias, use fonte TNR, tamanho 12, negrito, letras maiúsculas, alinhamento centralizado, conforme adotado neste </w:t>
      </w:r>
      <w:proofErr w:type="spellStart"/>
      <w:r>
        <w:rPr>
          <w:i/>
          <w:color w:val="000000"/>
        </w:rPr>
        <w:t>template</w:t>
      </w:r>
      <w:proofErr w:type="spellEnd"/>
      <w:r>
        <w:rPr>
          <w:color w:val="000000"/>
        </w:rPr>
        <w:t>. O título deve ser separado antes e depois dos textos por um espaço de 6 pontos.</w:t>
      </w:r>
      <w:r>
        <w:rPr>
          <w:color w:val="000000"/>
        </w:rPr>
        <w:tab/>
        <w:t xml:space="preserve"> </w:t>
      </w:r>
    </w:p>
    <w:p w14:paraId="06D9CCCD" w14:textId="351270C1" w:rsidR="00DD095F" w:rsidRDefault="003A09B0" w:rsidP="003A09B0">
      <w:pPr>
        <w:tabs>
          <w:tab w:val="left" w:pos="709"/>
        </w:tabs>
        <w:spacing w:before="240" w:after="240" w:line="360" w:lineRule="auto"/>
        <w:rPr>
          <w:color w:val="000000"/>
        </w:rPr>
      </w:pPr>
      <w:r>
        <w:rPr>
          <w:color w:val="000000"/>
        </w:rPr>
        <w:br w:type="column"/>
      </w:r>
      <w:r w:rsidR="00DD095F" w:rsidRPr="00DD095F">
        <w:rPr>
          <w:color w:val="000000"/>
          <w:highlight w:val="green"/>
        </w:rPr>
        <w:lastRenderedPageBreak/>
        <w:t>Textos adicionais encontrados e alocados aqui:</w:t>
      </w:r>
    </w:p>
    <w:p w14:paraId="0575578E" w14:textId="7DFC0B4B" w:rsidR="003A09B0" w:rsidRPr="00DD095F" w:rsidRDefault="003A09B0" w:rsidP="003A09B0">
      <w:pPr>
        <w:tabs>
          <w:tab w:val="left" w:pos="709"/>
        </w:tabs>
        <w:spacing w:before="240" w:after="240" w:line="360" w:lineRule="auto"/>
        <w:rPr>
          <w:highlight w:val="green"/>
        </w:rPr>
      </w:pPr>
      <w:r w:rsidRPr="00DD095F">
        <w:rPr>
          <w:highlight w:val="green"/>
        </w:rPr>
        <w:t xml:space="preserve">Em tal </w:t>
      </w:r>
      <w:proofErr w:type="gramStart"/>
      <w:r w:rsidRPr="00DD095F">
        <w:rPr>
          <w:highlight w:val="green"/>
        </w:rPr>
        <w:t>ambiente,  predominantemente</w:t>
      </w:r>
      <w:proofErr w:type="gramEnd"/>
      <w:r w:rsidRPr="00DD095F">
        <w:rPr>
          <w:highlight w:val="green"/>
        </w:rPr>
        <w:t xml:space="preserve"> a biblioteca de Pandas foi utilizada, para a extração e classificação de características de fundos que faz uso de um Data Frame para a análise das perguntas de pesquisa que foram propostas inicialmente. Por Data Frame entende-se como uma tabela de uma base de dados, em que cada linha corresponde a um registro (linha) da tabela. Além dessa biblioteca foram utilizadas também Yahoo </w:t>
      </w:r>
      <w:proofErr w:type="spellStart"/>
      <w:r w:rsidRPr="00DD095F">
        <w:rPr>
          <w:highlight w:val="green"/>
        </w:rPr>
        <w:t>Finance</w:t>
      </w:r>
      <w:proofErr w:type="spellEnd"/>
      <w:r w:rsidRPr="00DD095F">
        <w:rPr>
          <w:highlight w:val="green"/>
        </w:rPr>
        <w:t xml:space="preserve">, Time, </w:t>
      </w:r>
      <w:proofErr w:type="spellStart"/>
      <w:r w:rsidRPr="00DD095F">
        <w:rPr>
          <w:highlight w:val="green"/>
        </w:rPr>
        <w:t>Pyfolio</w:t>
      </w:r>
      <w:proofErr w:type="spellEnd"/>
      <w:r w:rsidRPr="00DD095F">
        <w:rPr>
          <w:highlight w:val="green"/>
        </w:rPr>
        <w:t>, SMTPLIB.</w:t>
      </w:r>
    </w:p>
    <w:p w14:paraId="01AC9B9C" w14:textId="77777777" w:rsidR="003A09B0" w:rsidRPr="00DD095F" w:rsidRDefault="003A09B0" w:rsidP="003A09B0">
      <w:pPr>
        <w:tabs>
          <w:tab w:val="left" w:pos="709"/>
        </w:tabs>
        <w:spacing w:before="240" w:after="240" w:line="360" w:lineRule="auto"/>
        <w:rPr>
          <w:highlight w:val="green"/>
        </w:rPr>
      </w:pPr>
    </w:p>
    <w:p w14:paraId="55DA6BEA" w14:textId="77777777" w:rsidR="003A09B0" w:rsidRPr="00DD095F" w:rsidRDefault="003A09B0" w:rsidP="003A09B0">
      <w:pPr>
        <w:tabs>
          <w:tab w:val="left" w:pos="709"/>
        </w:tabs>
        <w:spacing w:before="240" w:after="240" w:line="360" w:lineRule="auto"/>
        <w:rPr>
          <w:highlight w:val="green"/>
        </w:rPr>
      </w:pPr>
      <w:r w:rsidRPr="00DD095F">
        <w:rPr>
          <w:highlight w:val="green"/>
        </w:rPr>
        <w:t xml:space="preserve">        </w:t>
      </w:r>
      <w:r w:rsidRPr="00DD095F">
        <w:rPr>
          <w:highlight w:val="green"/>
        </w:rPr>
        <w:tab/>
        <w:t xml:space="preserve">Cada arquivo </w:t>
      </w:r>
      <w:proofErr w:type="spellStart"/>
      <w:r w:rsidRPr="00DD095F">
        <w:rPr>
          <w:highlight w:val="green"/>
        </w:rPr>
        <w:t>Dataset</w:t>
      </w:r>
      <w:proofErr w:type="spellEnd"/>
      <w:r w:rsidRPr="00DD095F">
        <w:rPr>
          <w:highlight w:val="green"/>
        </w:rPr>
        <w:t xml:space="preserve"> é publicado em formato CSV. Para a leitura dos dados foi utilizado o </w:t>
      </w:r>
      <w:proofErr w:type="spellStart"/>
      <w:r w:rsidRPr="00DD095F">
        <w:rPr>
          <w:highlight w:val="green"/>
        </w:rPr>
        <w:t>Spyder</w:t>
      </w:r>
      <w:proofErr w:type="spellEnd"/>
      <w:r w:rsidRPr="00DD095F">
        <w:rPr>
          <w:highlight w:val="green"/>
        </w:rPr>
        <w:t>, que é um ambiente de desenvolvimento integrado (IDE) multiplataforma de software livre baseada em Python, no qual filtros foram aplicados a fim de responder as perguntas de pesquisa propostas, juntamente com as respectivas visualizações e os cruzamentos que permitem uma inspeção mais detalhada do arquivo CSV de saída. Tais respostas suportam as análises e conclusões que permitiram atingir um dos objetivos da pesquisa: entender as diversas características de desempenho dos fundos de investimento brasileiros.</w:t>
      </w:r>
    </w:p>
    <w:p w14:paraId="1F76D28A" w14:textId="376ACB59" w:rsidR="003A09B0" w:rsidRPr="00DD095F" w:rsidRDefault="003A09B0">
      <w:pPr>
        <w:pBdr>
          <w:top w:val="nil"/>
          <w:left w:val="nil"/>
          <w:bottom w:val="nil"/>
          <w:right w:val="nil"/>
          <w:between w:val="nil"/>
        </w:pBdr>
        <w:tabs>
          <w:tab w:val="left" w:pos="709"/>
        </w:tabs>
        <w:spacing w:line="360" w:lineRule="auto"/>
        <w:rPr>
          <w:color w:val="000000"/>
          <w:highlight w:val="green"/>
        </w:rPr>
      </w:pPr>
    </w:p>
    <w:p w14:paraId="3255609D" w14:textId="77777777" w:rsidR="00D17611" w:rsidRPr="00DD095F" w:rsidRDefault="00D17611">
      <w:pPr>
        <w:pStyle w:val="Ttulo2"/>
        <w:rPr>
          <w:highlight w:val="green"/>
        </w:rPr>
      </w:pPr>
    </w:p>
    <w:p w14:paraId="44E97F43" w14:textId="77777777" w:rsidR="00E961EA" w:rsidRPr="00DD095F" w:rsidRDefault="00E961EA" w:rsidP="00E961EA">
      <w:pPr>
        <w:pBdr>
          <w:top w:val="nil"/>
          <w:left w:val="nil"/>
          <w:bottom w:val="nil"/>
          <w:right w:val="nil"/>
          <w:between w:val="nil"/>
        </w:pBdr>
        <w:tabs>
          <w:tab w:val="left" w:pos="709"/>
        </w:tabs>
        <w:spacing w:line="360" w:lineRule="auto"/>
        <w:rPr>
          <w:highlight w:val="green"/>
        </w:rPr>
      </w:pPr>
      <w:r w:rsidRPr="00DD095F">
        <w:rPr>
          <w:highlight w:val="green"/>
        </w:rPr>
        <w:t>Para tal, é feito uso de dados disponíveis sobre a movimentação diária dos fundos brasileiros, através da CVM (Comissão de Valores Mobiliários). Este, lista todos os fundos existentes no Brasil, mesmos aqueles fechados para saques ou investimentos, ou os de utilização por pouquíssimos cotistas (privados ou já fechados). Isto vem a se tornar um impeditivo, portanto, para maximizar o potencial da análise, de sorte que são analisados apenas aqueles fundos em aberto e com mais de 300 cotistas (LICCIARDI, 2020).</w:t>
      </w:r>
    </w:p>
    <w:p w14:paraId="4CC40FDF" w14:textId="77777777" w:rsidR="00E961EA" w:rsidRDefault="00E961EA" w:rsidP="00E961EA">
      <w:pPr>
        <w:pBdr>
          <w:top w:val="nil"/>
          <w:left w:val="nil"/>
          <w:bottom w:val="nil"/>
          <w:right w:val="nil"/>
          <w:between w:val="nil"/>
        </w:pBdr>
        <w:tabs>
          <w:tab w:val="left" w:pos="709"/>
        </w:tabs>
        <w:spacing w:line="360" w:lineRule="auto"/>
      </w:pPr>
      <w:r w:rsidRPr="00DD095F">
        <w:rPr>
          <w:highlight w:val="green"/>
        </w:rPr>
        <w:t xml:space="preserve">        </w:t>
      </w:r>
      <w:r w:rsidRPr="00DD095F">
        <w:rPr>
          <w:highlight w:val="green"/>
        </w:rPr>
        <w:tab/>
        <w:t>De modo que serão utilizadas apenas informações que estejam devidamente cadastradas e reguladas através da Comissão de Valores Mobiliários (CVM) e a Associação Brasileira das Entidades do Mercado Financeiro e de Capitais (ANBIMA, 2020).</w:t>
      </w:r>
    </w:p>
    <w:p w14:paraId="18A1B262" w14:textId="77777777" w:rsidR="00E961EA" w:rsidRDefault="00E961EA" w:rsidP="00E961EA">
      <w:pPr>
        <w:tabs>
          <w:tab w:val="left" w:pos="709"/>
        </w:tabs>
        <w:spacing w:before="240" w:after="240" w:line="360" w:lineRule="auto"/>
      </w:pPr>
      <w:r>
        <w:t xml:space="preserve">        </w:t>
      </w:r>
      <w:r>
        <w:tab/>
      </w:r>
    </w:p>
    <w:p w14:paraId="5AC14E66" w14:textId="77777777" w:rsidR="00E961EA" w:rsidRPr="00E961EA" w:rsidRDefault="00E961EA" w:rsidP="00E961EA"/>
    <w:p w14:paraId="3255609E" w14:textId="77777777" w:rsidR="00D17611" w:rsidRDefault="00D17611">
      <w:pPr>
        <w:pBdr>
          <w:top w:val="nil"/>
          <w:left w:val="nil"/>
          <w:bottom w:val="nil"/>
          <w:right w:val="nil"/>
          <w:between w:val="nil"/>
        </w:pBdr>
        <w:jc w:val="left"/>
        <w:rPr>
          <w:color w:val="000000"/>
        </w:rPr>
      </w:pPr>
    </w:p>
    <w:p w14:paraId="3255609F" w14:textId="77777777" w:rsidR="00D17611" w:rsidRDefault="00D17611">
      <w:pPr>
        <w:pBdr>
          <w:top w:val="nil"/>
          <w:left w:val="nil"/>
          <w:bottom w:val="nil"/>
          <w:right w:val="nil"/>
          <w:between w:val="nil"/>
        </w:pBdr>
        <w:tabs>
          <w:tab w:val="left" w:pos="709"/>
        </w:tabs>
        <w:spacing w:line="360" w:lineRule="auto"/>
        <w:rPr>
          <w:color w:val="000000"/>
        </w:rPr>
      </w:pPr>
    </w:p>
    <w:p w14:paraId="325560A0" w14:textId="77777777" w:rsidR="00D17611" w:rsidRDefault="00D17611">
      <w:pPr>
        <w:pBdr>
          <w:top w:val="nil"/>
          <w:left w:val="nil"/>
          <w:bottom w:val="nil"/>
          <w:right w:val="nil"/>
          <w:between w:val="nil"/>
        </w:pBdr>
        <w:tabs>
          <w:tab w:val="left" w:pos="709"/>
        </w:tabs>
        <w:spacing w:line="360" w:lineRule="auto"/>
        <w:rPr>
          <w:color w:val="000000"/>
        </w:rPr>
      </w:pPr>
    </w:p>
    <w:p w14:paraId="325560A1" w14:textId="77777777" w:rsidR="00D17611" w:rsidRDefault="00D17611">
      <w:pPr>
        <w:pBdr>
          <w:top w:val="nil"/>
          <w:left w:val="nil"/>
          <w:bottom w:val="nil"/>
          <w:right w:val="nil"/>
          <w:between w:val="nil"/>
        </w:pBdr>
        <w:tabs>
          <w:tab w:val="left" w:pos="709"/>
        </w:tabs>
        <w:spacing w:line="360" w:lineRule="auto"/>
        <w:rPr>
          <w:color w:val="000000"/>
        </w:rPr>
      </w:pPr>
    </w:p>
    <w:sectPr w:rsidR="00D17611">
      <w:headerReference w:type="default" r:id="rId23"/>
      <w:footerReference w:type="default" r:id="rId24"/>
      <w:pgSz w:w="11906" w:h="16838"/>
      <w:pgMar w:top="1134" w:right="1134" w:bottom="1134" w:left="1134" w:header="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74478B" w14:textId="77777777" w:rsidR="00940795" w:rsidRDefault="00940795">
      <w:r>
        <w:separator/>
      </w:r>
    </w:p>
  </w:endnote>
  <w:endnote w:type="continuationSeparator" w:id="0">
    <w:p w14:paraId="52487C47" w14:textId="77777777" w:rsidR="00940795" w:rsidRDefault="00940795">
      <w:r>
        <w:continuationSeparator/>
      </w:r>
    </w:p>
  </w:endnote>
  <w:endnote w:type="continuationNotice" w:id="1">
    <w:p w14:paraId="13154D7D" w14:textId="77777777" w:rsidR="00940795" w:rsidRDefault="009407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560B5" w14:textId="5E2124A8" w:rsidR="00D17611" w:rsidRDefault="00AC2613">
    <w:pPr>
      <w:pBdr>
        <w:top w:val="nil"/>
        <w:left w:val="nil"/>
        <w:bottom w:val="nil"/>
        <w:right w:val="nil"/>
        <w:between w:val="nil"/>
      </w:pBdr>
      <w:tabs>
        <w:tab w:val="center" w:pos="4252"/>
        <w:tab w:val="right" w:pos="8504"/>
      </w:tabs>
      <w:jc w:val="right"/>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sidR="003C03DF">
      <w:rPr>
        <w:noProof/>
        <w:color w:val="000000"/>
        <w:sz w:val="22"/>
        <w:szCs w:val="22"/>
      </w:rPr>
      <w:t>7</w:t>
    </w:r>
    <w:r>
      <w:rPr>
        <w:color w:val="000000"/>
        <w:sz w:val="22"/>
        <w:szCs w:val="22"/>
      </w:rPr>
      <w:fldChar w:fldCharType="end"/>
    </w:r>
  </w:p>
  <w:p w14:paraId="325560B6" w14:textId="77777777" w:rsidR="00D17611" w:rsidRDefault="00D17611">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439CF3" w14:textId="77777777" w:rsidR="00940795" w:rsidRDefault="00940795">
      <w:r>
        <w:separator/>
      </w:r>
    </w:p>
  </w:footnote>
  <w:footnote w:type="continuationSeparator" w:id="0">
    <w:p w14:paraId="58F8C0A9" w14:textId="77777777" w:rsidR="00940795" w:rsidRDefault="00940795">
      <w:r>
        <w:continuationSeparator/>
      </w:r>
    </w:p>
  </w:footnote>
  <w:footnote w:type="continuationNotice" w:id="1">
    <w:p w14:paraId="66010DD3" w14:textId="77777777" w:rsidR="00940795" w:rsidRDefault="0094079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560B4" w14:textId="77777777" w:rsidR="00D17611" w:rsidRDefault="00D1761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B3D93"/>
    <w:multiLevelType w:val="multilevel"/>
    <w:tmpl w:val="CA5CB4AA"/>
    <w:lvl w:ilvl="0">
      <w:start w:val="1"/>
      <w:numFmt w:val="lowerLetter"/>
      <w:lvlText w:val="%1)"/>
      <w:lvlJc w:val="left"/>
      <w:pPr>
        <w:ind w:left="726" w:hanging="360"/>
      </w:pPr>
      <w:rPr>
        <w:rFonts w:ascii="Times New Roman" w:eastAsia="Times New Roman" w:hAnsi="Times New Roman" w:cs="Times New Roman"/>
      </w:rPr>
    </w:lvl>
    <w:lvl w:ilvl="1">
      <w:start w:val="1"/>
      <w:numFmt w:val="bullet"/>
      <w:lvlText w:val="o"/>
      <w:lvlJc w:val="left"/>
      <w:pPr>
        <w:ind w:left="1446" w:hanging="360"/>
      </w:pPr>
      <w:rPr>
        <w:rFonts w:ascii="Courier New" w:eastAsia="Courier New" w:hAnsi="Courier New" w:cs="Courier New"/>
      </w:rPr>
    </w:lvl>
    <w:lvl w:ilvl="2">
      <w:start w:val="1"/>
      <w:numFmt w:val="bullet"/>
      <w:lvlText w:val="▪"/>
      <w:lvlJc w:val="left"/>
      <w:pPr>
        <w:ind w:left="2166" w:hanging="360"/>
      </w:pPr>
      <w:rPr>
        <w:rFonts w:ascii="Noto Sans Symbols" w:eastAsia="Noto Sans Symbols" w:hAnsi="Noto Sans Symbols" w:cs="Noto Sans Symbols"/>
      </w:rPr>
    </w:lvl>
    <w:lvl w:ilvl="3">
      <w:start w:val="1"/>
      <w:numFmt w:val="bullet"/>
      <w:lvlText w:val="●"/>
      <w:lvlJc w:val="left"/>
      <w:pPr>
        <w:ind w:left="2886" w:hanging="360"/>
      </w:pPr>
      <w:rPr>
        <w:rFonts w:ascii="Noto Sans Symbols" w:eastAsia="Noto Sans Symbols" w:hAnsi="Noto Sans Symbols" w:cs="Noto Sans Symbols"/>
      </w:rPr>
    </w:lvl>
    <w:lvl w:ilvl="4">
      <w:start w:val="1"/>
      <w:numFmt w:val="bullet"/>
      <w:lvlText w:val="o"/>
      <w:lvlJc w:val="left"/>
      <w:pPr>
        <w:ind w:left="3606" w:hanging="360"/>
      </w:pPr>
      <w:rPr>
        <w:rFonts w:ascii="Courier New" w:eastAsia="Courier New" w:hAnsi="Courier New" w:cs="Courier New"/>
      </w:rPr>
    </w:lvl>
    <w:lvl w:ilvl="5">
      <w:start w:val="1"/>
      <w:numFmt w:val="bullet"/>
      <w:lvlText w:val="▪"/>
      <w:lvlJc w:val="left"/>
      <w:pPr>
        <w:ind w:left="4326" w:hanging="360"/>
      </w:pPr>
      <w:rPr>
        <w:rFonts w:ascii="Noto Sans Symbols" w:eastAsia="Noto Sans Symbols" w:hAnsi="Noto Sans Symbols" w:cs="Noto Sans Symbols"/>
      </w:rPr>
    </w:lvl>
    <w:lvl w:ilvl="6">
      <w:start w:val="1"/>
      <w:numFmt w:val="bullet"/>
      <w:lvlText w:val="●"/>
      <w:lvlJc w:val="left"/>
      <w:pPr>
        <w:ind w:left="5046" w:hanging="360"/>
      </w:pPr>
      <w:rPr>
        <w:rFonts w:ascii="Noto Sans Symbols" w:eastAsia="Noto Sans Symbols" w:hAnsi="Noto Sans Symbols" w:cs="Noto Sans Symbols"/>
      </w:rPr>
    </w:lvl>
    <w:lvl w:ilvl="7">
      <w:start w:val="1"/>
      <w:numFmt w:val="bullet"/>
      <w:lvlText w:val="o"/>
      <w:lvlJc w:val="left"/>
      <w:pPr>
        <w:ind w:left="5766" w:hanging="360"/>
      </w:pPr>
      <w:rPr>
        <w:rFonts w:ascii="Courier New" w:eastAsia="Courier New" w:hAnsi="Courier New" w:cs="Courier New"/>
      </w:rPr>
    </w:lvl>
    <w:lvl w:ilvl="8">
      <w:start w:val="1"/>
      <w:numFmt w:val="bullet"/>
      <w:lvlText w:val="▪"/>
      <w:lvlJc w:val="left"/>
      <w:pPr>
        <w:ind w:left="6486" w:hanging="360"/>
      </w:pPr>
      <w:rPr>
        <w:rFonts w:ascii="Noto Sans Symbols" w:eastAsia="Noto Sans Symbols" w:hAnsi="Noto Sans Symbols" w:cs="Noto Sans Symbols"/>
      </w:rPr>
    </w:lvl>
  </w:abstractNum>
  <w:abstractNum w:abstractNumId="1" w15:restartNumberingAfterBreak="0">
    <w:nsid w:val="1E5E370C"/>
    <w:multiLevelType w:val="hybridMultilevel"/>
    <w:tmpl w:val="52CE0F60"/>
    <w:lvl w:ilvl="0" w:tplc="C15C91A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5C1A13E3"/>
    <w:multiLevelType w:val="hybridMultilevel"/>
    <w:tmpl w:val="780E4214"/>
    <w:lvl w:ilvl="0" w:tplc="AA8E9A5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611"/>
    <w:rsid w:val="00000720"/>
    <w:rsid w:val="00002102"/>
    <w:rsid w:val="00003C8E"/>
    <w:rsid w:val="00004756"/>
    <w:rsid w:val="00004A67"/>
    <w:rsid w:val="000111C6"/>
    <w:rsid w:val="000113CF"/>
    <w:rsid w:val="000114AA"/>
    <w:rsid w:val="000132C8"/>
    <w:rsid w:val="000142C0"/>
    <w:rsid w:val="000227F3"/>
    <w:rsid w:val="00023CF7"/>
    <w:rsid w:val="00025A21"/>
    <w:rsid w:val="00032CA1"/>
    <w:rsid w:val="00042B12"/>
    <w:rsid w:val="000503C5"/>
    <w:rsid w:val="000608AA"/>
    <w:rsid w:val="00066111"/>
    <w:rsid w:val="0007338C"/>
    <w:rsid w:val="00073A6C"/>
    <w:rsid w:val="00092DC9"/>
    <w:rsid w:val="00093425"/>
    <w:rsid w:val="0009774E"/>
    <w:rsid w:val="000A2DFA"/>
    <w:rsid w:val="000B1A7A"/>
    <w:rsid w:val="000B4F5A"/>
    <w:rsid w:val="000B67A5"/>
    <w:rsid w:val="000C22EF"/>
    <w:rsid w:val="000C571F"/>
    <w:rsid w:val="000D0775"/>
    <w:rsid w:val="000D5ADF"/>
    <w:rsid w:val="000D5CC6"/>
    <w:rsid w:val="000E0AF9"/>
    <w:rsid w:val="000F083A"/>
    <w:rsid w:val="000F3F42"/>
    <w:rsid w:val="000F429B"/>
    <w:rsid w:val="000F78E5"/>
    <w:rsid w:val="00100342"/>
    <w:rsid w:val="00100CC8"/>
    <w:rsid w:val="0010374E"/>
    <w:rsid w:val="001107AD"/>
    <w:rsid w:val="001201AB"/>
    <w:rsid w:val="00135558"/>
    <w:rsid w:val="001440F9"/>
    <w:rsid w:val="00147322"/>
    <w:rsid w:val="001505C6"/>
    <w:rsid w:val="001541E1"/>
    <w:rsid w:val="0015484E"/>
    <w:rsid w:val="00160569"/>
    <w:rsid w:val="00161173"/>
    <w:rsid w:val="001660C2"/>
    <w:rsid w:val="00174F92"/>
    <w:rsid w:val="0017747E"/>
    <w:rsid w:val="0018413E"/>
    <w:rsid w:val="001864BF"/>
    <w:rsid w:val="001914CC"/>
    <w:rsid w:val="0019192C"/>
    <w:rsid w:val="0019286F"/>
    <w:rsid w:val="001A25ED"/>
    <w:rsid w:val="001B647C"/>
    <w:rsid w:val="001B65B7"/>
    <w:rsid w:val="001C102D"/>
    <w:rsid w:val="001C31CF"/>
    <w:rsid w:val="001C436B"/>
    <w:rsid w:val="001D24C5"/>
    <w:rsid w:val="001E0F4F"/>
    <w:rsid w:val="001E4569"/>
    <w:rsid w:val="001E5462"/>
    <w:rsid w:val="001F4621"/>
    <w:rsid w:val="00200545"/>
    <w:rsid w:val="00211983"/>
    <w:rsid w:val="002124B8"/>
    <w:rsid w:val="00222101"/>
    <w:rsid w:val="002244CE"/>
    <w:rsid w:val="002334D4"/>
    <w:rsid w:val="00236FA8"/>
    <w:rsid w:val="00245F77"/>
    <w:rsid w:val="00250888"/>
    <w:rsid w:val="002508A4"/>
    <w:rsid w:val="00251588"/>
    <w:rsid w:val="0026269F"/>
    <w:rsid w:val="00263FA0"/>
    <w:rsid w:val="00267EA4"/>
    <w:rsid w:val="0027443B"/>
    <w:rsid w:val="002826FA"/>
    <w:rsid w:val="00283824"/>
    <w:rsid w:val="00284B98"/>
    <w:rsid w:val="00291B31"/>
    <w:rsid w:val="002A066A"/>
    <w:rsid w:val="002A62A2"/>
    <w:rsid w:val="002B3637"/>
    <w:rsid w:val="002B4A28"/>
    <w:rsid w:val="002B613A"/>
    <w:rsid w:val="002B6DD8"/>
    <w:rsid w:val="002D4DA3"/>
    <w:rsid w:val="002D7589"/>
    <w:rsid w:val="002E2E3C"/>
    <w:rsid w:val="002E4A2E"/>
    <w:rsid w:val="002E7539"/>
    <w:rsid w:val="002E7D36"/>
    <w:rsid w:val="002F1454"/>
    <w:rsid w:val="002F326C"/>
    <w:rsid w:val="00300C3B"/>
    <w:rsid w:val="00301841"/>
    <w:rsid w:val="0030201B"/>
    <w:rsid w:val="003059C0"/>
    <w:rsid w:val="003060D1"/>
    <w:rsid w:val="003115AF"/>
    <w:rsid w:val="00311624"/>
    <w:rsid w:val="00315415"/>
    <w:rsid w:val="003216E4"/>
    <w:rsid w:val="00322674"/>
    <w:rsid w:val="00324C02"/>
    <w:rsid w:val="00324C25"/>
    <w:rsid w:val="003279E2"/>
    <w:rsid w:val="003308CF"/>
    <w:rsid w:val="00331E12"/>
    <w:rsid w:val="00332AF9"/>
    <w:rsid w:val="0033405D"/>
    <w:rsid w:val="0033558B"/>
    <w:rsid w:val="003369C3"/>
    <w:rsid w:val="003468E0"/>
    <w:rsid w:val="00347FAD"/>
    <w:rsid w:val="00351E82"/>
    <w:rsid w:val="00352A92"/>
    <w:rsid w:val="00352D8E"/>
    <w:rsid w:val="003614A1"/>
    <w:rsid w:val="003634C9"/>
    <w:rsid w:val="003669A5"/>
    <w:rsid w:val="0037318F"/>
    <w:rsid w:val="00387020"/>
    <w:rsid w:val="00397929"/>
    <w:rsid w:val="003A09B0"/>
    <w:rsid w:val="003A3BF5"/>
    <w:rsid w:val="003C03DF"/>
    <w:rsid w:val="003D122C"/>
    <w:rsid w:val="003E3825"/>
    <w:rsid w:val="003E4B31"/>
    <w:rsid w:val="003F17D4"/>
    <w:rsid w:val="003F46C8"/>
    <w:rsid w:val="003F5EED"/>
    <w:rsid w:val="003F5FBC"/>
    <w:rsid w:val="003F78E4"/>
    <w:rsid w:val="004050BD"/>
    <w:rsid w:val="00406A63"/>
    <w:rsid w:val="004078F0"/>
    <w:rsid w:val="00412352"/>
    <w:rsid w:val="00414539"/>
    <w:rsid w:val="00415039"/>
    <w:rsid w:val="00420489"/>
    <w:rsid w:val="00422AA1"/>
    <w:rsid w:val="00422D2C"/>
    <w:rsid w:val="00424A60"/>
    <w:rsid w:val="0042590F"/>
    <w:rsid w:val="0043371A"/>
    <w:rsid w:val="00435BB8"/>
    <w:rsid w:val="004364A3"/>
    <w:rsid w:val="0043668E"/>
    <w:rsid w:val="00436EAE"/>
    <w:rsid w:val="0043739A"/>
    <w:rsid w:val="0044621D"/>
    <w:rsid w:val="004511C7"/>
    <w:rsid w:val="004536AD"/>
    <w:rsid w:val="00453CEB"/>
    <w:rsid w:val="00455F1E"/>
    <w:rsid w:val="004605FE"/>
    <w:rsid w:val="004637C2"/>
    <w:rsid w:val="00481A6A"/>
    <w:rsid w:val="00484F1D"/>
    <w:rsid w:val="0048518D"/>
    <w:rsid w:val="0048640E"/>
    <w:rsid w:val="004876D6"/>
    <w:rsid w:val="00487ABB"/>
    <w:rsid w:val="004933FF"/>
    <w:rsid w:val="00494D48"/>
    <w:rsid w:val="00495817"/>
    <w:rsid w:val="004A22E8"/>
    <w:rsid w:val="004A26D0"/>
    <w:rsid w:val="004A47D0"/>
    <w:rsid w:val="004B0D17"/>
    <w:rsid w:val="004B3214"/>
    <w:rsid w:val="004C18BE"/>
    <w:rsid w:val="004C5581"/>
    <w:rsid w:val="004C5F1F"/>
    <w:rsid w:val="004D066D"/>
    <w:rsid w:val="004D0C28"/>
    <w:rsid w:val="004D1992"/>
    <w:rsid w:val="004D1F9C"/>
    <w:rsid w:val="004D5660"/>
    <w:rsid w:val="004D6384"/>
    <w:rsid w:val="004D76EE"/>
    <w:rsid w:val="004E1A3B"/>
    <w:rsid w:val="004E1EEF"/>
    <w:rsid w:val="004E4757"/>
    <w:rsid w:val="004E4CAF"/>
    <w:rsid w:val="004F387D"/>
    <w:rsid w:val="004F7CCE"/>
    <w:rsid w:val="005018EE"/>
    <w:rsid w:val="00510A13"/>
    <w:rsid w:val="00512AD8"/>
    <w:rsid w:val="005160B6"/>
    <w:rsid w:val="00516E15"/>
    <w:rsid w:val="005206D9"/>
    <w:rsid w:val="00523C1F"/>
    <w:rsid w:val="00524A1E"/>
    <w:rsid w:val="00544E91"/>
    <w:rsid w:val="00550845"/>
    <w:rsid w:val="00552475"/>
    <w:rsid w:val="00560799"/>
    <w:rsid w:val="00563AA3"/>
    <w:rsid w:val="00566F34"/>
    <w:rsid w:val="00573A1A"/>
    <w:rsid w:val="00574814"/>
    <w:rsid w:val="0057572E"/>
    <w:rsid w:val="00575E54"/>
    <w:rsid w:val="00580E3D"/>
    <w:rsid w:val="00585610"/>
    <w:rsid w:val="00593212"/>
    <w:rsid w:val="00596381"/>
    <w:rsid w:val="005973C9"/>
    <w:rsid w:val="005A0124"/>
    <w:rsid w:val="005A0193"/>
    <w:rsid w:val="005A1554"/>
    <w:rsid w:val="005A4194"/>
    <w:rsid w:val="005A7A8B"/>
    <w:rsid w:val="005B3BF7"/>
    <w:rsid w:val="005B7168"/>
    <w:rsid w:val="005C3104"/>
    <w:rsid w:val="005C5112"/>
    <w:rsid w:val="005C65E2"/>
    <w:rsid w:val="005D2390"/>
    <w:rsid w:val="005D3479"/>
    <w:rsid w:val="005D5EFB"/>
    <w:rsid w:val="005E0BC0"/>
    <w:rsid w:val="005E3F08"/>
    <w:rsid w:val="005F0FCD"/>
    <w:rsid w:val="00603188"/>
    <w:rsid w:val="00605B28"/>
    <w:rsid w:val="00606BC9"/>
    <w:rsid w:val="00607D31"/>
    <w:rsid w:val="006148AD"/>
    <w:rsid w:val="00621E47"/>
    <w:rsid w:val="0062764F"/>
    <w:rsid w:val="00635D69"/>
    <w:rsid w:val="006370CD"/>
    <w:rsid w:val="00641A25"/>
    <w:rsid w:val="00642D8D"/>
    <w:rsid w:val="00651012"/>
    <w:rsid w:val="00654F3D"/>
    <w:rsid w:val="00655726"/>
    <w:rsid w:val="00657499"/>
    <w:rsid w:val="006577E4"/>
    <w:rsid w:val="00661378"/>
    <w:rsid w:val="006720A3"/>
    <w:rsid w:val="00672537"/>
    <w:rsid w:val="00672DEA"/>
    <w:rsid w:val="00675001"/>
    <w:rsid w:val="006769A3"/>
    <w:rsid w:val="00686A06"/>
    <w:rsid w:val="00695118"/>
    <w:rsid w:val="0069635C"/>
    <w:rsid w:val="006A0125"/>
    <w:rsid w:val="006A16D4"/>
    <w:rsid w:val="006A27C1"/>
    <w:rsid w:val="006B0BB0"/>
    <w:rsid w:val="006B0D9C"/>
    <w:rsid w:val="006C328E"/>
    <w:rsid w:val="006C4078"/>
    <w:rsid w:val="006C5AC1"/>
    <w:rsid w:val="006D37C9"/>
    <w:rsid w:val="006E04A9"/>
    <w:rsid w:val="006E1011"/>
    <w:rsid w:val="006E3C6B"/>
    <w:rsid w:val="006F3C65"/>
    <w:rsid w:val="006F4096"/>
    <w:rsid w:val="006F6EE0"/>
    <w:rsid w:val="00701A4C"/>
    <w:rsid w:val="0070264E"/>
    <w:rsid w:val="00703E39"/>
    <w:rsid w:val="00706E73"/>
    <w:rsid w:val="0071479B"/>
    <w:rsid w:val="00725E62"/>
    <w:rsid w:val="007303B9"/>
    <w:rsid w:val="00730495"/>
    <w:rsid w:val="0073156E"/>
    <w:rsid w:val="00734052"/>
    <w:rsid w:val="00737166"/>
    <w:rsid w:val="007379EF"/>
    <w:rsid w:val="00751BB4"/>
    <w:rsid w:val="00770164"/>
    <w:rsid w:val="00771562"/>
    <w:rsid w:val="00776A0A"/>
    <w:rsid w:val="00783729"/>
    <w:rsid w:val="00785004"/>
    <w:rsid w:val="00785353"/>
    <w:rsid w:val="00785402"/>
    <w:rsid w:val="00787C83"/>
    <w:rsid w:val="00787D52"/>
    <w:rsid w:val="00791F7A"/>
    <w:rsid w:val="00797C84"/>
    <w:rsid w:val="007A33C0"/>
    <w:rsid w:val="007B4343"/>
    <w:rsid w:val="007B4AC1"/>
    <w:rsid w:val="007B7A81"/>
    <w:rsid w:val="007C73E1"/>
    <w:rsid w:val="007D7B5C"/>
    <w:rsid w:val="007E6F38"/>
    <w:rsid w:val="007F026D"/>
    <w:rsid w:val="007F36D2"/>
    <w:rsid w:val="007F7460"/>
    <w:rsid w:val="008011A6"/>
    <w:rsid w:val="00801EB2"/>
    <w:rsid w:val="00802A42"/>
    <w:rsid w:val="00803867"/>
    <w:rsid w:val="00812F5A"/>
    <w:rsid w:val="00813018"/>
    <w:rsid w:val="00814A92"/>
    <w:rsid w:val="008177FC"/>
    <w:rsid w:val="008218C3"/>
    <w:rsid w:val="00822BDF"/>
    <w:rsid w:val="0082311A"/>
    <w:rsid w:val="008242F6"/>
    <w:rsid w:val="00826501"/>
    <w:rsid w:val="00827AA9"/>
    <w:rsid w:val="008376F3"/>
    <w:rsid w:val="0084088B"/>
    <w:rsid w:val="00845D37"/>
    <w:rsid w:val="008509F3"/>
    <w:rsid w:val="008522D7"/>
    <w:rsid w:val="00852370"/>
    <w:rsid w:val="0085416F"/>
    <w:rsid w:val="00856901"/>
    <w:rsid w:val="00861A3D"/>
    <w:rsid w:val="008636FF"/>
    <w:rsid w:val="00867F87"/>
    <w:rsid w:val="00870884"/>
    <w:rsid w:val="00875AC4"/>
    <w:rsid w:val="008805EC"/>
    <w:rsid w:val="008A1B30"/>
    <w:rsid w:val="008A258D"/>
    <w:rsid w:val="008B0F13"/>
    <w:rsid w:val="008B1F8F"/>
    <w:rsid w:val="008B304D"/>
    <w:rsid w:val="008C0D6A"/>
    <w:rsid w:val="008C4A51"/>
    <w:rsid w:val="008C52A7"/>
    <w:rsid w:val="008D01FF"/>
    <w:rsid w:val="008D0351"/>
    <w:rsid w:val="008D28D3"/>
    <w:rsid w:val="008E0587"/>
    <w:rsid w:val="008E1630"/>
    <w:rsid w:val="008E72CB"/>
    <w:rsid w:val="008E739A"/>
    <w:rsid w:val="008F4D5E"/>
    <w:rsid w:val="008F7026"/>
    <w:rsid w:val="009000B8"/>
    <w:rsid w:val="009013F2"/>
    <w:rsid w:val="009014EE"/>
    <w:rsid w:val="0090177C"/>
    <w:rsid w:val="00903745"/>
    <w:rsid w:val="00905B1D"/>
    <w:rsid w:val="009065B2"/>
    <w:rsid w:val="009068FE"/>
    <w:rsid w:val="009115DF"/>
    <w:rsid w:val="00913E71"/>
    <w:rsid w:val="00916C6E"/>
    <w:rsid w:val="00922584"/>
    <w:rsid w:val="00923C59"/>
    <w:rsid w:val="0092417E"/>
    <w:rsid w:val="00925FF5"/>
    <w:rsid w:val="00935759"/>
    <w:rsid w:val="00940795"/>
    <w:rsid w:val="00944CF5"/>
    <w:rsid w:val="00947BFC"/>
    <w:rsid w:val="00952A8F"/>
    <w:rsid w:val="00953D60"/>
    <w:rsid w:val="00955FDD"/>
    <w:rsid w:val="009577B1"/>
    <w:rsid w:val="0096157E"/>
    <w:rsid w:val="00962ECA"/>
    <w:rsid w:val="0096508C"/>
    <w:rsid w:val="00965BD0"/>
    <w:rsid w:val="00966079"/>
    <w:rsid w:val="00972EB0"/>
    <w:rsid w:val="00974101"/>
    <w:rsid w:val="00977F2F"/>
    <w:rsid w:val="00981DF8"/>
    <w:rsid w:val="00981F5E"/>
    <w:rsid w:val="009836C7"/>
    <w:rsid w:val="00983738"/>
    <w:rsid w:val="009905E6"/>
    <w:rsid w:val="00996117"/>
    <w:rsid w:val="00997A53"/>
    <w:rsid w:val="009A36A6"/>
    <w:rsid w:val="009B0CB0"/>
    <w:rsid w:val="009B7AB4"/>
    <w:rsid w:val="009C0D2B"/>
    <w:rsid w:val="009C3456"/>
    <w:rsid w:val="009C556F"/>
    <w:rsid w:val="009C752B"/>
    <w:rsid w:val="009D1EFD"/>
    <w:rsid w:val="009D672B"/>
    <w:rsid w:val="009D690D"/>
    <w:rsid w:val="009E0215"/>
    <w:rsid w:val="009E6743"/>
    <w:rsid w:val="009F0A61"/>
    <w:rsid w:val="009F1A34"/>
    <w:rsid w:val="009F6C26"/>
    <w:rsid w:val="00A02425"/>
    <w:rsid w:val="00A02760"/>
    <w:rsid w:val="00A1045C"/>
    <w:rsid w:val="00A11154"/>
    <w:rsid w:val="00A124D2"/>
    <w:rsid w:val="00A14732"/>
    <w:rsid w:val="00A15544"/>
    <w:rsid w:val="00A168C8"/>
    <w:rsid w:val="00A208DE"/>
    <w:rsid w:val="00A21467"/>
    <w:rsid w:val="00A229C8"/>
    <w:rsid w:val="00A27B13"/>
    <w:rsid w:val="00A37FD8"/>
    <w:rsid w:val="00A403E5"/>
    <w:rsid w:val="00A41D54"/>
    <w:rsid w:val="00A4709E"/>
    <w:rsid w:val="00A50130"/>
    <w:rsid w:val="00A56D80"/>
    <w:rsid w:val="00A61BF1"/>
    <w:rsid w:val="00A62253"/>
    <w:rsid w:val="00A72915"/>
    <w:rsid w:val="00A74699"/>
    <w:rsid w:val="00A774D8"/>
    <w:rsid w:val="00A80EFC"/>
    <w:rsid w:val="00A83E48"/>
    <w:rsid w:val="00A8634D"/>
    <w:rsid w:val="00A93EE5"/>
    <w:rsid w:val="00A95A6F"/>
    <w:rsid w:val="00AA06B7"/>
    <w:rsid w:val="00AA09C2"/>
    <w:rsid w:val="00AA38E3"/>
    <w:rsid w:val="00AA5918"/>
    <w:rsid w:val="00AB02E6"/>
    <w:rsid w:val="00AC019F"/>
    <w:rsid w:val="00AC2613"/>
    <w:rsid w:val="00AC2F46"/>
    <w:rsid w:val="00AC3B86"/>
    <w:rsid w:val="00AC5513"/>
    <w:rsid w:val="00AD244E"/>
    <w:rsid w:val="00AD3355"/>
    <w:rsid w:val="00AD5D49"/>
    <w:rsid w:val="00AE0BEE"/>
    <w:rsid w:val="00AE2FA4"/>
    <w:rsid w:val="00AE3398"/>
    <w:rsid w:val="00AE4482"/>
    <w:rsid w:val="00AE4BC1"/>
    <w:rsid w:val="00AE6823"/>
    <w:rsid w:val="00AE77B7"/>
    <w:rsid w:val="00AE79A2"/>
    <w:rsid w:val="00AF623C"/>
    <w:rsid w:val="00B011D2"/>
    <w:rsid w:val="00B111FD"/>
    <w:rsid w:val="00B1447E"/>
    <w:rsid w:val="00B22F1C"/>
    <w:rsid w:val="00B27490"/>
    <w:rsid w:val="00B31261"/>
    <w:rsid w:val="00B42A08"/>
    <w:rsid w:val="00B4451D"/>
    <w:rsid w:val="00B46BDD"/>
    <w:rsid w:val="00B5485D"/>
    <w:rsid w:val="00B54E61"/>
    <w:rsid w:val="00B54FBC"/>
    <w:rsid w:val="00B677BF"/>
    <w:rsid w:val="00B71442"/>
    <w:rsid w:val="00B7256D"/>
    <w:rsid w:val="00B72C14"/>
    <w:rsid w:val="00B7578A"/>
    <w:rsid w:val="00B7674B"/>
    <w:rsid w:val="00B800B7"/>
    <w:rsid w:val="00B8097F"/>
    <w:rsid w:val="00B834DD"/>
    <w:rsid w:val="00B83B35"/>
    <w:rsid w:val="00B90E16"/>
    <w:rsid w:val="00B93C5E"/>
    <w:rsid w:val="00BA0A66"/>
    <w:rsid w:val="00BA0B63"/>
    <w:rsid w:val="00BA0E25"/>
    <w:rsid w:val="00BA13BE"/>
    <w:rsid w:val="00BA1F03"/>
    <w:rsid w:val="00BA3801"/>
    <w:rsid w:val="00BA726B"/>
    <w:rsid w:val="00BB5EFB"/>
    <w:rsid w:val="00BB6815"/>
    <w:rsid w:val="00BC1DB4"/>
    <w:rsid w:val="00BD65B2"/>
    <w:rsid w:val="00BD6D12"/>
    <w:rsid w:val="00BD6EBE"/>
    <w:rsid w:val="00BE1587"/>
    <w:rsid w:val="00BF212E"/>
    <w:rsid w:val="00BF2C13"/>
    <w:rsid w:val="00BF4BF7"/>
    <w:rsid w:val="00C06985"/>
    <w:rsid w:val="00C104A1"/>
    <w:rsid w:val="00C150EF"/>
    <w:rsid w:val="00C162DE"/>
    <w:rsid w:val="00C24D4A"/>
    <w:rsid w:val="00C25CB9"/>
    <w:rsid w:val="00C32602"/>
    <w:rsid w:val="00C37C66"/>
    <w:rsid w:val="00C43296"/>
    <w:rsid w:val="00C43655"/>
    <w:rsid w:val="00C441E3"/>
    <w:rsid w:val="00C44E3B"/>
    <w:rsid w:val="00C51FA0"/>
    <w:rsid w:val="00C53C31"/>
    <w:rsid w:val="00C55D8E"/>
    <w:rsid w:val="00C61E2F"/>
    <w:rsid w:val="00C6453C"/>
    <w:rsid w:val="00C67344"/>
    <w:rsid w:val="00C70D8E"/>
    <w:rsid w:val="00C81369"/>
    <w:rsid w:val="00C90F27"/>
    <w:rsid w:val="00C946E8"/>
    <w:rsid w:val="00C9572C"/>
    <w:rsid w:val="00C97A6E"/>
    <w:rsid w:val="00CA165C"/>
    <w:rsid w:val="00CB09E8"/>
    <w:rsid w:val="00CB14B0"/>
    <w:rsid w:val="00CB736C"/>
    <w:rsid w:val="00CC77F9"/>
    <w:rsid w:val="00CD1A55"/>
    <w:rsid w:val="00CD2A2E"/>
    <w:rsid w:val="00CD2CAE"/>
    <w:rsid w:val="00CE03D3"/>
    <w:rsid w:val="00CE7569"/>
    <w:rsid w:val="00CF3E2D"/>
    <w:rsid w:val="00CF6F5F"/>
    <w:rsid w:val="00D00B17"/>
    <w:rsid w:val="00D04530"/>
    <w:rsid w:val="00D1422B"/>
    <w:rsid w:val="00D15582"/>
    <w:rsid w:val="00D16576"/>
    <w:rsid w:val="00D17611"/>
    <w:rsid w:val="00D33757"/>
    <w:rsid w:val="00D370BD"/>
    <w:rsid w:val="00D37989"/>
    <w:rsid w:val="00D40215"/>
    <w:rsid w:val="00D408A7"/>
    <w:rsid w:val="00D40D43"/>
    <w:rsid w:val="00D45CDC"/>
    <w:rsid w:val="00D46BD0"/>
    <w:rsid w:val="00D50C39"/>
    <w:rsid w:val="00D511E8"/>
    <w:rsid w:val="00D51292"/>
    <w:rsid w:val="00D51BE9"/>
    <w:rsid w:val="00D57F21"/>
    <w:rsid w:val="00D605A1"/>
    <w:rsid w:val="00D606E6"/>
    <w:rsid w:val="00D61EB8"/>
    <w:rsid w:val="00D6216D"/>
    <w:rsid w:val="00D72312"/>
    <w:rsid w:val="00D72434"/>
    <w:rsid w:val="00D73FE3"/>
    <w:rsid w:val="00D75AD0"/>
    <w:rsid w:val="00D86485"/>
    <w:rsid w:val="00D93DD6"/>
    <w:rsid w:val="00D95A71"/>
    <w:rsid w:val="00DA2187"/>
    <w:rsid w:val="00DA4A09"/>
    <w:rsid w:val="00DA5D86"/>
    <w:rsid w:val="00DA5FD0"/>
    <w:rsid w:val="00DA7D5C"/>
    <w:rsid w:val="00DB1AB6"/>
    <w:rsid w:val="00DB1AC2"/>
    <w:rsid w:val="00DB1F2A"/>
    <w:rsid w:val="00DB7254"/>
    <w:rsid w:val="00DD095F"/>
    <w:rsid w:val="00DD12E5"/>
    <w:rsid w:val="00DD1A32"/>
    <w:rsid w:val="00DE0847"/>
    <w:rsid w:val="00DF0E4C"/>
    <w:rsid w:val="00DF3479"/>
    <w:rsid w:val="00DF3660"/>
    <w:rsid w:val="00E073F5"/>
    <w:rsid w:val="00E13BB5"/>
    <w:rsid w:val="00E141BC"/>
    <w:rsid w:val="00E260B1"/>
    <w:rsid w:val="00E332F8"/>
    <w:rsid w:val="00E33D46"/>
    <w:rsid w:val="00E461E2"/>
    <w:rsid w:val="00E5007A"/>
    <w:rsid w:val="00E54BD3"/>
    <w:rsid w:val="00E550FA"/>
    <w:rsid w:val="00E55C15"/>
    <w:rsid w:val="00E66B34"/>
    <w:rsid w:val="00E73D81"/>
    <w:rsid w:val="00E77296"/>
    <w:rsid w:val="00E7779D"/>
    <w:rsid w:val="00E77ADA"/>
    <w:rsid w:val="00E80572"/>
    <w:rsid w:val="00E83EEE"/>
    <w:rsid w:val="00E943C1"/>
    <w:rsid w:val="00E961EA"/>
    <w:rsid w:val="00EA1A24"/>
    <w:rsid w:val="00EA77F8"/>
    <w:rsid w:val="00EB171D"/>
    <w:rsid w:val="00EB59DA"/>
    <w:rsid w:val="00EB7D3C"/>
    <w:rsid w:val="00EC5568"/>
    <w:rsid w:val="00ED6A50"/>
    <w:rsid w:val="00ED7CFE"/>
    <w:rsid w:val="00EE4745"/>
    <w:rsid w:val="00EE7769"/>
    <w:rsid w:val="00EF01A1"/>
    <w:rsid w:val="00EF5B1D"/>
    <w:rsid w:val="00F00917"/>
    <w:rsid w:val="00F01EFF"/>
    <w:rsid w:val="00F02A66"/>
    <w:rsid w:val="00F21553"/>
    <w:rsid w:val="00F23C78"/>
    <w:rsid w:val="00F30502"/>
    <w:rsid w:val="00F32864"/>
    <w:rsid w:val="00F35F3F"/>
    <w:rsid w:val="00F4686E"/>
    <w:rsid w:val="00F476DE"/>
    <w:rsid w:val="00F47BFD"/>
    <w:rsid w:val="00F52B19"/>
    <w:rsid w:val="00F54F94"/>
    <w:rsid w:val="00F5687A"/>
    <w:rsid w:val="00F65BC7"/>
    <w:rsid w:val="00F70119"/>
    <w:rsid w:val="00F70DEC"/>
    <w:rsid w:val="00F7248D"/>
    <w:rsid w:val="00F77D3E"/>
    <w:rsid w:val="00F83086"/>
    <w:rsid w:val="00F92BB3"/>
    <w:rsid w:val="00F9454A"/>
    <w:rsid w:val="00F979D2"/>
    <w:rsid w:val="00FA05D1"/>
    <w:rsid w:val="00FA34D1"/>
    <w:rsid w:val="00FA3F2E"/>
    <w:rsid w:val="00FA41CF"/>
    <w:rsid w:val="00FB649C"/>
    <w:rsid w:val="00FC1300"/>
    <w:rsid w:val="00FC2704"/>
    <w:rsid w:val="00FC3803"/>
    <w:rsid w:val="00FC38E0"/>
    <w:rsid w:val="00FC615B"/>
    <w:rsid w:val="00FD4990"/>
    <w:rsid w:val="00FD531A"/>
    <w:rsid w:val="00FD5F15"/>
    <w:rsid w:val="00FE124E"/>
    <w:rsid w:val="00FE15FD"/>
    <w:rsid w:val="00FE53DC"/>
    <w:rsid w:val="00FE69B1"/>
    <w:rsid w:val="00FE69D5"/>
    <w:rsid w:val="00FF6AA1"/>
    <w:rsid w:val="00FF7825"/>
    <w:rsid w:val="01BAD6DB"/>
    <w:rsid w:val="03B5D7D7"/>
    <w:rsid w:val="040A115F"/>
    <w:rsid w:val="042F542C"/>
    <w:rsid w:val="05302EA9"/>
    <w:rsid w:val="06FC23BA"/>
    <w:rsid w:val="081877E6"/>
    <w:rsid w:val="0886ADB1"/>
    <w:rsid w:val="0C51BC73"/>
    <w:rsid w:val="0D2AFCBE"/>
    <w:rsid w:val="0DA2D469"/>
    <w:rsid w:val="0E159323"/>
    <w:rsid w:val="0EFF1643"/>
    <w:rsid w:val="0F7CAB4D"/>
    <w:rsid w:val="1147837C"/>
    <w:rsid w:val="125F7B0F"/>
    <w:rsid w:val="140FF671"/>
    <w:rsid w:val="177F9DD6"/>
    <w:rsid w:val="179AB959"/>
    <w:rsid w:val="1ACBB6C8"/>
    <w:rsid w:val="1B15318E"/>
    <w:rsid w:val="1C0696A1"/>
    <w:rsid w:val="1CC0EAB5"/>
    <w:rsid w:val="20EFF6E5"/>
    <w:rsid w:val="21F70DB0"/>
    <w:rsid w:val="234825A6"/>
    <w:rsid w:val="2396921F"/>
    <w:rsid w:val="241B6A2E"/>
    <w:rsid w:val="241F510D"/>
    <w:rsid w:val="242D926F"/>
    <w:rsid w:val="243B1E50"/>
    <w:rsid w:val="246FA3B6"/>
    <w:rsid w:val="248F57D8"/>
    <w:rsid w:val="25629C60"/>
    <w:rsid w:val="268E7189"/>
    <w:rsid w:val="28E6B15D"/>
    <w:rsid w:val="29BFADC4"/>
    <w:rsid w:val="29CFC026"/>
    <w:rsid w:val="2C18CE0C"/>
    <w:rsid w:val="2C478663"/>
    <w:rsid w:val="2E5726CD"/>
    <w:rsid w:val="2E916412"/>
    <w:rsid w:val="2F5F19EF"/>
    <w:rsid w:val="2FA3D27A"/>
    <w:rsid w:val="2FCD6C60"/>
    <w:rsid w:val="2FD89644"/>
    <w:rsid w:val="2FFDD911"/>
    <w:rsid w:val="30637B29"/>
    <w:rsid w:val="30A0B0E8"/>
    <w:rsid w:val="30F4EA70"/>
    <w:rsid w:val="30F91FCB"/>
    <w:rsid w:val="32CAA89F"/>
    <w:rsid w:val="34787908"/>
    <w:rsid w:val="35433EA5"/>
    <w:rsid w:val="35883594"/>
    <w:rsid w:val="360F93BC"/>
    <w:rsid w:val="37DB88CD"/>
    <w:rsid w:val="38F7DCF9"/>
    <w:rsid w:val="390FDCE1"/>
    <w:rsid w:val="39476237"/>
    <w:rsid w:val="3971594E"/>
    <w:rsid w:val="3B73A0A8"/>
    <w:rsid w:val="3CD19D57"/>
    <w:rsid w:val="3CD62A63"/>
    <w:rsid w:val="3D65E550"/>
    <w:rsid w:val="3E2DFFF4"/>
    <w:rsid w:val="3E82397C"/>
    <w:rsid w:val="3F360846"/>
    <w:rsid w:val="4003BE23"/>
    <w:rsid w:val="41E70A91"/>
    <w:rsid w:val="439319AA"/>
    <w:rsid w:val="440C95FF"/>
    <w:rsid w:val="447B6DDA"/>
    <w:rsid w:val="4519B9A0"/>
    <w:rsid w:val="4711E702"/>
    <w:rsid w:val="4946B509"/>
    <w:rsid w:val="498C4E08"/>
    <w:rsid w:val="4B27B9C2"/>
    <w:rsid w:val="4B4CFC8F"/>
    <w:rsid w:val="4B606F6B"/>
    <w:rsid w:val="4C1ECB21"/>
    <w:rsid w:val="4DA5A880"/>
    <w:rsid w:val="4E19CC1D"/>
    <w:rsid w:val="4EAD615B"/>
    <w:rsid w:val="4EB72A79"/>
    <w:rsid w:val="4F2AD9BF"/>
    <w:rsid w:val="506302A4"/>
    <w:rsid w:val="50B7A4F0"/>
    <w:rsid w:val="5257295F"/>
    <w:rsid w:val="52B12FF6"/>
    <w:rsid w:val="53FF057B"/>
    <w:rsid w:val="54470077"/>
    <w:rsid w:val="54FACF41"/>
    <w:rsid w:val="56568BB1"/>
    <w:rsid w:val="573912D2"/>
    <w:rsid w:val="59884D56"/>
    <w:rsid w:val="5990F575"/>
    <w:rsid w:val="59E49BA2"/>
    <w:rsid w:val="5B1FD58A"/>
    <w:rsid w:val="5BCC5DF6"/>
    <w:rsid w:val="5C400D3C"/>
    <w:rsid w:val="5C49F300"/>
    <w:rsid w:val="5D3DDD31"/>
    <w:rsid w:val="5E1FB12F"/>
    <w:rsid w:val="5EA3D1FE"/>
    <w:rsid w:val="5F903EE3"/>
    <w:rsid w:val="5FB00835"/>
    <w:rsid w:val="5FF3BB04"/>
    <w:rsid w:val="63B88602"/>
    <w:rsid w:val="64C0E863"/>
    <w:rsid w:val="64C661DE"/>
    <w:rsid w:val="6583745C"/>
    <w:rsid w:val="669C200D"/>
    <w:rsid w:val="66C162DA"/>
    <w:rsid w:val="67F6AD8D"/>
    <w:rsid w:val="68956CAF"/>
    <w:rsid w:val="6EAF841F"/>
    <w:rsid w:val="6EEB375A"/>
    <w:rsid w:val="6F0D6507"/>
    <w:rsid w:val="7063D9D2"/>
    <w:rsid w:val="70A7A1D1"/>
    <w:rsid w:val="719124F1"/>
    <w:rsid w:val="7240559C"/>
    <w:rsid w:val="7336766F"/>
    <w:rsid w:val="73AFF2C4"/>
    <w:rsid w:val="742D87CE"/>
    <w:rsid w:val="78E615BF"/>
    <w:rsid w:val="7938560E"/>
    <w:rsid w:val="795C5B36"/>
    <w:rsid w:val="79F8C28B"/>
    <w:rsid w:val="7B42DE82"/>
    <w:rsid w:val="7C0CAD80"/>
    <w:rsid w:val="7C60E708"/>
    <w:rsid w:val="7CDA635D"/>
    <w:rsid w:val="7E34F0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55FDE"/>
  <w15:docId w15:val="{A0736717-29B9-4404-A13B-D9A69944C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pt-BR" w:eastAsia="pt-BR"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1EA"/>
  </w:style>
  <w:style w:type="paragraph" w:styleId="Ttulo1">
    <w:name w:val="heading 1"/>
    <w:basedOn w:val="Normal"/>
    <w:next w:val="Normal"/>
    <w:link w:val="Ttulo1Char"/>
    <w:uiPriority w:val="9"/>
    <w:qFormat/>
    <w:rsid w:val="00762229"/>
    <w:pPr>
      <w:keepNext/>
      <w:keepLines/>
      <w:spacing w:after="120" w:line="360" w:lineRule="auto"/>
      <w:jc w:val="center"/>
      <w:outlineLvl w:val="0"/>
    </w:pPr>
    <w:rPr>
      <w:rFonts w:eastAsiaTheme="majorEastAsia" w:cstheme="majorBidi"/>
      <w:b/>
      <w:caps/>
      <w:sz w:val="32"/>
      <w:szCs w:val="32"/>
    </w:rPr>
  </w:style>
  <w:style w:type="paragraph" w:styleId="Ttulo2">
    <w:name w:val="heading 2"/>
    <w:basedOn w:val="Normal"/>
    <w:next w:val="Normal"/>
    <w:link w:val="Ttulo2Char"/>
    <w:uiPriority w:val="9"/>
    <w:unhideWhenUsed/>
    <w:qFormat/>
    <w:rsid w:val="00503014"/>
    <w:pPr>
      <w:keepNext/>
      <w:keepLines/>
      <w:spacing w:before="120" w:after="120" w:line="360" w:lineRule="auto"/>
      <w:jc w:val="center"/>
      <w:outlineLvl w:val="1"/>
    </w:pPr>
    <w:rPr>
      <w:rFonts w:eastAsiaTheme="majorEastAsia" w:cstheme="majorBidi"/>
      <w:b/>
      <w:caps/>
      <w:szCs w:val="26"/>
    </w:rPr>
  </w:style>
  <w:style w:type="paragraph" w:styleId="Ttulo3">
    <w:name w:val="heading 3"/>
    <w:basedOn w:val="Normal"/>
    <w:next w:val="Normal"/>
    <w:link w:val="Ttulo3Char"/>
    <w:uiPriority w:val="9"/>
    <w:unhideWhenUsed/>
    <w:qFormat/>
    <w:rsid w:val="0074252E"/>
    <w:pPr>
      <w:keepNext/>
      <w:keepLines/>
      <w:spacing w:before="120" w:after="120" w:line="360" w:lineRule="auto"/>
      <w:jc w:val="left"/>
      <w:outlineLvl w:val="2"/>
    </w:pPr>
    <w:rPr>
      <w:rFonts w:eastAsiaTheme="majorEastAsia" w:cstheme="majorBidi"/>
      <w:b/>
      <w:caps/>
    </w:rPr>
  </w:style>
  <w:style w:type="paragraph" w:styleId="Ttulo4">
    <w:name w:val="heading 4"/>
    <w:basedOn w:val="Normal"/>
    <w:next w:val="Normal"/>
    <w:link w:val="Ttulo4Char"/>
    <w:uiPriority w:val="9"/>
    <w:semiHidden/>
    <w:unhideWhenUsed/>
    <w:qFormat/>
    <w:rsid w:val="00087896"/>
    <w:pPr>
      <w:keepNext/>
      <w:keepLines/>
      <w:spacing w:before="120" w:after="120" w:line="360" w:lineRule="auto"/>
      <w:jc w:val="left"/>
      <w:outlineLvl w:val="3"/>
    </w:pPr>
    <w:rPr>
      <w:rFonts w:eastAsiaTheme="majorEastAsia" w:cstheme="majorBidi"/>
      <w:iCs/>
      <w:caps/>
    </w:rPr>
  </w:style>
  <w:style w:type="paragraph" w:styleId="Ttulo5">
    <w:name w:val="heading 5"/>
    <w:basedOn w:val="Normal"/>
    <w:next w:val="Normal"/>
    <w:link w:val="Ttulo5Char"/>
    <w:uiPriority w:val="9"/>
    <w:semiHidden/>
    <w:unhideWhenUsed/>
    <w:qFormat/>
    <w:rsid w:val="00087896"/>
    <w:pPr>
      <w:keepNext/>
      <w:keepLines/>
      <w:spacing w:before="120" w:after="120" w:line="360" w:lineRule="auto"/>
      <w:jc w:val="left"/>
      <w:outlineLvl w:val="4"/>
    </w:pPr>
    <w:rPr>
      <w:rFonts w:eastAsiaTheme="majorEastAsia" w:cstheme="majorBidi"/>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rsid w:val="00E7779D"/>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EstiloArtigo">
    <w:name w:val="Estilo Artigo"/>
    <w:basedOn w:val="Normal"/>
    <w:link w:val="EstiloArtigoChar"/>
    <w:qFormat/>
    <w:rsid w:val="00026C59"/>
    <w:pPr>
      <w:tabs>
        <w:tab w:val="left" w:pos="709"/>
      </w:tabs>
      <w:spacing w:line="360" w:lineRule="auto"/>
    </w:pPr>
  </w:style>
  <w:style w:type="character" w:customStyle="1" w:styleId="EstiloArtigoChar">
    <w:name w:val="Estilo Artigo Char"/>
    <w:basedOn w:val="Fontepargpadro"/>
    <w:link w:val="EstiloArtigo"/>
    <w:rsid w:val="00026C59"/>
  </w:style>
  <w:style w:type="paragraph" w:styleId="Textodenotaderodap">
    <w:name w:val="footnote text"/>
    <w:basedOn w:val="Normal"/>
    <w:link w:val="TextodenotaderodapChar"/>
    <w:uiPriority w:val="99"/>
    <w:semiHidden/>
    <w:unhideWhenUsed/>
    <w:rsid w:val="0074252E"/>
    <w:rPr>
      <w:sz w:val="20"/>
      <w:szCs w:val="20"/>
    </w:rPr>
  </w:style>
  <w:style w:type="character" w:customStyle="1" w:styleId="TextodenotaderodapChar">
    <w:name w:val="Texto de nota de rodapé Char"/>
    <w:basedOn w:val="Fontepargpadro"/>
    <w:link w:val="Textodenotaderodap"/>
    <w:uiPriority w:val="99"/>
    <w:semiHidden/>
    <w:rsid w:val="0074252E"/>
    <w:rPr>
      <w:sz w:val="20"/>
      <w:szCs w:val="20"/>
    </w:rPr>
  </w:style>
  <w:style w:type="character" w:styleId="Refdenotaderodap">
    <w:name w:val="footnote reference"/>
    <w:basedOn w:val="Fontepargpadro"/>
    <w:uiPriority w:val="99"/>
    <w:semiHidden/>
    <w:unhideWhenUsed/>
    <w:rsid w:val="0074252E"/>
    <w:rPr>
      <w:vertAlign w:val="superscript"/>
    </w:rPr>
  </w:style>
  <w:style w:type="character" w:customStyle="1" w:styleId="Ttulo1Char">
    <w:name w:val="Título 1 Char"/>
    <w:basedOn w:val="Fontepargpadro"/>
    <w:link w:val="Ttulo1"/>
    <w:uiPriority w:val="9"/>
    <w:rsid w:val="00762229"/>
    <w:rPr>
      <w:rFonts w:eastAsiaTheme="majorEastAsia" w:cstheme="majorBidi"/>
      <w:b/>
      <w:caps/>
      <w:sz w:val="32"/>
      <w:szCs w:val="32"/>
    </w:rPr>
  </w:style>
  <w:style w:type="character" w:customStyle="1" w:styleId="Ttulo2Char">
    <w:name w:val="Título 2 Char"/>
    <w:basedOn w:val="Fontepargpadro"/>
    <w:link w:val="Ttulo2"/>
    <w:uiPriority w:val="9"/>
    <w:rsid w:val="00503014"/>
    <w:rPr>
      <w:rFonts w:eastAsiaTheme="majorEastAsia" w:cstheme="majorBidi"/>
      <w:b/>
      <w:caps/>
      <w:szCs w:val="26"/>
    </w:rPr>
  </w:style>
  <w:style w:type="character" w:customStyle="1" w:styleId="Ttulo3Char">
    <w:name w:val="Título 3 Char"/>
    <w:basedOn w:val="Fontepargpadro"/>
    <w:link w:val="Ttulo3"/>
    <w:uiPriority w:val="9"/>
    <w:rsid w:val="0074252E"/>
    <w:rPr>
      <w:rFonts w:eastAsiaTheme="majorEastAsia" w:cstheme="majorBidi"/>
      <w:b/>
      <w:caps/>
    </w:rPr>
  </w:style>
  <w:style w:type="character" w:customStyle="1" w:styleId="Ttulo4Char">
    <w:name w:val="Título 4 Char"/>
    <w:basedOn w:val="Fontepargpadro"/>
    <w:link w:val="Ttulo4"/>
    <w:uiPriority w:val="9"/>
    <w:rsid w:val="00087896"/>
    <w:rPr>
      <w:rFonts w:eastAsiaTheme="majorEastAsia" w:cstheme="majorBidi"/>
      <w:iCs/>
      <w:caps/>
    </w:rPr>
  </w:style>
  <w:style w:type="character" w:customStyle="1" w:styleId="Ttulo5Char">
    <w:name w:val="Título 5 Char"/>
    <w:basedOn w:val="Fontepargpadro"/>
    <w:link w:val="Ttulo5"/>
    <w:uiPriority w:val="9"/>
    <w:rsid w:val="00087896"/>
    <w:rPr>
      <w:rFonts w:eastAsiaTheme="majorEastAsia" w:cstheme="majorBidi"/>
      <w:b/>
    </w:rPr>
  </w:style>
  <w:style w:type="paragraph" w:customStyle="1" w:styleId="Referencias">
    <w:name w:val="Referencias"/>
    <w:basedOn w:val="Normal"/>
    <w:link w:val="ReferenciasChar"/>
    <w:qFormat/>
    <w:rsid w:val="00BB5706"/>
    <w:pPr>
      <w:jc w:val="left"/>
    </w:pPr>
  </w:style>
  <w:style w:type="character" w:customStyle="1" w:styleId="ReferenciasChar">
    <w:name w:val="Referencias Char"/>
    <w:basedOn w:val="Fontepargpadro"/>
    <w:link w:val="Referencias"/>
    <w:rsid w:val="00BB5706"/>
  </w:style>
  <w:style w:type="character" w:styleId="Hyperlink">
    <w:name w:val="Hyperlink"/>
    <w:basedOn w:val="Fontepargpadro"/>
    <w:uiPriority w:val="99"/>
    <w:unhideWhenUsed/>
    <w:rsid w:val="008408E3"/>
    <w:rPr>
      <w:color w:val="0563C1" w:themeColor="hyperlink"/>
      <w:u w:val="single"/>
    </w:rPr>
  </w:style>
  <w:style w:type="character" w:customStyle="1" w:styleId="MenoPendente1">
    <w:name w:val="Menção Pendente1"/>
    <w:basedOn w:val="Fontepargpadro"/>
    <w:uiPriority w:val="99"/>
    <w:semiHidden/>
    <w:unhideWhenUsed/>
    <w:rsid w:val="008408E3"/>
    <w:rPr>
      <w:color w:val="605E5C"/>
      <w:shd w:val="clear" w:color="auto" w:fill="E1DFDD"/>
    </w:rPr>
  </w:style>
  <w:style w:type="paragraph" w:styleId="Cabealho">
    <w:name w:val="header"/>
    <w:basedOn w:val="Normal"/>
    <w:link w:val="CabealhoChar"/>
    <w:uiPriority w:val="99"/>
    <w:unhideWhenUsed/>
    <w:rsid w:val="00DA16D1"/>
    <w:pPr>
      <w:tabs>
        <w:tab w:val="center" w:pos="4252"/>
        <w:tab w:val="right" w:pos="8504"/>
      </w:tabs>
    </w:pPr>
  </w:style>
  <w:style w:type="character" w:customStyle="1" w:styleId="CabealhoChar">
    <w:name w:val="Cabeçalho Char"/>
    <w:basedOn w:val="Fontepargpadro"/>
    <w:link w:val="Cabealho"/>
    <w:uiPriority w:val="99"/>
    <w:rsid w:val="00DA16D1"/>
  </w:style>
  <w:style w:type="paragraph" w:styleId="Rodap">
    <w:name w:val="footer"/>
    <w:basedOn w:val="Normal"/>
    <w:link w:val="RodapChar"/>
    <w:uiPriority w:val="99"/>
    <w:unhideWhenUsed/>
    <w:rsid w:val="00DA16D1"/>
    <w:pPr>
      <w:tabs>
        <w:tab w:val="center" w:pos="4252"/>
        <w:tab w:val="right" w:pos="8504"/>
      </w:tabs>
    </w:pPr>
  </w:style>
  <w:style w:type="character" w:customStyle="1" w:styleId="RodapChar">
    <w:name w:val="Rodapé Char"/>
    <w:basedOn w:val="Fontepargpadro"/>
    <w:link w:val="Rodap"/>
    <w:uiPriority w:val="99"/>
    <w:rsid w:val="00DA16D1"/>
  </w:style>
  <w:style w:type="character" w:styleId="Refdecomentrio">
    <w:name w:val="annotation reference"/>
    <w:basedOn w:val="Fontepargpadro"/>
    <w:uiPriority w:val="99"/>
    <w:semiHidden/>
    <w:unhideWhenUsed/>
    <w:rsid w:val="007C18DD"/>
    <w:rPr>
      <w:sz w:val="16"/>
      <w:szCs w:val="16"/>
    </w:rPr>
  </w:style>
  <w:style w:type="paragraph" w:styleId="Textodecomentrio">
    <w:name w:val="annotation text"/>
    <w:basedOn w:val="Normal"/>
    <w:link w:val="TextodecomentrioChar"/>
    <w:uiPriority w:val="99"/>
    <w:semiHidden/>
    <w:unhideWhenUsed/>
    <w:rsid w:val="007C18DD"/>
    <w:rPr>
      <w:sz w:val="20"/>
      <w:szCs w:val="20"/>
    </w:rPr>
  </w:style>
  <w:style w:type="character" w:customStyle="1" w:styleId="TextodecomentrioChar">
    <w:name w:val="Texto de comentário Char"/>
    <w:basedOn w:val="Fontepargpadro"/>
    <w:link w:val="Textodecomentrio"/>
    <w:uiPriority w:val="99"/>
    <w:semiHidden/>
    <w:rsid w:val="007C18DD"/>
    <w:rPr>
      <w:sz w:val="20"/>
      <w:szCs w:val="20"/>
    </w:rPr>
  </w:style>
  <w:style w:type="paragraph" w:styleId="Assuntodocomentrio">
    <w:name w:val="annotation subject"/>
    <w:basedOn w:val="Textodecomentrio"/>
    <w:next w:val="Textodecomentrio"/>
    <w:link w:val="AssuntodocomentrioChar"/>
    <w:uiPriority w:val="99"/>
    <w:semiHidden/>
    <w:unhideWhenUsed/>
    <w:rsid w:val="007C18DD"/>
    <w:rPr>
      <w:b/>
      <w:bCs/>
    </w:rPr>
  </w:style>
  <w:style w:type="character" w:customStyle="1" w:styleId="AssuntodocomentrioChar">
    <w:name w:val="Assunto do comentário Char"/>
    <w:basedOn w:val="TextodecomentrioChar"/>
    <w:link w:val="Assuntodocomentrio"/>
    <w:uiPriority w:val="99"/>
    <w:semiHidden/>
    <w:rsid w:val="007C18DD"/>
    <w:rPr>
      <w:b/>
      <w:bCs/>
      <w:sz w:val="20"/>
      <w:szCs w:val="20"/>
    </w:rPr>
  </w:style>
  <w:style w:type="paragraph" w:styleId="Textodebalo">
    <w:name w:val="Balloon Text"/>
    <w:basedOn w:val="Normal"/>
    <w:link w:val="TextodebaloChar"/>
    <w:uiPriority w:val="99"/>
    <w:semiHidden/>
    <w:unhideWhenUsed/>
    <w:rsid w:val="007C18DD"/>
    <w:rPr>
      <w:rFonts w:ascii="Segoe UI" w:hAnsi="Segoe UI" w:cs="Segoe UI"/>
      <w:sz w:val="18"/>
      <w:szCs w:val="18"/>
    </w:rPr>
  </w:style>
  <w:style w:type="character" w:customStyle="1" w:styleId="TextodebaloChar">
    <w:name w:val="Texto de balão Char"/>
    <w:basedOn w:val="Fontepargpadro"/>
    <w:link w:val="Textodebalo"/>
    <w:uiPriority w:val="99"/>
    <w:semiHidden/>
    <w:rsid w:val="007C18DD"/>
    <w:rPr>
      <w:rFonts w:ascii="Segoe UI" w:hAnsi="Segoe UI" w:cs="Segoe UI"/>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
    <w:name w:val="Unresolved Mention"/>
    <w:basedOn w:val="Fontepargpadro"/>
    <w:uiPriority w:val="99"/>
    <w:semiHidden/>
    <w:unhideWhenUsed/>
    <w:rsid w:val="00654F3D"/>
    <w:rPr>
      <w:color w:val="605E5C"/>
      <w:shd w:val="clear" w:color="auto" w:fill="E1DFDD"/>
    </w:rPr>
  </w:style>
  <w:style w:type="paragraph" w:styleId="PargrafodaLista">
    <w:name w:val="List Paragraph"/>
    <w:basedOn w:val="Normal"/>
    <w:uiPriority w:val="34"/>
    <w:qFormat/>
    <w:rsid w:val="00F830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mailto:antonio.licciardi@mackenzie.br" TargetMode="External"/><Relationship Id="rId14" Type="http://schemas.openxmlformats.org/officeDocument/2006/relationships/image" Target="media/image5.png"/><Relationship Id="rId22" Type="http://schemas.openxmlformats.org/officeDocument/2006/relationships/hyperlink" Target="https://www.anbima.com.br/data/files/B4/B2/98/EF/642085106351AF7569A80AC2/Cartilha_da_Nova_Classificacao_de_Fundos_1_.pdf"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xz219biFwgBBSykc3XvgAL361w==">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C0BA7D4-3916-4FD9-9B4A-127BCC5FF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18</Pages>
  <Words>4327</Words>
  <Characters>23368</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27640</CharactersWithSpaces>
  <SharedDoc>false</SharedDoc>
  <HLinks>
    <vt:vector size="12" baseType="variant">
      <vt:variant>
        <vt:i4>2031741</vt:i4>
      </vt:variant>
      <vt:variant>
        <vt:i4>3</vt:i4>
      </vt:variant>
      <vt:variant>
        <vt:i4>0</vt:i4>
      </vt:variant>
      <vt:variant>
        <vt:i4>5</vt:i4>
      </vt:variant>
      <vt:variant>
        <vt:lpwstr>https://www.anbima.com.br/data/files/B4/B2/98/EF/642085106351AF7569A80AC2/Cartilha_da_Nova_Classificacao_de_Fundos_1_.pdf</vt:lpwstr>
      </vt:variant>
      <vt:variant>
        <vt:lpwstr/>
      </vt:variant>
      <vt:variant>
        <vt:i4>1900640</vt:i4>
      </vt:variant>
      <vt:variant>
        <vt:i4>0</vt:i4>
      </vt:variant>
      <vt:variant>
        <vt:i4>0</vt:i4>
      </vt:variant>
      <vt:variant>
        <vt:i4>5</vt:i4>
      </vt:variant>
      <vt:variant>
        <vt:lpwstr>mailto:antonio.licciardi@mackenzie.br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Atenção</dc:creator>
  <cp:keywords/>
  <cp:lastModifiedBy>5511941515828</cp:lastModifiedBy>
  <cp:revision>22</cp:revision>
  <cp:lastPrinted>2021-06-07T05:51:00Z</cp:lastPrinted>
  <dcterms:created xsi:type="dcterms:W3CDTF">2021-06-07T06:08:00Z</dcterms:created>
  <dcterms:modified xsi:type="dcterms:W3CDTF">2021-06-07T11:00:00Z</dcterms:modified>
</cp:coreProperties>
</file>