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661" w:rsidRDefault="00AF7DB3">
      <w:r>
        <w:t>Vamos estudar porque comer engorda e beber está caro.</w:t>
      </w:r>
    </w:p>
    <w:p w:rsidR="00AF7DB3" w:rsidRDefault="00AF7DB3"/>
    <w:p w:rsidR="00AF7DB3" w:rsidRDefault="00AF7DB3">
      <w:r>
        <w:t>21/02/17 15:23</w:t>
      </w:r>
      <w:bookmarkStart w:id="0" w:name="_GoBack"/>
      <w:bookmarkEnd w:id="0"/>
    </w:p>
    <w:sectPr w:rsidR="00AF7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DB3"/>
    <w:rsid w:val="001B3AB1"/>
    <w:rsid w:val="00685661"/>
    <w:rsid w:val="00752877"/>
    <w:rsid w:val="00A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1</cp:revision>
  <dcterms:created xsi:type="dcterms:W3CDTF">2017-02-21T18:21:00Z</dcterms:created>
  <dcterms:modified xsi:type="dcterms:W3CDTF">2017-02-21T18:24:00Z</dcterms:modified>
</cp:coreProperties>
</file>