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03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 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190500</wp:posOffset>
            </wp:positionV>
            <wp:extent cx="2026312" cy="1565038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312" cy="1565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o capacitor comercial ao lado, com a origem do referencial na placa negativa, assinale a opção que melhor descreve o potencial eletrostático entre as placas carregadas ± 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