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color w:val="ff0000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prova (extra) - 11/07/2019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2800985</wp:posOffset>
            </wp:positionH>
            <wp:positionV relativeFrom="paragraph">
              <wp:posOffset>0</wp:posOffset>
            </wp:positionV>
            <wp:extent cx="1043138" cy="837795"/>
            <wp:effectExtent b="0" l="0" r="0" t="0"/>
            <wp:wrapSquare wrapText="bothSides" distB="0" distT="0" distL="114935" distR="114935"/>
            <wp:docPr id="50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138" cy="83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tabs>
          <w:tab w:val="left" w:leader="none" w:pos="0"/>
          <w:tab w:val="left" w:leader="none" w:pos="2835"/>
        </w:tabs>
        <w:jc w:val="center"/>
        <w:rPr/>
      </w:pPr>
      <w:bookmarkStart w:colFirst="0" w:colLast="0" w:name="_hay6wi2cqtgd" w:id="0"/>
      <w:bookmarkEnd w:id="0"/>
      <w:r w:rsidDel="00000000" w:rsidR="00000000" w:rsidRPr="00000000">
        <w:rPr>
          <w:sz w:val="120"/>
          <w:szCs w:val="120"/>
          <w:rtl w:val="0"/>
        </w:rPr>
        <w:t xml:space="preserve">Física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507407" cy="4357688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407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6484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48450" cy="12700"/>
                <wp:effectExtent b="0" l="0" r="0" t="0"/>
                <wp:docPr id="1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Instruções: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acordo com a lei de Lenz, a direção da corrente induzida em uma espira condutora é tal que tende a produzir um dos seguintes efeitos:</w:t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produzir um campo magnético que amplifica a variação do fluxo magnético dentro da espira.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produzir um maior aquecimento no fio da espira devido ao efeito joule.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produzir uma maior tensão dentro da espira devido ao movimento dos elétrons da espira.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produzir uma menor tensão dentro da espira devido ao movimento dos elétrons da espira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produzir um campo magnético que se opõe à variação do fluxo magnético dentro da espira.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barra está em movimento para a esquerda com uma velocidade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constante sobre dois trilhos, como mostra a figura. Como resultado deste movimento através de um campo magnético constante, uma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induzida na direção indicada. Assinale a alternativa que dá a direção do campo magnético?</w:t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5317490</wp:posOffset>
            </wp:positionH>
            <wp:positionV relativeFrom="paragraph">
              <wp:posOffset>42545</wp:posOffset>
            </wp:positionV>
            <wp:extent cx="1610995" cy="1016635"/>
            <wp:effectExtent b="0" l="0" r="0" t="0"/>
            <wp:wrapSquare wrapText="left" distB="0" distT="0" distL="0" distR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16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 direita.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esquerda.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paralelo ao eixo longitudinal da barra.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entrando na página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para fora da página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espira de cobre circular, com uma área de 2,0m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situa num plano perpendicular a um campo magnético dependente do tempo, apontando para fora da página como mostra a figura. A variação do campo com o tempo é representada no gráfico. Qual das afirmações na tabela abaixo está incorreta? </w:t>
      </w:r>
    </w:p>
    <w:p w:rsidR="00000000" w:rsidDel="00000000" w:rsidP="00000000" w:rsidRDefault="00000000" w:rsidRPr="00000000" w14:paraId="0000002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3074670</wp:posOffset>
            </wp:positionH>
            <wp:positionV relativeFrom="paragraph">
              <wp:posOffset>102235</wp:posOffset>
            </wp:positionV>
            <wp:extent cx="3573145" cy="1582420"/>
            <wp:effectExtent b="0" l="0" r="0" t="0"/>
            <wp:wrapSquare wrapText="left" distB="0" distT="0" distL="0" distR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582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4024.0" w:type="dxa"/>
        <w:jc w:val="left"/>
        <w:tblInd w:w="19.000000000000004" w:type="dxa"/>
        <w:tblLayout w:type="fixed"/>
        <w:tblLook w:val="0000"/>
      </w:tblPr>
      <w:tblGrid>
        <w:gridCol w:w="480"/>
        <w:gridCol w:w="790"/>
        <w:gridCol w:w="2734"/>
        <w:gridCol w:w="20"/>
        <w:tblGridChange w:id="0">
          <w:tblGrid>
            <w:gridCol w:w="480"/>
            <w:gridCol w:w="790"/>
            <w:gridCol w:w="2734"/>
            <w:gridCol w:w="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fem induzida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zero volts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V, sentido horário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9s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10 V, sentido anti-horário</w:t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Figura abaixo, um fio e um resistor de 10ohms são utilizados para formar uma espira de forma quadrada, com 20cm por 20cm. Na região onde se encontra a espira, um campo magnético uniforme, variável no tempo, é dirigido para dentro do plano da página. A magnitude do campo magnético é diminuída de 2,00 T para 0,95 T em um intervalo de tempo de 35 ms. O valor da corrente induzida e o sentido com que ela atravessa a resistência, neste intervalo de tempo, são:</w:t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5095875</wp:posOffset>
            </wp:positionH>
            <wp:positionV relativeFrom="paragraph">
              <wp:posOffset>19050</wp:posOffset>
            </wp:positionV>
            <wp:extent cx="1536731" cy="1133475"/>
            <wp:effectExtent b="0" l="0" r="0" t="0"/>
            <wp:wrapSquare wrapText="bothSides" distB="0" distT="0" distL="0" distR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31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120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120mA,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circuito RLC em série está ligado a um gerador de corrente alternada sinusoidal, a reatância indutiva vale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200 Ω, a reactância capacitiva vale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100 Ω, e a resistência vale R = 50 Ω. Para colocarmos a fem aplicada em fase com a corrente devemos:</w:t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aumentar a resistência para 100 Ω.</w:t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aumentar a resistência para 200 Ω.</w:t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reduzir a indutância a zero.</w:t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duplicada o valor da capacitância.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reduzir pela metade o valor da capacitância.</w:t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capacitor carregado é ligado a um indutor formando um circuito LC. No instante em que eles são ligados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t=0s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 corrente no circuito é zero, mas o capacitor começa a descarregar. Se T é o período das oscilações no circuito, qual será o tempo necessário para que a tensão sobre o indutor se torne máxima durante o primeiro período de oscilação:</w:t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T/4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T/2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2T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gráfico mostra a magnitude de um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é perpendicular ao plano de uma espira condutora. Ordene da menor para a maior a magnitude da fem induzida no circuito pelas cinco regiões indicadas no gráfico.</w:t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66675</wp:posOffset>
            </wp:positionV>
            <wp:extent cx="2476500" cy="1249045"/>
            <wp:effectExtent b="0" l="0" r="0" t="0"/>
            <wp:wrapSquare wrapText="left" distB="0" distT="0" distL="0" distR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49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1, 2, 3, 4 </w:t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2, 4, 3, 1 </w:t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4, 3, 1, 2 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1, 3, 4, 2 </w:t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4, 3, 2, 1 </w:t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 circuito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fonte de corrente alternada o fator de potência é máximo quando:</w:t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8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8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figura mostra uma espira metálica entrando em uma região com um campo magnético uniforme apontando para fora da página. A espira se move da esquerda para a direita e a figura apresenta três instantes diferentes do movimento. Para cada instante uma seta que representa o vetor da força magnética sobre a espira é indicado. Quais das seqüências (A, B, C) descreve com exatidão o vetor força magnética em cada um desses instantes? </w:t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3938588</wp:posOffset>
            </wp:positionH>
            <wp:positionV relativeFrom="paragraph">
              <wp:posOffset>47625</wp:posOffset>
            </wp:positionV>
            <wp:extent cx="3005138" cy="2329242"/>
            <wp:effectExtent b="0" l="0" r="0" t="0"/>
            <wp:wrapSquare wrapText="left" distB="0" distT="0" distL="0" distR="0"/>
            <wp:docPr id="3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329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 </w:t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 </w:t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 e C </w:t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e B </w:t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Um circuito de corrente alternada é mostrado na figura. A corrente rms medida no circuito vale 2,0 A. Qual é a capacitância do capacitor?</w:t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552065" cy="15430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F</w:t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 mF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mF</w:t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20 μF</w:t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 μF</w:t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Qual é a corrente através da bateria imediatamente após o interruptor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fechado no circuito da figura abaixo:</w:t>
      </w:r>
    </w:p>
    <w:p w:rsidR="00000000" w:rsidDel="00000000" w:rsidP="00000000" w:rsidRDefault="00000000" w:rsidRPr="00000000" w14:paraId="000000B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4848225</wp:posOffset>
            </wp:positionH>
            <wp:positionV relativeFrom="paragraph">
              <wp:posOffset>57150</wp:posOffset>
            </wp:positionV>
            <wp:extent cx="1797050" cy="1051560"/>
            <wp:effectExtent b="0" l="0" r="0" t="0"/>
            <wp:wrapSquare wrapText="left" distB="0" distT="0" distL="0" distR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0   </w:t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/(R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 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)/(R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</w:t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 circuito de corrente alternada, um indutor de 20mH está ligado a um gerador, que tem uma tensão de 14,4V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opera a 60,0 Hz. Qual é a corrente rms através do indutor?</w:t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0,62 A </w:t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2,0 A </w:t>
      </w:r>
    </w:p>
    <w:p w:rsidR="00000000" w:rsidDel="00000000" w:rsidP="00000000" w:rsidRDefault="00000000" w:rsidRPr="00000000" w14:paraId="000000D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3,2 A </w:t>
      </w:r>
    </w:p>
    <w:p w:rsidR="00000000" w:rsidDel="00000000" w:rsidP="00000000" w:rsidRDefault="00000000" w:rsidRPr="00000000" w14:paraId="000000D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1,0 A </w:t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14 A </w:t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Qual dos seguintes diagramas de fasores representa corretamente um circuito composto de apenas um indutor e um gerador de corrente alternada?</w:t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1434465</wp:posOffset>
            </wp:positionH>
            <wp:positionV relativeFrom="paragraph">
              <wp:posOffset>114935</wp:posOffset>
            </wp:positionV>
            <wp:extent cx="5206365" cy="1091565"/>
            <wp:effectExtent b="0" l="0" r="0" t="0"/>
            <wp:wrapSquare wrapText="left" distB="0" distT="0" distL="0" distR="0"/>
            <wp:docPr id="1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091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 </w:t>
      </w:r>
    </w:p>
    <w:p w:rsidR="00000000" w:rsidDel="00000000" w:rsidP="00000000" w:rsidRDefault="00000000" w:rsidRPr="00000000" w14:paraId="000000DC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 </w:t>
      </w:r>
    </w:p>
    <w:p w:rsidR="00000000" w:rsidDel="00000000" w:rsidP="00000000" w:rsidRDefault="00000000" w:rsidRPr="00000000" w14:paraId="000000DD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 </w:t>
      </w:r>
    </w:p>
    <w:p w:rsidR="00000000" w:rsidDel="00000000" w:rsidP="00000000" w:rsidRDefault="00000000" w:rsidRPr="00000000" w14:paraId="000000D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 </w:t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 </w:t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dois casos distintos representados na figura mostram duas espiras circulares, posicionadas paralelamente uma à outra,  percorridas por correntes de mesma intensidade. Os sentidos das correntes estão indicados na figura. Podemos afirmar que as forças magnéticas sobre as espiras nos casos 1 e 2 são:</w:t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77497" cy="1919288"/>
            <wp:effectExtent b="0" l="0" r="0" t="0"/>
            <wp:docPr id="4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497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caso 1:  atrativas, caso 2: repulsivas </w:t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caso 1: repulsivas, caso 2: atrativas</w:t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caso 1: repulsivas, caso 2: repulsivas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caso 1: atrativas, caso 2: atrativas</w:t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caso 1: atrativas, caso 2: nulas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capacitor de 1F é conectado a uma fonte cuja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 uniformemente com o tempo a uma taxa de 100 V/s. A corrente de deslocamento entre as placas é:</w:t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ind w:left="-360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--- Fim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/>
        <w:sectPr>
          <w:headerReference r:id="rId18" w:type="default"/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Formulário - Física 2</w:t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7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7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73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rPr>
          <w:b w:val="1"/>
          <w:bCs w:val="1"/>
        </w:rPr>
      </w:pPr>
      <w:hyperlink r:id="rId29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2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5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9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6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rPr>
          <w:b w:val="1"/>
          <w:bCs w:val="1"/>
        </w:rPr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6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rPr/>
      </w:pPr>
      <w:hyperlink r:id="rId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15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75" name="image74.gif"/>
            <a:graphic>
              <a:graphicData uri="http://schemas.openxmlformats.org/drawingml/2006/picture">
                <pic:pic>
                  <pic:nvPicPr>
                    <pic:cNvPr id="0" name="image7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/>
      </w:pPr>
      <w:hyperlink r:id="rId4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65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8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0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62" name="image67.gif"/>
            <a:graphic>
              <a:graphicData uri="http://schemas.openxmlformats.org/drawingml/2006/picture">
                <pic:pic>
                  <pic:nvPicPr>
                    <pic:cNvPr id="0" name="image67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74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30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1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3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2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hyperlink r:id="rId5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4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9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2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69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39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7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59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6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6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57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2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8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67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3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0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rPr/>
      </w:pPr>
      <w:hyperlink r:id="rId78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58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RLC- Abordagem do Halliday: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72" name="image6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6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46" name="image2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2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RLC− Abordagem do Randall: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8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64" name="image55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Fora da matéria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5467985</wp:posOffset>
            </wp:positionH>
            <wp:positionV relativeFrom="paragraph">
              <wp:posOffset>247650</wp:posOffset>
            </wp:positionV>
            <wp:extent cx="1268730" cy="2000250"/>
            <wp:effectExtent b="0" l="0" r="0" t="0"/>
            <wp:wrapNone/>
            <wp:docPr id="7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04 – (0,5 ponto) Considere as figuras 1, 2, 3 e 4 abaixo. Determine a direção inicial do desvio das partículas carregadas conforme entram nos campos magnéticos.</w:t>
      </w:r>
    </w:p>
    <w:p w:rsidR="00000000" w:rsidDel="00000000" w:rsidP="00000000" w:rsidRDefault="00000000" w:rsidRPr="00000000" w14:paraId="00000122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-27939</wp:posOffset>
            </wp:positionH>
            <wp:positionV relativeFrom="paragraph">
              <wp:posOffset>116204</wp:posOffset>
            </wp:positionV>
            <wp:extent cx="1800225" cy="1457325"/>
            <wp:effectExtent b="0" l="0" r="0" t="0"/>
            <wp:wrapNone/>
            <wp:docPr id="5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2078989</wp:posOffset>
            </wp:positionH>
            <wp:positionV relativeFrom="paragraph">
              <wp:posOffset>5080</wp:posOffset>
            </wp:positionV>
            <wp:extent cx="1513205" cy="1284605"/>
            <wp:effectExtent b="0" l="0" r="0" t="0"/>
            <wp:wrapNone/>
            <wp:docPr id="4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28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3869690</wp:posOffset>
            </wp:positionH>
            <wp:positionV relativeFrom="paragraph">
              <wp:posOffset>109854</wp:posOffset>
            </wp:positionV>
            <wp:extent cx="1513205" cy="1179830"/>
            <wp:effectExtent b="0" l="0" r="0" t="0"/>
            <wp:wrapNone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179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(a)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◉</w:t>
      </w:r>
    </w:p>
    <w:p w:rsidR="00000000" w:rsidDel="00000000" w:rsidP="00000000" w:rsidRDefault="00000000" w:rsidRPr="00000000" w14:paraId="0000012A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2B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(c)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2C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(d)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↑</w:t>
      </w:r>
    </w:p>
    <w:p w:rsidR="00000000" w:rsidDel="00000000" w:rsidP="00000000" w:rsidRDefault="00000000" w:rsidRPr="00000000" w14:paraId="0000012D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(e)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05 – (0,5 ponto) Ordene, do maior para o menor, os módulos de </w:t>
      </w:r>
      <w:r w:rsidDel="00000000" w:rsidR="00000000" w:rsidRPr="00000000">
        <w:rPr>
          <w:color w:val="ff0000"/>
        </w:rPr>
        <w:drawing>
          <wp:inline distB="0" distT="0" distL="0" distR="0">
            <wp:extent cx="495300" cy="215900"/>
            <wp:effectExtent b="0" l="0" r="0" t="0"/>
            <wp:docPr id="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  para os caminhos fechados de a até d na figura abaixo: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4685665</wp:posOffset>
            </wp:positionH>
            <wp:positionV relativeFrom="paragraph">
              <wp:posOffset>480694</wp:posOffset>
            </wp:positionV>
            <wp:extent cx="1895475" cy="1733550"/>
            <wp:effectExtent b="0" l="0" r="0" t="0"/>
            <wp:wrapNone/>
            <wp:docPr id="5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 a, b, c, d</w:t>
      </w:r>
    </w:p>
    <w:p w:rsidR="00000000" w:rsidDel="00000000" w:rsidP="00000000" w:rsidRDefault="00000000" w:rsidRPr="00000000" w14:paraId="00000132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 d, c, b, a</w:t>
      </w:r>
    </w:p>
    <w:p w:rsidR="00000000" w:rsidDel="00000000" w:rsidP="00000000" w:rsidRDefault="00000000" w:rsidRPr="00000000" w14:paraId="00000133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 b, c, a, d</w:t>
      </w:r>
    </w:p>
    <w:p w:rsidR="00000000" w:rsidDel="00000000" w:rsidP="00000000" w:rsidRDefault="00000000" w:rsidRPr="00000000" w14:paraId="00000134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 c, a, d, b</w:t>
      </w:r>
    </w:p>
    <w:p w:rsidR="00000000" w:rsidDel="00000000" w:rsidP="00000000" w:rsidRDefault="00000000" w:rsidRPr="00000000" w14:paraId="00000135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 d, c, a, b</w:t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06 – (0,5 ponto) 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±e</w:t>
      </w:r>
      <w:r w:rsidDel="00000000" w:rsidR="00000000" w:rsidRPr="00000000">
        <w:rPr>
          <w:color w:val="ff0000"/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3034665</wp:posOffset>
            </wp:positionH>
            <wp:positionV relativeFrom="paragraph">
              <wp:posOffset>-1269</wp:posOffset>
            </wp:positionV>
            <wp:extent cx="3542030" cy="1960880"/>
            <wp:effectExtent b="0" l="0" r="0" t="0"/>
            <wp:wrapNone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1960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1, 2 e 3 iguais, 4.</w:t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2 e 4 iguais, 3, 1.</w:t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3, 2 e 1 e 4 iguais.</w:t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4, 3, 2, 1.</w:t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Todas possuem massas iguais.</w:t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12 – (0,5 ponto)  Sabendo que o sangue humano possui íons, um cirurgião cardíaco monitora o fluxo arterial através de um fluxômetro eletromagnético. Os eletrodos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fazem contatos com a superfície externa da artéria, a qual tem um diâmetro interior igual a 4,00mm. Para um campo magnético de módulo igual a 0,040 T, aparece entre os eletrodos uma força eletromotriz (fem) de 160µV, qual é a velocidade do sangue dentro da artéria?</w:t>
      </w:r>
    </w:p>
    <w:p w:rsidR="00000000" w:rsidDel="00000000" w:rsidP="00000000" w:rsidRDefault="00000000" w:rsidRPr="00000000" w14:paraId="00000145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450465" cy="1615440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1,3   m/s</w:t>
      </w:r>
    </w:p>
    <w:p w:rsidR="00000000" w:rsidDel="00000000" w:rsidP="00000000" w:rsidRDefault="00000000" w:rsidRPr="00000000" w14:paraId="00000147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40,0 m/s</w:t>
      </w:r>
    </w:p>
    <w:p w:rsidR="00000000" w:rsidDel="00000000" w:rsidP="00000000" w:rsidRDefault="00000000" w:rsidRPr="00000000" w14:paraId="00000148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4,0   m/s</w:t>
      </w:r>
    </w:p>
    <w:p w:rsidR="00000000" w:rsidDel="00000000" w:rsidP="00000000" w:rsidRDefault="00000000" w:rsidRPr="00000000" w14:paraId="00000149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10,0 m/s</w:t>
      </w:r>
    </w:p>
    <w:p w:rsidR="00000000" w:rsidDel="00000000" w:rsidP="00000000" w:rsidRDefault="00000000" w:rsidRPr="00000000" w14:paraId="0000014A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  </w:t>
      </w:r>
      <w:r w:rsidDel="00000000" w:rsidR="00000000" w:rsidRPr="00000000">
        <w:rPr>
          <w:rtl w:val="0"/>
        </w:rPr>
        <w:t xml:space="preserve">1,0   m/s</w:t>
      </w:r>
    </w:p>
    <w:p w:rsidR="00000000" w:rsidDel="00000000" w:rsidP="00000000" w:rsidRDefault="00000000" w:rsidRPr="00000000" w14:paraId="0000014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13 – (0,5 ponto)  Selecione  a  alternativa  que  preenche  corretamente  as lacunas do texto abaixo, na ordem em que elas aparecem. A figura abaixo representa dois fios  metálicos paralelos, A e B,  próximos  um do  outro,  que  são  percorridos  por correntes  elétricas  de mesmo  sentido  e  de  intensidades iguais a i e 2i, respectivamente. A força que o fio A exerce sobre o fio B é ____________, e sua intensidade é ______________ intensidade da força exercida pelo fio B sobre o fio A. </w:t>
      </w:r>
    </w:p>
    <w:p w:rsidR="00000000" w:rsidDel="00000000" w:rsidP="00000000" w:rsidRDefault="00000000" w:rsidRPr="00000000" w14:paraId="0000014F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157480</wp:posOffset>
            </wp:positionV>
            <wp:extent cx="2857500" cy="1257300"/>
            <wp:effectExtent b="0" l="0" r="0" t="0"/>
            <wp:wrapSquare wrapText="left" distB="0" distT="0" distL="0" distR="0"/>
            <wp:docPr id="4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pageBreakBefore w:val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repulsiva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</w:t>
      </w:r>
      <w:r w:rsidDel="00000000" w:rsidR="00000000" w:rsidRPr="00000000">
        <w:rPr>
          <w:rtl w:val="0"/>
        </w:rPr>
        <w:t xml:space="preserve">repulsiva – igual 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atrativa – duas vezes menor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atrativa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atrativa – igual à</w:t>
      </w:r>
    </w:p>
    <w:p w:rsidR="00000000" w:rsidDel="00000000" w:rsidP="00000000" w:rsidRDefault="00000000" w:rsidRPr="00000000" w14:paraId="0000015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14 – (0,5 ponto)  Considere um campo magnético uniforme de intensidade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um condutor retilíneo deslocando-se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perpendicular às linhas do campo, conforme figura:</w:t>
      </w:r>
    </w:p>
    <w:p w:rsidR="00000000" w:rsidDel="00000000" w:rsidP="00000000" w:rsidRDefault="00000000" w:rsidRPr="00000000" w14:paraId="0000015B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respeito da situação anterior, são feitas as seguintes afirmações:</w:t>
      </w:r>
    </w:p>
    <w:p w:rsidR="00000000" w:rsidDel="00000000" w:rsidP="00000000" w:rsidRDefault="00000000" w:rsidRPr="00000000" w14:paraId="0000015C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I. A separação de cargas nas extremidades do condutor gera um campo elétrico que exerce uma força elétrica sobre as cargas.</w:t>
      </w:r>
    </w:p>
    <w:p w:rsidR="00000000" w:rsidDel="00000000" w:rsidP="00000000" w:rsidRDefault="00000000" w:rsidRPr="00000000" w14:paraId="0000015D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II. O movimento do condutor no campo magnético produz uma força magnética sobre as cargas livres no seu interior que é perpendicular à velocidade do condutor e ao campo magnético.</w:t>
      </w:r>
    </w:p>
    <w:p w:rsidR="00000000" w:rsidDel="00000000" w:rsidP="00000000" w:rsidRDefault="00000000" w:rsidRPr="00000000" w14:paraId="0000015E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III. O módulo da velocidade do condutor no equilíbrio das forças pode ser calculado através da expressão: </w:t>
      </w:r>
      <w:r w:rsidDel="00000000" w:rsidR="00000000" w:rsidRPr="00000000">
        <w:rPr>
          <w:i w:val="1"/>
          <w:iCs w:val="1"/>
          <w:rtl w:val="0"/>
        </w:rPr>
        <w:t xml:space="preserve">v =B/E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51435</wp:posOffset>
            </wp:positionV>
            <wp:extent cx="2400300" cy="1619250"/>
            <wp:effectExtent b="0" l="0" r="0" t="0"/>
            <wp:wrapSquare wrapText="left" distB="0" distT="0" distL="0" distR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Está(ão) </w:t>
      </w:r>
      <w:r w:rsidDel="00000000" w:rsidR="00000000" w:rsidRPr="00000000">
        <w:rPr>
          <w:b w:val="1"/>
          <w:bCs w:val="1"/>
          <w:rtl w:val="0"/>
        </w:rPr>
        <w:t xml:space="preserve">correta(s):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Apenas as afirmações I e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Apenas a afirmação 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Apenas a afirmação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Apenas as afirmações I e III.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Todas as afirmações. </w:t>
      </w:r>
    </w:p>
    <w:p w:rsidR="00000000" w:rsidDel="00000000" w:rsidP="00000000" w:rsidRDefault="00000000" w:rsidRPr="00000000" w14:paraId="000001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15) (0,5 ponto) Um condutor retilíneo AB é alimentado por uma bateria de força eletromotriz ε, conforme mostra a figura abaixo. Colocando-se esse condutor entre os pólos norte e sul de um ímã e fechando-se a chave C, o condutor AB: </w:t>
      </w:r>
    </w:p>
    <w:p w:rsidR="00000000" w:rsidDel="00000000" w:rsidP="00000000" w:rsidRDefault="00000000" w:rsidRPr="00000000" w14:paraId="0000016A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2894965</wp:posOffset>
            </wp:positionH>
            <wp:positionV relativeFrom="paragraph">
              <wp:posOffset>29844</wp:posOffset>
            </wp:positionV>
            <wp:extent cx="3931920" cy="1417320"/>
            <wp:effectExtent b="0" l="0" r="0" t="0"/>
            <wp:wrapSquare wrapText="left" distB="0" distT="0" distL="0" distR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417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será atraído pelo pólo norte.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será atraído pelo pólo sul.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irá se deslocar para cima.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irá se deslocar para baixo.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será atraído e repelido de forma alternada.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16 – (0,5 ponto)  Na figura, estão representados uma bobina (fio enrolado em torno de um tubo de plástico) ligada  em série com um resistor de resistência R e uma bateria. Próximo à  bobina, está colocado um ímã, com os pólos norte (N) e sul (S) na posição indicada. O ímã e a bobina estão fixos nas posições mostradas na figura. </w:t>
      </w:r>
    </w:p>
    <w:p w:rsidR="00000000" w:rsidDel="00000000" w:rsidP="00000000" w:rsidRDefault="00000000" w:rsidRPr="00000000" w14:paraId="00000172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43180</wp:posOffset>
            </wp:positionV>
            <wp:extent cx="2514600" cy="1819275"/>
            <wp:effectExtent b="0" l="0" r="0" t="0"/>
            <wp:wrapSquare wrapText="bothSides" distB="0" distT="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nessas informações,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força exercida pela bobina sobre o ímã aumenta quando se aumenta a resistência 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after="12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a força exercida pela bobina sobre o ímã é diferente da força exercida pelo ímã sobre 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o ímã é atraído pela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quanto mais espiras a bobina tiver menor será a força sobre o ímã.</w:t>
      </w:r>
    </w:p>
    <w:p w:rsidR="00000000" w:rsidDel="00000000" w:rsidP="00000000" w:rsidRDefault="00000000" w:rsidRPr="00000000" w14:paraId="0000017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18 e 19</w:t>
      </w:r>
    </w:p>
    <w:p w:rsidR="00000000" w:rsidDel="00000000" w:rsidP="00000000" w:rsidRDefault="00000000" w:rsidRPr="00000000" w14:paraId="0000018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esteve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18 – (0,5 ponto)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18F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 </w:t>
      </w:r>
    </w:p>
    <w:p w:rsidR="00000000" w:rsidDel="00000000" w:rsidP="00000000" w:rsidRDefault="00000000" w:rsidRPr="00000000" w14:paraId="00000190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200 µC </w:t>
      </w:r>
    </w:p>
    <w:p w:rsidR="00000000" w:rsidDel="00000000" w:rsidP="00000000" w:rsidRDefault="00000000" w:rsidRPr="00000000" w14:paraId="00000191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50 µC </w:t>
      </w:r>
    </w:p>
    <w:p w:rsidR="00000000" w:rsidDel="00000000" w:rsidP="00000000" w:rsidRDefault="00000000" w:rsidRPr="00000000" w14:paraId="00000192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400 µC </w:t>
      </w:r>
    </w:p>
    <w:p w:rsidR="00000000" w:rsidDel="00000000" w:rsidP="00000000" w:rsidRDefault="00000000" w:rsidRPr="00000000" w14:paraId="00000193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9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19 – (0,5 ponto)  A carga no capacitor  1,6ms depois da chave estar na posição b :</w:t>
      </w:r>
    </w:p>
    <w:p w:rsidR="00000000" w:rsidDel="00000000" w:rsidP="00000000" w:rsidRDefault="00000000" w:rsidRPr="00000000" w14:paraId="00000197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</w:t>
      </w:r>
    </w:p>
    <w:p w:rsidR="00000000" w:rsidDel="00000000" w:rsidP="00000000" w:rsidRDefault="00000000" w:rsidRPr="00000000" w14:paraId="00000198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10 µC</w:t>
      </w:r>
    </w:p>
    <w:p w:rsidR="00000000" w:rsidDel="00000000" w:rsidP="00000000" w:rsidRDefault="00000000" w:rsidRPr="00000000" w14:paraId="0000019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20 µC</w:t>
      </w:r>
    </w:p>
    <w:p w:rsidR="00000000" w:rsidDel="00000000" w:rsidP="00000000" w:rsidRDefault="00000000" w:rsidRPr="00000000" w14:paraId="0000019A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 µC</w:t>
      </w:r>
    </w:p>
    <w:p w:rsidR="00000000" w:rsidDel="00000000" w:rsidP="00000000" w:rsidRDefault="00000000" w:rsidRPr="00000000" w14:paraId="0000019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9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20 – (0,5 ponto)  A figura abaixo mostra a seção transversal de um cilindro condutor longo de raio </w:t>
      </w:r>
      <m:oMath>
        <m:r>
          <w:rPr/>
          <m:t xml:space="preserve">R=10cm</m:t>
        </m:r>
      </m:oMath>
      <w:r w:rsidDel="00000000" w:rsidR="00000000" w:rsidRPr="00000000">
        <w:rPr>
          <w:rtl w:val="0"/>
        </w:rPr>
        <w:t xml:space="preserve">, percorrido por uma corrente de densidade uniforme de módulo </w:t>
      </w:r>
      <m:oMath>
        <m:sSub>
          <m:sSubPr>
            <m:ctrlPr>
              <w:rPr/>
            </m:ctrlPr>
          </m:sSubPr>
          <m:e>
            <m:r>
              <w:rPr/>
              <m:t xml:space="preserve">J</m:t>
            </m:r>
          </m:e>
          <m:sub>
            <m:r>
              <w:rPr/>
              <m:t xml:space="preserve">0</m:t>
            </m:r>
          </m:sub>
        </m:sSub>
        <m:r>
          <w:rPr/>
          <m:t xml:space="preserve">=2(A/</m:t>
        </m:r>
        <m:sSup>
          <m:sSupPr>
            <m:ctrlPr>
              <w:rPr/>
            </m:ctrlPr>
          </m:sSupPr>
          <m:e>
            <m:r>
              <w:rPr/>
              <m:t xml:space="preserve">cm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 que apontando para dentro da página. Nele existe uma cavidade também cilíndrica oca de raio </w:t>
      </w:r>
      <m:oMath>
        <m:r>
          <w:rPr/>
          <m:t xml:space="preserve">a=4cm</m:t>
        </m:r>
      </m:oMath>
      <w:r w:rsidDel="00000000" w:rsidR="00000000" w:rsidRPr="00000000">
        <w:rPr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calcule o módulo do vetor campo magnético em um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que está a uma distância </w:t>
      </w:r>
      <w:r w:rsidDel="00000000" w:rsidR="00000000" w:rsidRPr="00000000">
        <w:rPr>
          <w:i w:val="1"/>
          <w:iCs w:val="1"/>
          <w:rtl w:val="0"/>
        </w:rPr>
        <w:t xml:space="preserve">2R</w:t>
      </w:r>
      <w:r w:rsidDel="00000000" w:rsidR="00000000" w:rsidRPr="00000000">
        <w:rPr>
          <w:rtl w:val="0"/>
        </w:rPr>
        <w:t xml:space="preserve"> do centro do cilindro.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784225</wp:posOffset>
            </wp:positionV>
            <wp:extent cx="2352675" cy="2095500"/>
            <wp:effectExtent b="0" l="0" r="0" t="0"/>
            <wp:wrapSquare wrapText="bothSides" distB="0" distT="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1200μT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1008μT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1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696μT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2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600μT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504μ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gif"/><Relationship Id="rId42" Type="http://schemas.openxmlformats.org/officeDocument/2006/relationships/hyperlink" Target="https://www.codecogs.com/eqnedit.php?latex=%5Cvec%7Bp%7D_E%3Dq%5Cvec%7Bd%7D%3B%0" TargetMode="External"/><Relationship Id="rId41" Type="http://schemas.openxmlformats.org/officeDocument/2006/relationships/image" Target="media/image74.gif"/><Relationship Id="rId4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43" Type="http://schemas.openxmlformats.org/officeDocument/2006/relationships/image" Target="media/image21.png"/><Relationship Id="rId46" Type="http://schemas.openxmlformats.org/officeDocument/2006/relationships/image" Target="media/image51.gif"/><Relationship Id="rId45" Type="http://schemas.openxmlformats.org/officeDocument/2006/relationships/image" Target="media/image71.png"/><Relationship Id="rId48" Type="http://schemas.openxmlformats.org/officeDocument/2006/relationships/image" Target="media/image8.gif"/><Relationship Id="rId47" Type="http://schemas.openxmlformats.org/officeDocument/2006/relationships/image" Target="media/image47.gif"/><Relationship Id="rId49" Type="http://schemas.openxmlformats.org/officeDocument/2006/relationships/image" Target="media/image67.gif"/><Relationship Id="rId31" Type="http://schemas.openxmlformats.org/officeDocument/2006/relationships/image" Target="media/image20.gif"/><Relationship Id="rId30" Type="http://schemas.openxmlformats.org/officeDocument/2006/relationships/image" Target="media/image25.png"/><Relationship Id="rId33" Type="http://schemas.openxmlformats.org/officeDocument/2006/relationships/image" Target="media/image9.gif"/><Relationship Id="rId32" Type="http://schemas.openxmlformats.org/officeDocument/2006/relationships/image" Target="media/image13.gif"/><Relationship Id="rId35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34" Type="http://schemas.openxmlformats.org/officeDocument/2006/relationships/image" Target="media/image46.gif"/><Relationship Id="rId3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36" Type="http://schemas.openxmlformats.org/officeDocument/2006/relationships/image" Target="media/image73.png"/><Relationship Id="rId39" Type="http://schemas.openxmlformats.org/officeDocument/2006/relationships/image" Target="media/image11.gif"/><Relationship Id="rId38" Type="http://schemas.openxmlformats.org/officeDocument/2006/relationships/image" Target="media/image18.png"/><Relationship Id="rId20" Type="http://schemas.openxmlformats.org/officeDocument/2006/relationships/image" Target="media/image35.png"/><Relationship Id="rId22" Type="http://schemas.openxmlformats.org/officeDocument/2006/relationships/image" Target="media/image36.png"/><Relationship Id="rId21" Type="http://schemas.openxmlformats.org/officeDocument/2006/relationships/hyperlink" Target="https://www.codecogs.com/eqnedit.php?latex=%5Cmath%7Bg%7D%3D9%2C8m%2Fs%5E2%0" TargetMode="External"/><Relationship Id="rId24" Type="http://schemas.openxmlformats.org/officeDocument/2006/relationships/image" Target="media/image68.png"/><Relationship Id="rId23" Type="http://schemas.openxmlformats.org/officeDocument/2006/relationships/hyperlink" Target="https://www.codecogs.com/eqnedit.php?latex=m_%7Beletron%7D%3D9%2C11%5Ctimes10%5E%7B-31%7Dkg%0" TargetMode="External"/><Relationship Id="rId26" Type="http://schemas.openxmlformats.org/officeDocument/2006/relationships/image" Target="media/image10.png"/><Relationship Id="rId25" Type="http://schemas.openxmlformats.org/officeDocument/2006/relationships/hyperlink" Target="https://www.codecogs.com/eqnedit.php?latex=m_%7Bproton%7D%3D1%2C67%5Ctimes10%5E%7B-27%7Dkg%0" TargetMode="External"/><Relationship Id="rId28" Type="http://schemas.openxmlformats.org/officeDocument/2006/relationships/image" Target="media/image70.png"/><Relationship Id="rId2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2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95" Type="http://schemas.openxmlformats.org/officeDocument/2006/relationships/image" Target="media/image3.png"/><Relationship Id="rId94" Type="http://schemas.openxmlformats.org/officeDocument/2006/relationships/image" Target="media/image62.png"/><Relationship Id="rId97" Type="http://schemas.openxmlformats.org/officeDocument/2006/relationships/image" Target="media/image1.png"/><Relationship Id="rId96" Type="http://schemas.openxmlformats.org/officeDocument/2006/relationships/image" Target="media/image30.png"/><Relationship Id="rId11" Type="http://schemas.openxmlformats.org/officeDocument/2006/relationships/image" Target="media/image34.png"/><Relationship Id="rId10" Type="http://schemas.openxmlformats.org/officeDocument/2006/relationships/image" Target="media/image22.png"/><Relationship Id="rId13" Type="http://schemas.openxmlformats.org/officeDocument/2006/relationships/image" Target="media/image44.png"/><Relationship Id="rId12" Type="http://schemas.openxmlformats.org/officeDocument/2006/relationships/image" Target="media/image23.png"/><Relationship Id="rId91" Type="http://schemas.openxmlformats.org/officeDocument/2006/relationships/image" Target="media/image66.png"/><Relationship Id="rId90" Type="http://schemas.openxmlformats.org/officeDocument/2006/relationships/image" Target="media/image16.png"/><Relationship Id="rId93" Type="http://schemas.openxmlformats.org/officeDocument/2006/relationships/image" Target="media/image28.png"/><Relationship Id="rId92" Type="http://schemas.openxmlformats.org/officeDocument/2006/relationships/image" Target="media/image54.png"/><Relationship Id="rId15" Type="http://schemas.openxmlformats.org/officeDocument/2006/relationships/image" Target="media/image41.png"/><Relationship Id="rId14" Type="http://schemas.openxmlformats.org/officeDocument/2006/relationships/image" Target="media/image6.png"/><Relationship Id="rId17" Type="http://schemas.openxmlformats.org/officeDocument/2006/relationships/image" Target="media/image56.png"/><Relationship Id="rId16" Type="http://schemas.openxmlformats.org/officeDocument/2006/relationships/image" Target="media/image52.png"/><Relationship Id="rId19" Type="http://schemas.openxmlformats.org/officeDocument/2006/relationships/hyperlink" Target="https://www.codecogs.com/eqnedit.php?latex=1T%3D10%5E4G%0" TargetMode="External"/><Relationship Id="rId18" Type="http://schemas.openxmlformats.org/officeDocument/2006/relationships/header" Target="header1.xml"/><Relationship Id="rId84" Type="http://schemas.openxmlformats.org/officeDocument/2006/relationships/image" Target="media/image65.png"/><Relationship Id="rId83" Type="http://schemas.openxmlformats.org/officeDocument/2006/relationships/image" Target="media/image55.png"/><Relationship Id="rId86" Type="http://schemas.openxmlformats.org/officeDocument/2006/relationships/image" Target="media/image53.png"/><Relationship Id="rId85" Type="http://schemas.openxmlformats.org/officeDocument/2006/relationships/image" Target="media/image63.png"/><Relationship Id="rId88" Type="http://schemas.openxmlformats.org/officeDocument/2006/relationships/image" Target="media/image40.png"/><Relationship Id="rId87" Type="http://schemas.openxmlformats.org/officeDocument/2006/relationships/image" Target="media/image12.png"/><Relationship Id="rId89" Type="http://schemas.openxmlformats.org/officeDocument/2006/relationships/image" Target="media/image60.png"/><Relationship Id="rId80" Type="http://schemas.openxmlformats.org/officeDocument/2006/relationships/image" Target="media/image69.png"/><Relationship Id="rId82" Type="http://schemas.openxmlformats.org/officeDocument/2006/relationships/image" Target="media/image5.png"/><Relationship Id="rId81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4.jpg"/><Relationship Id="rId7" Type="http://schemas.openxmlformats.org/officeDocument/2006/relationships/image" Target="media/image19.png"/><Relationship Id="rId8" Type="http://schemas.openxmlformats.org/officeDocument/2006/relationships/image" Target="media/image75.png"/><Relationship Id="rId73" Type="http://schemas.openxmlformats.org/officeDocument/2006/relationships/image" Target="media/image29.gif"/><Relationship Id="rId72" Type="http://schemas.openxmlformats.org/officeDocument/2006/relationships/image" Target="media/image14.gif"/><Relationship Id="rId75" Type="http://schemas.openxmlformats.org/officeDocument/2006/relationships/image" Target="media/image48.gif"/><Relationship Id="rId74" Type="http://schemas.openxmlformats.org/officeDocument/2006/relationships/image" Target="media/image57.gif"/><Relationship Id="rId77" Type="http://schemas.openxmlformats.org/officeDocument/2006/relationships/image" Target="media/image43.png"/><Relationship Id="rId76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79" Type="http://schemas.openxmlformats.org/officeDocument/2006/relationships/image" Target="media/image49.png"/><Relationship Id="rId78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1" Type="http://schemas.openxmlformats.org/officeDocument/2006/relationships/image" Target="media/image45.gif"/><Relationship Id="rId70" Type="http://schemas.openxmlformats.org/officeDocument/2006/relationships/image" Target="media/image26.gif"/><Relationship Id="rId62" Type="http://schemas.openxmlformats.org/officeDocument/2006/relationships/image" Target="media/image32.gif"/><Relationship Id="rId61" Type="http://schemas.openxmlformats.org/officeDocument/2006/relationships/image" Target="media/image4.gif"/><Relationship Id="rId64" Type="http://schemas.openxmlformats.org/officeDocument/2006/relationships/image" Target="media/image58.gif"/><Relationship Id="rId63" Type="http://schemas.openxmlformats.org/officeDocument/2006/relationships/image" Target="media/image38.gif"/><Relationship Id="rId66" Type="http://schemas.openxmlformats.org/officeDocument/2006/relationships/image" Target="media/image72.png"/><Relationship Id="rId65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68" Type="http://schemas.openxmlformats.org/officeDocument/2006/relationships/image" Target="media/image33.gif"/><Relationship Id="rId67" Type="http://schemas.openxmlformats.org/officeDocument/2006/relationships/image" Target="media/image39.gif"/><Relationship Id="rId60" Type="http://schemas.openxmlformats.org/officeDocument/2006/relationships/image" Target="media/image17.png"/><Relationship Id="rId69" Type="http://schemas.openxmlformats.org/officeDocument/2006/relationships/image" Target="media/image59.gif"/><Relationship Id="rId51" Type="http://schemas.openxmlformats.org/officeDocument/2006/relationships/image" Target="media/image37.gif"/><Relationship Id="rId50" Type="http://schemas.openxmlformats.org/officeDocument/2006/relationships/image" Target="media/image61.gif"/><Relationship Id="rId53" Type="http://schemas.openxmlformats.org/officeDocument/2006/relationships/image" Target="media/image42.gif"/><Relationship Id="rId52" Type="http://schemas.openxmlformats.org/officeDocument/2006/relationships/image" Target="media/image50.gif"/><Relationship Id="rId55" Type="http://schemas.openxmlformats.org/officeDocument/2006/relationships/hyperlink" Target="https://www.codecogs.com/eqnedit.php?latex=B_%7Bfio%5C%20%5Cinfty%7D%3D%5Cmu_0%20i%2F2%5Cpi%20d%7D%0" TargetMode="External"/><Relationship Id="rId54" Type="http://schemas.openxmlformats.org/officeDocument/2006/relationships/image" Target="media/image31.gif"/><Relationship Id="rId57" Type="http://schemas.openxmlformats.org/officeDocument/2006/relationships/hyperlink" Target="https://www.codecogs.com/eqnedit.php?latex=B_%7Barco%7D%3D%5Cmu_0%20i%5Cvarphi%2F4%5Cpi%20d%7D%0" TargetMode="External"/><Relationship Id="rId56" Type="http://schemas.openxmlformats.org/officeDocument/2006/relationships/image" Target="media/image24.png"/><Relationship Id="rId59" Type="http://schemas.openxmlformats.org/officeDocument/2006/relationships/hyperlink" Target="https://www.codecogs.com/eqnedit.php?latex=B_%7Bespira%7D%3D%5Cmu_0%20i%20R%5E2%2F2(d%5E2%2BR%5E2)%5E%7B3%2F2%7D%7D%0" TargetMode="External"/><Relationship Id="rId5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