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140970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</w:t>
      </w:r>
      <w:r w:rsidDel="00000000" w:rsidR="00000000" w:rsidRPr="00000000">
        <w:rPr>
          <w:rtl w:val="0"/>
        </w:rPr>
        <w:t xml:space="preserve">ao lado</w:t>
      </w:r>
      <w:r w:rsidDel="00000000" w:rsidR="00000000" w:rsidRPr="00000000">
        <w:rPr>
          <w:rtl w:val="0"/>
        </w:rPr>
        <w:t xml:space="preserve"> mostra um solenóide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densidade de espiras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transportando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no sentido anti-horário (vista de cima). A uma distância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do centro do solenóide, um fio muito longo transporta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Quanto deve valer a corrente,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i, </w:t>
      </w:r>
      <w:r w:rsidDel="00000000" w:rsidR="00000000" w:rsidRPr="00000000">
        <w:rPr>
          <w:rtl w:val="0"/>
        </w:rPr>
        <w:t xml:space="preserve">que passa pelo fio</w:t>
      </w:r>
      <w:r w:rsidDel="00000000" w:rsidR="00000000" w:rsidRPr="00000000">
        <w:rPr>
          <w:rtl w:val="0"/>
        </w:rPr>
        <w:t xml:space="preserve"> para que o campo magnético no centro do solenóide seja nulo? </w:t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i=I/2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B)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i=I</w:t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C)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i=-I</w:t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  <w:t xml:space="preserve">D)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color w:val="ff0000"/>
            <w:sz w:val="24"/>
            <w:szCs w:val="24"/>
          </w:rPr>
          <m:t xml:space="preserve">i=2</m:t>
        </m:r>
        <m:r>
          <w:rPr>
            <w:rFonts w:ascii="Times New Roman" w:cs="Times New Roman" w:eastAsia="Times New Roman" w:hAnsi="Times New Roman"/>
            <w:color w:val="ff0000"/>
            <w:sz w:val="24"/>
            <w:szCs w:val="24"/>
          </w:rPr>
          <m:t>π</m:t>
        </m:r>
        <m:r>
          <w:rPr>
            <w:rFonts w:ascii="Times New Roman" w:cs="Times New Roman" w:eastAsia="Times New Roman" w:hAnsi="Times New Roman"/>
            <w:color w:val="ff0000"/>
            <w:sz w:val="24"/>
            <w:szCs w:val="24"/>
          </w:rPr>
          <m:t xml:space="preserve">bnI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82340" cy="1371107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2340" cy="1371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Sabemos que um capacitor de placas para- lelas (com o diâmetro das placas muito maior que a dis- tância entre elas) possui a propriedade de confinar o campo elétrico em seu interior. Essa propriedade se ge- neraliza para capacitores das mais variadas formas. Da mesma maneira, podemos pensar em sistemas magné- ticos análogos ao capacitor (sistemas que possuem cam- po magnético confinado ao interior de uma determinada região). Pensando nisso, considere os quatro sistemas abaixo: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281.76377952755894"/>
          <w:tab w:val="left" w:leader="none" w:pos="2835"/>
        </w:tabs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- Solenóide infinito (comprimento do solenóide muito maior que seu raio) com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281.76377952755894"/>
          <w:tab w:val="left" w:leader="none" w:pos="2835"/>
        </w:tabs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 - Solenóide finito (comprimento do solenóide da mesma ordem de grandeza que seu raio) com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281.76377952755894"/>
          <w:tab w:val="left" w:leader="none" w:pos="2835"/>
        </w:tabs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 - Cabo coaxial com correntes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e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(sentidos opostos).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281.76377952755894"/>
          <w:tab w:val="left" w:leader="none" w:pos="2835"/>
        </w:tabs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IV - Cabo coaxial com correntes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(mesmo sentido).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281.76377952755894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Podemos afirmar que:</w:t>
      </w:r>
    </w:p>
    <w:p w:rsidR="00000000" w:rsidDel="00000000" w:rsidP="00000000" w:rsidRDefault="00000000" w:rsidRPr="00000000" w14:paraId="0000002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Os sistemas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 confinam o campo magnético em seus interiores, enquanto nos sistemas </w:t>
      </w:r>
      <w:r w:rsidDel="00000000" w:rsidR="00000000" w:rsidRPr="00000000">
        <w:rPr>
          <w:i w:val="1"/>
          <w:i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IV</w:t>
      </w:r>
      <w:r w:rsidDel="00000000" w:rsidR="00000000" w:rsidRPr="00000000">
        <w:rPr>
          <w:rtl w:val="0"/>
        </w:rPr>
        <w:t xml:space="preserve"> o campo magnético confinado é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Apenas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 e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III</w:t>
      </w:r>
      <w:r w:rsidDel="00000000" w:rsidR="00000000" w:rsidRPr="00000000">
        <w:rPr>
          <w:color w:val="ff0000"/>
          <w:rtl w:val="0"/>
        </w:rPr>
        <w:t xml:space="preserve"> representam sistemas que confinam  campo magnético em seus interiores.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Todos os sistemas (</w:t>
      </w:r>
      <w:r w:rsidDel="00000000" w:rsidR="00000000" w:rsidRPr="00000000">
        <w:rPr>
          <w:i w:val="1"/>
          <w:iCs w:val="1"/>
          <w:rtl w:val="0"/>
        </w:rPr>
        <w:t xml:space="preserve">I, II, III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IV</w:t>
      </w:r>
      <w:r w:rsidDel="00000000" w:rsidR="00000000" w:rsidRPr="00000000">
        <w:rPr>
          <w:rtl w:val="0"/>
        </w:rPr>
        <w:t xml:space="preserve">) confinam o campo magnético em seus interiores.</w:t>
      </w:r>
    </w:p>
    <w:p w:rsidR="00000000" w:rsidDel="00000000" w:rsidP="00000000" w:rsidRDefault="00000000" w:rsidRPr="00000000" w14:paraId="0000002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D) Os sistemas </w:t>
      </w:r>
      <w:r w:rsidDel="00000000" w:rsidR="00000000" w:rsidRPr="00000000">
        <w:rPr>
          <w:i w:val="1"/>
          <w:i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IV</w:t>
      </w:r>
      <w:r w:rsidDel="00000000" w:rsidR="00000000" w:rsidRPr="00000000">
        <w:rPr>
          <w:rtl w:val="0"/>
        </w:rPr>
        <w:t xml:space="preserve"> confinam o campo magnético em seus interiores, enquanto nos sistemas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 o campo magnético confinado é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 Apenas </w:t>
      </w:r>
      <w:r w:rsidDel="00000000" w:rsidR="00000000" w:rsidRPr="00000000">
        <w:rPr>
          <w:i w:val="1"/>
          <w:i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IV</w:t>
      </w:r>
      <w:r w:rsidDel="00000000" w:rsidR="00000000" w:rsidRPr="00000000">
        <w:rPr>
          <w:rtl w:val="0"/>
        </w:rPr>
        <w:t xml:space="preserve"> representam sistemas que confinam  campo magnético em seus interiores.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questão </w:t>
      </w:r>
      <w:r w:rsidDel="00000000" w:rsidR="00000000" w:rsidRPr="00000000">
        <w:rPr>
          <w:rtl w:val="0"/>
        </w:rPr>
        <w:t xml:space="preserve">- Os dois casos distintos representados na figura mostram duas espiras circulares, posicionadas paralelamente uma à outra,  percorridas por correntes de mesma intensidade. Os sentidos das correntes estão indicados na figura. Podemos afirmar que as forças magnéticas sobre as espiras nos casos 1 e 2 são:</w:t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77497" cy="1919288"/>
            <wp:effectExtent b="0" l="0" r="0" t="0"/>
            <wp:docPr id="5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497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caso 1: repulsivas, caso 2: atrativasB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caso 1:  atrativas, caso 2: repulsivas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caso 1: repulsivas, caso 2: repulsivas</w:t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caso 1: atrativas, caso 2: atrativas</w:t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caso 1: atrativas, caso 2: nulas</w:t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As linhas de campo magnético dentro do solenóide </w:t>
      </w:r>
      <w:r w:rsidDel="00000000" w:rsidR="00000000" w:rsidRPr="00000000">
        <w:rPr>
          <w:color w:val="0000ff"/>
          <w:rtl w:val="0"/>
        </w:rPr>
        <w:t xml:space="preserve">(atravessado pela corrente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0000ff"/>
          <w:rtl w:val="0"/>
        </w:rPr>
        <w:t xml:space="preserve">I≠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color w:val="0000ff"/>
          <w:rtl w:val="0"/>
        </w:rPr>
        <w:t xml:space="preserve">)</w:t>
      </w:r>
      <w:r w:rsidDel="00000000" w:rsidR="00000000" w:rsidRPr="00000000">
        <w:rPr>
          <w:rtl w:val="0"/>
        </w:rPr>
        <w:t xml:space="preserve"> mostrado na figura abaixo são:</w:t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05309" cy="90106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5309" cy="901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A) círculos concêntricos ao solenóide e orientados no sentido anti-horário, na mesma direção da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B) círculos concêntricos ao solenóide e orientados no sentido horário, na direção oposta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C) paralelas ao eixo de simetria do solenóide e apontam para baixo, em direção ao pé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color w:val="ff0000"/>
          <w:rtl w:val="0"/>
        </w:rPr>
        <w:t xml:space="preserve">paralelas ao eixo de simetria do solenóide e apontam para cima, em direção ao topo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indefinidas, desde que B = 0.</w:t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 Um capacitor de 1F é conectado a uma fonte cuja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aumenta uniformemente com o tempo a uma taxa de 100 V/s. A corrente de deslocamento entre as placas é:</w:t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100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1,00⨉10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1,00⨉10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1,00⨉10</w:t>
      </w:r>
      <w:r w:rsidDel="00000000" w:rsidR="00000000" w:rsidRPr="00000000">
        <w:rPr>
          <w:vertAlign w:val="superscript"/>
          <w:rtl w:val="0"/>
        </w:rPr>
        <w:t xml:space="preserve"> -8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No circuito mostrado abaixo, o interruptor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tl w:val="0"/>
        </w:rPr>
        <w:t xml:space="preserve"> é primeiro empurrado para cima para carregar o capacitor. Quando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tl w:val="0"/>
        </w:rPr>
        <w:t xml:space="preserve"> é então empurrado para baixo, a corrente no circuito irá</w:t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5455" cy="1403541"/>
            <wp:effectExtent b="0" l="0" r="0" t="0"/>
            <wp:docPr id="6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455" cy="1403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oscilar a uma frequência de 0,01 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oscilar a uma frequência de 12,5 Hz.</w:t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oscilar a uma frequência de 318 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diminuir exponencialmente com um tempo característico de 250ns.</w:t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diminuir exponencialmente com um tempo característico proporcional a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 afirmação de que linhas de campo magnético formam curvas fechadas é uma consequência direta da:</w:t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lei de Faraday.</w:t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lei de Ampére.</w:t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Lei de Gauss para eletricidade.</w:t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D) Força de Lorentz.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Lei de Gauss para o magnetismo.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mostra três longos fios paralelos transportando corrente. As magnitudes das correntes são iguais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e seus sentidos estão indicados na figura. Qual das setas desenhadas melhor representa o sentido da força magnética que atua sobre o fio de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43063" cy="1477026"/>
            <wp:effectExtent b="0" l="0" r="0" t="0"/>
            <wp:docPr id="3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063" cy="1477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A</w:t>
      </w:r>
    </w:p>
    <w:p w:rsidR="00000000" w:rsidDel="00000000" w:rsidP="00000000" w:rsidRDefault="00000000" w:rsidRPr="00000000" w14:paraId="0000009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 B</w:t>
      </w:r>
    </w:p>
    <w:p w:rsidR="00000000" w:rsidDel="00000000" w:rsidP="00000000" w:rsidRDefault="00000000" w:rsidRPr="00000000" w14:paraId="0000009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 C</w:t>
      </w:r>
    </w:p>
    <w:p w:rsidR="00000000" w:rsidDel="00000000" w:rsidP="00000000" w:rsidRDefault="00000000" w:rsidRPr="00000000" w14:paraId="0000009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D</w:t>
      </w:r>
    </w:p>
    <w:p w:rsidR="00000000" w:rsidDel="00000000" w:rsidP="00000000" w:rsidRDefault="00000000" w:rsidRPr="00000000" w14:paraId="0000009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A força magnética na corrente 1 é igual a zero.</w:t>
      </w:r>
    </w:p>
    <w:p w:rsidR="00000000" w:rsidDel="00000000" w:rsidP="00000000" w:rsidRDefault="00000000" w:rsidRPr="00000000" w14:paraId="0000009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dos diagramas de fasores mostrados abaixo melhor representa um circuito LRC em série na situação de ressonância?</w:t>
      </w:r>
    </w:p>
    <w:p w:rsidR="00000000" w:rsidDel="00000000" w:rsidP="00000000" w:rsidRDefault="00000000" w:rsidRPr="00000000" w14:paraId="0000009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28700" cy="1228725"/>
            <wp:effectExtent b="0" l="0" r="0" t="0"/>
            <wp:docPr id="6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598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70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23950" cy="1228725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39105" r="190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39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66950" cy="1228725"/>
            <wp:effectExtent b="0" l="0" r="0" t="0"/>
            <wp:docPr id="5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8078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9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1     B) 2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C)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D) 4     E) 5</w:t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Elétrons (massa m, carga –e) são acelerados do repouso através de uma diferença de potencial V e são então desviados por um campo magnético B que é perpendicular à sua velocidade. O raio da trajetória do elétron resultante é:</w:t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(2eV/m)</w:t>
      </w:r>
      <w:r w:rsidDel="00000000" w:rsidR="00000000" w:rsidRPr="00000000">
        <w:rPr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  <w:t xml:space="preserve"> /B</w:t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B(2eV)</w:t>
      </w:r>
      <w:r w:rsidDel="00000000" w:rsidR="00000000" w:rsidRPr="00000000">
        <w:rPr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  <w:t xml:space="preserve">/m</w:t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B(2mV)</w:t>
      </w:r>
      <w:r w:rsidDel="00000000" w:rsidR="00000000" w:rsidRPr="00000000">
        <w:rPr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  <w:t xml:space="preserve">/e</w:t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(2mV/e)</w:t>
      </w:r>
      <w:r w:rsidDel="00000000" w:rsidR="00000000" w:rsidRPr="00000000">
        <w:rPr>
          <w:color w:val="ff0000"/>
          <w:vertAlign w:val="superscript"/>
          <w:rtl w:val="0"/>
        </w:rPr>
        <w:t xml:space="preserve">1/2</w:t>
      </w:r>
      <w:r w:rsidDel="00000000" w:rsidR="00000000" w:rsidRPr="00000000">
        <w:rPr>
          <w:color w:val="ff0000"/>
          <w:rtl w:val="0"/>
        </w:rPr>
        <w:t xml:space="preserve">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nenhuma das anteriores</w:t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a trajetória das partículas 1, 2, 3 e 4 através de um espectrômetro de massa, conforme a figura. Considere também que todas as partículas entram no espectrômetro com a mesma velocidade e que possuam carga +e ou -e. Podemos afirmar que:</w:t>
      </w:r>
    </w:p>
    <w:p w:rsidR="00000000" w:rsidDel="00000000" w:rsidP="00000000" w:rsidRDefault="00000000" w:rsidRPr="00000000" w14:paraId="000000C6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7075" cy="1663700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m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= m</w:t>
      </w:r>
      <w:r w:rsidDel="00000000" w:rsidR="00000000" w:rsidRPr="00000000">
        <w:rPr>
          <w:color w:val="ff0000"/>
          <w:vertAlign w:val="subscript"/>
          <w:rtl w:val="0"/>
        </w:rPr>
        <w:t xml:space="preserve">4</w:t>
      </w:r>
      <w:r w:rsidDel="00000000" w:rsidR="00000000" w:rsidRPr="00000000">
        <w:rPr>
          <w:color w:val="ff0000"/>
          <w:rtl w:val="0"/>
        </w:rPr>
        <w:t xml:space="preserve"> &lt; m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&lt; m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 e q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= q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= q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 = +e, q</w:t>
      </w:r>
      <w:r w:rsidDel="00000000" w:rsidR="00000000" w:rsidRPr="00000000">
        <w:rPr>
          <w:color w:val="ff0000"/>
          <w:vertAlign w:val="subscript"/>
          <w:rtl w:val="0"/>
        </w:rPr>
        <w:t xml:space="preserve">4</w:t>
      </w:r>
      <w:r w:rsidDel="00000000" w:rsidR="00000000" w:rsidRPr="00000000">
        <w:rPr>
          <w:color w:val="ff0000"/>
          <w:rtl w:val="0"/>
        </w:rPr>
        <w:t xml:space="preserve"> = -e.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-e, q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+e.</w:t>
      </w:r>
    </w:p>
    <w:p w:rsidR="00000000" w:rsidDel="00000000" w:rsidP="00000000" w:rsidRDefault="00000000" w:rsidRPr="00000000" w14:paraId="000000C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C) m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0,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 &gt;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e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-e, q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+e.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&lt;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m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-e, q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+e.</w:t>
      </w:r>
    </w:p>
    <w:p w:rsidR="00000000" w:rsidDel="00000000" w:rsidP="00000000" w:rsidRDefault="00000000" w:rsidRPr="00000000" w14:paraId="000000C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+e, q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-e.</w:t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haste com resistência R repousa sobre trilhos condutores sem atrito em um campo magnético uniforme constante B, como mostrado. Suponha que os trilhos tenham resistência desprezível. A magnitude da força que deve ser aplicada por uma pessoa para puxar a haste para a direita a velocidade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é:</w:t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2608" cy="129921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608" cy="129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3">
      <w:pPr>
        <w:pageBreakBefore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0</w:t>
      </w:r>
    </w:p>
    <w:p w:rsidR="00000000" w:rsidDel="00000000" w:rsidP="00000000" w:rsidRDefault="00000000" w:rsidRPr="00000000" w14:paraId="000000D4">
      <w:pPr>
        <w:pageBreakBefore w:val="0"/>
        <w:spacing w:after="20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BLv</w:t>
      </w:r>
    </w:p>
    <w:p w:rsidR="00000000" w:rsidDel="00000000" w:rsidP="00000000" w:rsidRDefault="00000000" w:rsidRPr="00000000" w14:paraId="000000D5">
      <w:pPr>
        <w:pageBreakBefore w:val="0"/>
        <w:spacing w:after="20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BLv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D6">
      <w:pPr>
        <w:pageBreakBefore w:val="0"/>
        <w:spacing w:after="20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Lxv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D7">
      <w:pPr>
        <w:pageBreakBefore w:val="0"/>
        <w:spacing w:after="20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fio longo e reto está no plano de uma espira condutora retangular. O fio reto conduz inicial- mente uma corrente constante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 na direção mostrada. </w:t>
      </w:r>
      <w:r w:rsidDel="00000000" w:rsidR="00000000" w:rsidRPr="00000000">
        <w:rPr>
          <w:rtl w:val="0"/>
        </w:rPr>
        <w:t xml:space="preserve">No instante em que</w:t>
      </w:r>
      <w:r w:rsidDel="00000000" w:rsidR="00000000" w:rsidRPr="00000000">
        <w:rPr>
          <w:rtl w:val="0"/>
        </w:rPr>
        <w:t xml:space="preserve">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é desligada</w:t>
      </w:r>
      <w:r w:rsidDel="00000000" w:rsidR="00000000" w:rsidRPr="00000000">
        <w:rPr>
          <w:rtl w:val="0"/>
        </w:rPr>
        <w:t xml:space="preserve">, a corrente induzida na espira:</w:t>
      </w:r>
    </w:p>
    <w:p w:rsidR="00000000" w:rsidDel="00000000" w:rsidP="00000000" w:rsidRDefault="00000000" w:rsidRPr="00000000" w14:paraId="000000E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7075" cy="1106653"/>
            <wp:effectExtent b="0" l="0" r="0" t="0"/>
            <wp:docPr id="3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75" cy="1106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é zero</w:t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 está no sentido anti-horário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está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está no sentido horário no lado esquerdo e no sentido anti-horário no lado direito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está no sentido anti-horário no lado esquerdo e no sentido horário no lado direito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capacitor e um indutor estão conecta- dos em série, conforme mostra a figura. No instante t=0 a corrente elétrica no circuito é nula, mas o capacitor está totalmente carregado.</w:t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66775" cy="74539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775" cy="74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Se T é o período de oscilação, a próxima vez, após t=0, que a tensão no indutor será máxima ocorre </w:t>
      </w:r>
      <w:r w:rsidDel="00000000" w:rsidR="00000000" w:rsidRPr="00000000">
        <w:rPr>
          <w:rtl w:val="0"/>
        </w:rPr>
        <w:t xml:space="preserve">no instante</w:t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t = T/4.</w:t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t = T.</w:t>
      </w:r>
    </w:p>
    <w:p w:rsidR="00000000" w:rsidDel="00000000" w:rsidP="00000000" w:rsidRDefault="00000000" w:rsidRPr="00000000" w14:paraId="000000F0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t = T/2.</w:t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t = 4T.</w:t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t = 2T.</w:t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O diagrama mostra um fio reto trans- portando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 em um local de campo magnético uniforme </w:t>
      </w:r>
      <w:hyperlink r:id="rId21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30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A força magnética no fio é repre- sentada pelo vetor </w:t>
      </w:r>
      <w:hyperlink r:id="rId23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2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mas o campo magnético não é mostrado. Das seguintes possibilidades, o vetor </w:t>
      </w:r>
      <w:hyperlink r:id="rId25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56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melhor representado por:</w:t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66800" cy="954994"/>
            <wp:effectExtent b="0" l="0" r="0" t="0"/>
            <wp:docPr id="4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800" cy="954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⊙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↑       </w:t>
      </w: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↓       </w:t>
      </w: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⊗       </w:t>
      </w: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0"/>
          <w:tab w:val="left" w:leader="none" w:pos="2835"/>
        </w:tabs>
        <w:jc w:val="right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5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9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8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4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rPr/>
      </w:pP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rPr>
          <w:b w:val="1"/>
          <w:bCs w:val="1"/>
        </w:rPr>
      </w:pPr>
      <w:hyperlink r:id="rId37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3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4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8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3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9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1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0" w:line="240" w:lineRule="auto"/>
        <w:rPr>
          <w:b w:val="1"/>
          <w:bCs w:val="1"/>
        </w:rPr>
      </w:pPr>
      <w:hyperlink r:id="rId4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6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50">
      <w:pPr>
        <w:pageBreakBefore w:val="0"/>
        <w:spacing w:after="0" w:line="240" w:lineRule="auto"/>
        <w:rPr/>
      </w:pPr>
      <w:hyperlink r:id="rId4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7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3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52">
      <w:pPr>
        <w:pageBreakBefore w:val="0"/>
        <w:spacing w:after="0" w:line="240" w:lineRule="auto"/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2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0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7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9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0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1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5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9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2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2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after="0" w:line="240" w:lineRule="auto"/>
        <w:rPr>
          <w:b w:val="1"/>
          <w:bCs w:val="1"/>
        </w:rPr>
      </w:pPr>
      <w:hyperlink r:id="rId6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1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4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4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1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5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5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after="0" w:line="240" w:lineRule="auto"/>
        <w:rPr>
          <w:b w:val="1"/>
          <w:bCs w:val="1"/>
        </w:rPr>
      </w:pPr>
      <w:hyperlink r:id="rId7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7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5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60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1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4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7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8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7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7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7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6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2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="240" w:lineRule="auto"/>
        <w:rPr/>
      </w:pPr>
      <w:hyperlink r:id="rId8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5" name="image31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3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29" name="image34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8" name="image38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3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0" name="image8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8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5" name="image61.jpg"/>
          <a:graphic>
            <a:graphicData uri="http://schemas.openxmlformats.org/drawingml/2006/picture">
              <pic:pic>
                <pic:nvPicPr>
                  <pic:cNvPr id="0" name="image6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3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prova - 13/07/2019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9.gif"/><Relationship Id="rId8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3" Type="http://schemas.openxmlformats.org/officeDocument/2006/relationships/image" Target="media/image44.gif"/><Relationship Id="rId42" Type="http://schemas.openxmlformats.org/officeDocument/2006/relationships/image" Target="media/image28.gif"/><Relationship Id="rId8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41" Type="http://schemas.openxmlformats.org/officeDocument/2006/relationships/image" Target="media/image3.gif"/><Relationship Id="rId85" Type="http://schemas.openxmlformats.org/officeDocument/2006/relationships/image" Target="media/image51.png"/><Relationship Id="rId44" Type="http://schemas.openxmlformats.org/officeDocument/2006/relationships/image" Target="media/image58.png"/><Relationship Id="rId88" Type="http://schemas.openxmlformats.org/officeDocument/2006/relationships/image" Target="media/image31.png"/><Relationship Id="rId43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87" Type="http://schemas.openxmlformats.org/officeDocument/2006/relationships/image" Target="media/image19.png"/><Relationship Id="rId46" Type="http://schemas.openxmlformats.org/officeDocument/2006/relationships/image" Target="media/image16.png"/><Relationship Id="rId4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89" Type="http://schemas.openxmlformats.org/officeDocument/2006/relationships/image" Target="media/image34.png"/><Relationship Id="rId80" Type="http://schemas.openxmlformats.org/officeDocument/2006/relationships/image" Target="media/image41.gif"/><Relationship Id="rId82" Type="http://schemas.openxmlformats.org/officeDocument/2006/relationships/image" Target="media/image32.gif"/><Relationship Id="rId81" Type="http://schemas.openxmlformats.org/officeDocument/2006/relationships/image" Target="media/image4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29.gif"/><Relationship Id="rId47" Type="http://schemas.openxmlformats.org/officeDocument/2006/relationships/image" Target="media/image25.gif"/><Relationship Id="rId49" Type="http://schemas.openxmlformats.org/officeDocument/2006/relationships/image" Target="media/image5.gif"/><Relationship Id="rId5" Type="http://schemas.openxmlformats.org/officeDocument/2006/relationships/styles" Target="styles.xml"/><Relationship Id="rId6" Type="http://schemas.openxmlformats.org/officeDocument/2006/relationships/image" Target="media/image55.png"/><Relationship Id="rId7" Type="http://schemas.openxmlformats.org/officeDocument/2006/relationships/image" Target="media/image42.png"/><Relationship Id="rId8" Type="http://schemas.openxmlformats.org/officeDocument/2006/relationships/header" Target="header1.xml"/><Relationship Id="rId73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2" Type="http://schemas.openxmlformats.org/officeDocument/2006/relationships/image" Target="media/image6.gif"/><Relationship Id="rId31" Type="http://schemas.openxmlformats.org/officeDocument/2006/relationships/hyperlink" Target="https://www.codecogs.com/eqnedit.php?latex=m_%7Beletron%7D%3D9%2C11%5Ctimes10%5E%7B-31%7Dkg%0" TargetMode="External"/><Relationship Id="rId75" Type="http://schemas.openxmlformats.org/officeDocument/2006/relationships/image" Target="media/image57.gif"/><Relationship Id="rId30" Type="http://schemas.openxmlformats.org/officeDocument/2006/relationships/image" Target="media/image63.png"/><Relationship Id="rId74" Type="http://schemas.openxmlformats.org/officeDocument/2006/relationships/image" Target="media/image64.png"/><Relationship Id="rId33" Type="http://schemas.openxmlformats.org/officeDocument/2006/relationships/hyperlink" Target="https://www.codecogs.com/eqnedit.php?latex=m_%7Bproton%7D%3D1%2C67%5Ctimes10%5E%7B-27%7Dkg%0" TargetMode="External"/><Relationship Id="rId77" Type="http://schemas.openxmlformats.org/officeDocument/2006/relationships/image" Target="media/image17.gif"/><Relationship Id="rId32" Type="http://schemas.openxmlformats.org/officeDocument/2006/relationships/image" Target="media/image53.png"/><Relationship Id="rId76" Type="http://schemas.openxmlformats.org/officeDocument/2006/relationships/image" Target="media/image4.gif"/><Relationship Id="rId35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79" Type="http://schemas.openxmlformats.org/officeDocument/2006/relationships/image" Target="media/image7.gif"/><Relationship Id="rId34" Type="http://schemas.openxmlformats.org/officeDocument/2006/relationships/image" Target="media/image21.png"/><Relationship Id="rId78" Type="http://schemas.openxmlformats.org/officeDocument/2006/relationships/image" Target="media/image45.gif"/><Relationship Id="rId71" Type="http://schemas.openxmlformats.org/officeDocument/2006/relationships/image" Target="media/image54.gif"/><Relationship Id="rId70" Type="http://schemas.openxmlformats.org/officeDocument/2006/relationships/image" Target="media/image56.gif"/><Relationship Id="rId37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6" Type="http://schemas.openxmlformats.org/officeDocument/2006/relationships/image" Target="media/image26.png"/><Relationship Id="rId39" Type="http://schemas.openxmlformats.org/officeDocument/2006/relationships/image" Target="media/image27.gif"/><Relationship Id="rId38" Type="http://schemas.openxmlformats.org/officeDocument/2006/relationships/image" Target="media/image22.png"/><Relationship Id="rId62" Type="http://schemas.openxmlformats.org/officeDocument/2006/relationships/image" Target="media/image65.gif"/><Relationship Id="rId61" Type="http://schemas.openxmlformats.org/officeDocument/2006/relationships/image" Target="media/image18.gif"/><Relationship Id="rId20" Type="http://schemas.openxmlformats.org/officeDocument/2006/relationships/image" Target="media/image9.png"/><Relationship Id="rId64" Type="http://schemas.openxmlformats.org/officeDocument/2006/relationships/image" Target="media/image48.png"/><Relationship Id="rId63" Type="http://schemas.openxmlformats.org/officeDocument/2006/relationships/hyperlink" Target="https://www.codecogs.com/eqnedit.php?latex=B_%7Bfio%5C%20%5Cinfty%7D%3D%5Cmu_0%20i%2F2%5Cpi%20d%7D%0" TargetMode="External"/><Relationship Id="rId22" Type="http://schemas.openxmlformats.org/officeDocument/2006/relationships/image" Target="media/image30.png"/><Relationship Id="rId66" Type="http://schemas.openxmlformats.org/officeDocument/2006/relationships/image" Target="media/image52.png"/><Relationship Id="rId21" Type="http://schemas.openxmlformats.org/officeDocument/2006/relationships/hyperlink" Target="https://www.codecogs.com/eqnedit.php?latex=%5Cvec%7BB%7D%0" TargetMode="External"/><Relationship Id="rId65" Type="http://schemas.openxmlformats.org/officeDocument/2006/relationships/hyperlink" Target="https://www.codecogs.com/eqnedit.php?latex=B_%7Barco%7D%3D%5Cmu_0%20i%5Cvarphi%2F4%5Cpi%20d%7D%0" TargetMode="External"/><Relationship Id="rId24" Type="http://schemas.openxmlformats.org/officeDocument/2006/relationships/image" Target="media/image14.png"/><Relationship Id="rId68" Type="http://schemas.openxmlformats.org/officeDocument/2006/relationships/image" Target="media/image2.png"/><Relationship Id="rId23" Type="http://schemas.openxmlformats.org/officeDocument/2006/relationships/hyperlink" Target="https://www.codecogs.com/eqnedit.php?latex=%5Cvec%7BF%7D%0" TargetMode="External"/><Relationship Id="rId67" Type="http://schemas.openxmlformats.org/officeDocument/2006/relationships/hyperlink" Target="https://www.codecogs.com/eqnedit.php?latex=B_%7Bespira%7D%3D%5Cmu_0%20i%20R%5E2%2F2(d%5E2%2BR%5E2)%5E%7B3%2F2%7D%7D%0" TargetMode="External"/><Relationship Id="rId60" Type="http://schemas.openxmlformats.org/officeDocument/2006/relationships/image" Target="media/image13.gif"/><Relationship Id="rId26" Type="http://schemas.openxmlformats.org/officeDocument/2006/relationships/image" Target="media/image50.png"/><Relationship Id="rId25" Type="http://schemas.openxmlformats.org/officeDocument/2006/relationships/hyperlink" Target="https://www.codecogs.com/eqnedit.php?latex=%5Cvec%7BB%7D%0" TargetMode="External"/><Relationship Id="rId69" Type="http://schemas.openxmlformats.org/officeDocument/2006/relationships/image" Target="media/image43.gif"/><Relationship Id="rId28" Type="http://schemas.openxmlformats.org/officeDocument/2006/relationships/image" Target="media/image47.png"/><Relationship Id="rId27" Type="http://schemas.openxmlformats.org/officeDocument/2006/relationships/hyperlink" Target="https://www.codecogs.com/eqnedit.php?latex=1T%3D10%5E4G%0" TargetMode="External"/><Relationship Id="rId29" Type="http://schemas.openxmlformats.org/officeDocument/2006/relationships/hyperlink" Target="https://www.codecogs.com/eqnedit.php?latex=%5Cmath%7Bg%7D%3D9%2C8m%2Fs%5E2%0" TargetMode="External"/><Relationship Id="rId51" Type="http://schemas.openxmlformats.org/officeDocument/2006/relationships/image" Target="media/image10.png"/><Relationship Id="rId50" Type="http://schemas.openxmlformats.org/officeDocument/2006/relationships/hyperlink" Target="https://www.codecogs.com/eqnedit.php?latex=%5Cvec%7Bp%7D_E%3Dq%5Cvec%7Bd%7D%3B%0" TargetMode="External"/><Relationship Id="rId53" Type="http://schemas.openxmlformats.org/officeDocument/2006/relationships/image" Target="media/image36.png"/><Relationship Id="rId5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1" Type="http://schemas.openxmlformats.org/officeDocument/2006/relationships/image" Target="media/image15.png"/><Relationship Id="rId55" Type="http://schemas.openxmlformats.org/officeDocument/2006/relationships/image" Target="media/image1.gif"/><Relationship Id="rId10" Type="http://schemas.openxmlformats.org/officeDocument/2006/relationships/footer" Target="footer1.xml"/><Relationship Id="rId54" Type="http://schemas.openxmlformats.org/officeDocument/2006/relationships/image" Target="media/image12.gif"/><Relationship Id="rId13" Type="http://schemas.openxmlformats.org/officeDocument/2006/relationships/image" Target="media/image11.png"/><Relationship Id="rId57" Type="http://schemas.openxmlformats.org/officeDocument/2006/relationships/image" Target="media/image40.gif"/><Relationship Id="rId12" Type="http://schemas.openxmlformats.org/officeDocument/2006/relationships/image" Target="media/image60.png"/><Relationship Id="rId56" Type="http://schemas.openxmlformats.org/officeDocument/2006/relationships/image" Target="media/image33.gif"/><Relationship Id="rId91" Type="http://schemas.openxmlformats.org/officeDocument/2006/relationships/image" Target="media/image8.png"/><Relationship Id="rId90" Type="http://schemas.openxmlformats.org/officeDocument/2006/relationships/image" Target="media/image38.png"/><Relationship Id="rId15" Type="http://schemas.openxmlformats.org/officeDocument/2006/relationships/image" Target="media/image59.png"/><Relationship Id="rId59" Type="http://schemas.openxmlformats.org/officeDocument/2006/relationships/image" Target="media/image35.gif"/><Relationship Id="rId14" Type="http://schemas.openxmlformats.org/officeDocument/2006/relationships/image" Target="media/image62.png"/><Relationship Id="rId58" Type="http://schemas.openxmlformats.org/officeDocument/2006/relationships/image" Target="media/image23.gif"/><Relationship Id="rId17" Type="http://schemas.openxmlformats.org/officeDocument/2006/relationships/image" Target="media/image37.png"/><Relationship Id="rId16" Type="http://schemas.openxmlformats.org/officeDocument/2006/relationships/image" Target="media/image24.png"/><Relationship Id="rId19" Type="http://schemas.openxmlformats.org/officeDocument/2006/relationships/image" Target="media/image49.png"/><Relationship Id="rId18" Type="http://schemas.openxmlformats.org/officeDocument/2006/relationships/image" Target="media/image20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