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6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42845" cy="1366520"/>
            <wp:effectExtent b="0" l="0" r="0" t="0"/>
            <wp:docPr id="5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–4q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Um campo elétrico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 mostra a figura. Os campos elétricos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nas extremidades da superfície cilíndrica, têm magnitudes de 6000 N/C e 1000 N/C, respectivamente. Qual o valor do fluxo através de toda a superfície cilíndrica? (Considere π=3) 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2781935</wp:posOffset>
            </wp:positionH>
            <wp:positionV relativeFrom="paragraph">
              <wp:posOffset>57150</wp:posOffset>
            </wp:positionV>
            <wp:extent cx="4158615" cy="1062990"/>
            <wp:effectExtent b="0" l="0" r="0" t="0"/>
            <wp:wrapSquare wrapText="left" distB="0" distT="0" distL="0" distR="0"/>
            <wp:docPr id="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062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-150 N∙m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0.00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+150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+600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sz w:val="24"/>
          <w:szCs w:val="24"/>
          <w:rtl w:val="0"/>
        </w:rPr>
        <w:t xml:space="preserve"> 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3509009</wp:posOffset>
            </wp:positionH>
            <wp:positionV relativeFrom="paragraph">
              <wp:posOffset>448310</wp:posOffset>
            </wp:positionV>
            <wp:extent cx="3150235" cy="989965"/>
            <wp:effectExtent b="0" l="0" r="0" t="0"/>
            <wp:wrapSquare wrapText="left" distB="0" distT="0" distL="0" distR="0"/>
            <wp:docPr id="3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sz w:val="24"/>
          <w:szCs w:val="24"/>
          <w:rtl w:val="0"/>
        </w:rPr>
        <w:t xml:space="preserve"> Uma vantagem na avaliação de integrais de superfície relacionadas com a lei de Gauss para as distribuições de carga simétrica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fluxo para 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fluxo para o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campo elétrico é de magnitude constante em certas superfícies.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carga está sempre na superfície.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uma constante em qualquer superfície.</w:t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sz w:val="24"/>
          <w:szCs w:val="24"/>
          <w:rtl w:val="0"/>
        </w:rPr>
        <w:t xml:space="preserve">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referem-se às questões 06 e 07</w:t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1534160</wp:posOffset>
            </wp:positionH>
            <wp:positionV relativeFrom="paragraph">
              <wp:posOffset>426719</wp:posOffset>
            </wp:positionV>
            <wp:extent cx="3855720" cy="1236345"/>
            <wp:effectExtent b="0" l="0" r="0" t="0"/>
            <wp:wrapSquare wrapText="left" distB="0" distT="0" distL="0" distR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3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V/m </w:t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22,5 mJ </w:t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 kJ </w:t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75,0 J </w:t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15,0 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sz w:val="24"/>
          <w:szCs w:val="24"/>
          <w:rtl w:val="0"/>
        </w:rPr>
        <w:t xml:space="preserve"> A figura mostra a variação do potencial elétrico V (em unidades arbitrárias) em função da posição x(também em unidades arbitrárias). Assinale qual das opções abaixo descreve corretamente a orientação do campo elétrico ao longo do eixo x?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2135772" cy="2288327"/>
            <wp:effectExtent b="0" l="0" r="0" t="0"/>
            <wp:wrapSquare wrapText="left" distB="0" distT="0" distL="0" distR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772" cy="22883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campo elétrico 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O campo elétrico é positivo entre x = -2 a x = 0, e negativo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O campo elétrico é negativo entre x = -2 a x = 0, e positivo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O campo elétrico é negativo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ﬁgura mostra um dipolo elétrico, imerso em um campo elétrico  constante  (estacionário  e  uniforme)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três conﬁgurações diferentes. O comprimento do dipolo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dentre essas conﬁgurações é a de equilíbrio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quais são, para essa conﬁguração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vetor momento de dipolo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energia potencial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representam os versores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respectivamente.)</w:t>
      </w:r>
    </w:p>
    <w:p w:rsidR="00000000" w:rsidDel="00000000" w:rsidP="00000000" w:rsidRDefault="00000000" w:rsidRPr="00000000" w14:paraId="0000008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50800</wp:posOffset>
            </wp:positionV>
            <wp:extent cx="5329555" cy="1933575"/>
            <wp:effectExtent b="0" l="0" r="0" t="0"/>
            <wp:wrapSquare wrapText="bothSides" distB="0" distT="0" distL="114300" distR="11430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193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2,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Conﬁguração 3,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casca condutora esférica, espessa, de raios interno e externo iguais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respectivamente, encontra-se em equilíbrio eletrostático e possui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Uma partícula,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q/2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situada, em repouso, no centro de tal casca. Que relação é válida entre os potenciais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 as  seguintes  aﬁrmações:  </w:t>
      </w:r>
    </w:p>
    <w:p w:rsidR="00000000" w:rsidDel="00000000" w:rsidP="00000000" w:rsidRDefault="00000000" w:rsidRPr="00000000" w14:paraId="000000A9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ponto  qualquer do interior de um condutor  em equilíbrio eletrostático, o campo elétrico é sempre  nulo;  </w:t>
      </w:r>
    </w:p>
    <w:p w:rsidR="00000000" w:rsidDel="00000000" w:rsidP="00000000" w:rsidRDefault="00000000" w:rsidRPr="00000000" w14:paraId="000000AA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 um  ponto  qualquer  do  interior de um isolante,  o  campo elétrico é sempre nulo;  </w:t>
      </w:r>
    </w:p>
    <w:p w:rsidR="00000000" w:rsidDel="00000000" w:rsidP="00000000" w:rsidRDefault="00000000" w:rsidRPr="00000000" w14:paraId="000000AB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 o  ﬂuxo  do  campo  elétrico 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AC">
      <w:pPr>
        <w:pageBreakBefore w:val="0"/>
        <w:widowControl w:val="0"/>
        <w:numPr>
          <w:ilvl w:val="0"/>
          <w:numId w:val="1"/>
        </w:numPr>
        <w:tabs>
          <w:tab w:val="left" w:leader="none" w:pos="640"/>
          <w:tab w:val="left" w:leader="none" w:pos="1000"/>
        </w:tabs>
        <w:spacing w:after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todos  os pontos  (internos e  na  superfície) de  um condutor em equilíbrio eletrostático o potencial é o mesmo.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</w:p>
    <w:p w:rsidR="00000000" w:rsidDel="00000000" w:rsidP="00000000" w:rsidRDefault="00000000" w:rsidRPr="00000000" w14:paraId="000000A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IV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I, III, 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condutor, 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663575</wp:posOffset>
            </wp:positionV>
            <wp:extent cx="1695450" cy="1095375"/>
            <wp:effectExtent b="0" l="0" r="0" t="0"/>
            <wp:wrapSquare wrapText="bothSides" distB="0" distT="0" distL="114300" distR="11430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B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 um triângulo equilátero,  com dois de seus vértices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portando partículas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respectivamente. É possível trazer uma terceira partícula,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que a energia potencial eletrostática total armazenada em tal triângulo seja zero?</w:t>
      </w:r>
    </w:p>
    <w:p w:rsidR="00000000" w:rsidDel="00000000" w:rsidP="00000000" w:rsidRDefault="00000000" w:rsidRPr="00000000" w14:paraId="000000B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Não, pois isto violaria a conservação da energia.</w:t>
      </w:r>
    </w:p>
    <w:p w:rsidR="00000000" w:rsidDel="00000000" w:rsidP="00000000" w:rsidRDefault="00000000" w:rsidRPr="00000000" w14:paraId="000000B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= −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√q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refere-se às questões 14 e 15</w:t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cilindro circular, sólido, condutor, muito longo, com base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possui, em sua superfície lateral, uma densidade superﬁcial de carga positiva constante igual 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Coaxial com esse cilindro, há uma casca espessa, neutra, também cilíndrica, condutora e igualmente longa, de raios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mostra a ﬁgura.  Suponha que o sistema todo esteja em equilíbrio eletrostático. </w:t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466975" cy="329565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as densidades superﬁciais de carga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supostas constantes, nas superfícies interna e externa da casca, respectivamente.</w:t>
      </w:r>
    </w:p>
    <w:tbl>
      <w:tblPr>
        <w:tblStyle w:val="Table1"/>
        <w:tblW w:w="35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"/>
        <w:gridCol w:w="1559"/>
        <w:gridCol w:w="1501"/>
        <w:tblGridChange w:id="0">
          <w:tblGrid>
            <w:gridCol w:w="534"/>
            <w:gridCol w:w="1559"/>
            <w:gridCol w:w="15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(R/b)</w:t>
            </w:r>
          </w:p>
        </w:tc>
      </w:tr>
    </w:tbl>
    <w:p w:rsidR="00000000" w:rsidDel="00000000" w:rsidP="00000000" w:rsidRDefault="00000000" w:rsidRPr="00000000" w14:paraId="000000E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 o  vetor  campo  elétrico  na região entre os condutores interno e externo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R&lt;r&lt;a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E=(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)ln(R/r).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rPr>
          <w:b w:val="1"/>
          <w:bCs w:val="1"/>
        </w:rPr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9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66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rPr/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4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rPr>
          <w:b w:val="1"/>
          <w:bCs w:val="1"/>
        </w:rPr>
      </w:pPr>
      <w:hyperlink r:id="rId27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9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2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7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rPr/>
      </w:pP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4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64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2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2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18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3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8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4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8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3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rPr>
          <w:b w:val="1"/>
          <w:bCs w:val="1"/>
        </w:rPr>
      </w:pPr>
      <w:hyperlink r:id="rId5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5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0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73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5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6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4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1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1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52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71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7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7" name="image5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6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2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Sobras de provas anteriores…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  <w:sectPr>
          <w:headerReference r:id="rId82" w:type="default"/>
          <w:headerReference r:id="rId83" w:type="first"/>
          <w:footerReference r:id="rId84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Qual é o conjunto de superfícies equipotenciais compatíveis com o campo elétrico indicado abaixo?</w:t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61975" cy="398938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1975" cy="39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96886" cy="8367713"/>
            <wp:effectExtent b="0" l="0" r="0" t="0"/>
            <wp:docPr id="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886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A                                         B) B                                        </w:t>
      </w:r>
      <w:r w:rsidDel="00000000" w:rsidR="00000000" w:rsidRPr="00000000">
        <w:rPr>
          <w:color w:val="ff0000"/>
          <w:rtl w:val="0"/>
        </w:rPr>
        <w:t xml:space="preserve">    C) C     </w:t>
      </w:r>
      <w:r w:rsidDel="00000000" w:rsidR="00000000" w:rsidRPr="00000000">
        <w:rPr>
          <w:rtl w:val="0"/>
        </w:rPr>
        <w:t xml:space="preserve">                                    D) D                                         E) E</w:t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4638" cy="1600200"/>
            <wp:effectExtent b="0" l="0" r="0" t="0"/>
            <wp:docPr id="2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638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1519238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Uma esfera metálica de raio de 5 cm é carregada de modo que o potencial de sua superfície seja de 100 V (em relação ao infinito). Qual das seguintes figuras mostra corretamente o potencial em função da distância a partir do centro da esfera?</w:t>
      </w:r>
    </w:p>
    <w:p w:rsidR="00000000" w:rsidDel="00000000" w:rsidP="00000000" w:rsidRDefault="00000000" w:rsidRPr="00000000" w14:paraId="00000140">
      <w:pPr>
        <w:pageBreakBefore w:val="0"/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A) figura W                 </w:t>
      </w:r>
      <w:r w:rsidDel="00000000" w:rsidR="00000000" w:rsidRPr="00000000">
        <w:rPr>
          <w:color w:val="ff0000"/>
          <w:rtl w:val="0"/>
        </w:rPr>
        <w:t xml:space="preserve"> B) figura X  </w:t>
      </w:r>
      <w:r w:rsidDel="00000000" w:rsidR="00000000" w:rsidRPr="00000000">
        <w:rPr>
          <w:rtl w:val="0"/>
        </w:rPr>
        <w:t xml:space="preserve">                    C) figura Y                       D) figura Z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99011" cy="1566863"/>
            <wp:effectExtent b="0" l="0" r="0" t="0"/>
            <wp:docPr id="5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011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43113" cy="1576852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113" cy="1576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25458" cy="1624013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458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00238" cy="140544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238" cy="140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as linhas de campo elétrico nas vizinhanças de duas cargas pontuais. Qual das seguintes afirmações sobre essa situação é verdadeira?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b="0" l="0" r="0" t="0"/>
            <wp:wrapSquare wrapText="left" distB="0" distT="0" distL="0" distR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valor da razão (q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 é inferior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é negativa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têm o mesmo sinal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magnitude do campo elétrico é o mesmo em todos os lugares.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mais forte a meio caminho entre as cargas.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(0,5 pontos) Duas cargas puntiformes positivas e iguais +Q estão sobre o eixo dos x, uma em x=-a e a outra em x=+a. Quais são os valores para o campo elétrico e o potencial elétrico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=0 e V=0.</w:t>
      </w:r>
    </w:p>
    <w:p w:rsidR="00000000" w:rsidDel="00000000" w:rsidP="00000000" w:rsidRDefault="00000000" w:rsidRPr="00000000" w14:paraId="0000015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=0 e V=2kQ/a.</w:t>
      </w:r>
    </w:p>
    <w:p w:rsidR="00000000" w:rsidDel="00000000" w:rsidP="00000000" w:rsidRDefault="00000000" w:rsidRPr="00000000" w14:paraId="0000016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V=0.</w:t>
      </w:r>
    </w:p>
    <w:p w:rsidR="00000000" w:rsidDel="00000000" w:rsidP="00000000" w:rsidRDefault="00000000" w:rsidRPr="00000000" w14:paraId="0000016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V=2kQ/a.</w:t>
      </w:r>
    </w:p>
    <w:p w:rsidR="00000000" w:rsidDel="00000000" w:rsidP="00000000" w:rsidRDefault="00000000" w:rsidRPr="00000000" w14:paraId="0000016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não é válida qualquer das respostas anteriores.</w:t>
      </w:r>
    </w:p>
    <w:p w:rsidR="00000000" w:rsidDel="00000000" w:rsidP="00000000" w:rsidRDefault="00000000" w:rsidRPr="00000000" w14:paraId="00000163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pontos) Na ﬁgura, ilustramos duas esferas carregadas, de mesmo raio R.  Elas estão isoladas uma da outra e se encontram em equilíbrio eletrostático.  A esfera da direita é condutora e a esfera da esquerda tem densidade volumar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ρ = 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pela força elétrica ao transportar uma partícula de teste com carga positiva, saindo do ponto A e retornando ao  mesmo,  ao  longo  dos  caminhos  (orientados)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Qual das alternativas abaixo é a correta?</w:t>
      </w:r>
    </w:p>
    <w:p w:rsidR="00000000" w:rsidDel="00000000" w:rsidP="00000000" w:rsidRDefault="00000000" w:rsidRPr="00000000" w14:paraId="00000165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17780</wp:posOffset>
            </wp:positionV>
            <wp:extent cx="2628900" cy="1314450"/>
            <wp:effectExtent b="0" l="0" r="0" t="0"/>
            <wp:wrapSquare wrapText="bothSides" distB="0" distT="0" distL="114300" distR="114300"/>
            <wp:docPr id="3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haste não condutora muito fina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uma  carga  +q uniformemente  distribuída  ao  longo  do  seu comprimento. Qual é o vetor campo elétrico no ponto P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16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251459</wp:posOffset>
            </wp:positionV>
            <wp:extent cx="2682240" cy="866775"/>
            <wp:effectExtent b="0" l="0" r="0" t="0"/>
            <wp:wrapSquare wrapText="bothSides" distB="0" distT="0" distL="114300" distR="114300"/>
            <wp:docPr id="5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D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color w:val="ff0000"/>
            <w:sz w:val="28"/>
            <w:szCs w:val="28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</m:t>
            </m:r>
            <m:r>
              <w:rPr>
                <w:color w:val="ff0000"/>
              </w:rPr>
              <m:t xml:space="preserve">(</m:t>
            </m:r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a+L</m:t>
            </m:r>
            <m:r>
              <w:rPr>
                <w:color w:val="ff0000"/>
              </w:rPr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a+L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a-L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a-L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o gráﬁco que mostra como o potencial eletrostático varia, em função da distância radial a  partir  de  um  determinado  ponto  central,  em cada uma de 4 regiões (disjuntas) do espaço. Nas regiões I e III, o potencial é constante, ao passo que, nas regiões II e IV, ele decresce monotonicamente. Podemos aﬁrmar que: </w:t>
      </w:r>
    </w:p>
    <w:p w:rsidR="00000000" w:rsidDel="00000000" w:rsidP="00000000" w:rsidRDefault="00000000" w:rsidRPr="00000000" w14:paraId="0000017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 e II.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171700" cy="16002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 e III.</w:t>
      </w:r>
    </w:p>
    <w:p w:rsidR="00000000" w:rsidDel="00000000" w:rsidP="00000000" w:rsidRDefault="00000000" w:rsidRPr="00000000" w14:paraId="0000017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II e IV.</w:t>
      </w:r>
    </w:p>
    <w:p w:rsidR="00000000" w:rsidDel="00000000" w:rsidP="00000000" w:rsidRDefault="00000000" w:rsidRPr="00000000" w14:paraId="0000017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II e IV.</w:t>
      </w:r>
    </w:p>
    <w:p w:rsidR="00000000" w:rsidDel="00000000" w:rsidP="00000000" w:rsidRDefault="00000000" w:rsidRPr="00000000" w14:paraId="0000017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positiva em todas as quatro regiões.</w:t>
      </w:r>
    </w:p>
    <w:p w:rsidR="00000000" w:rsidDel="00000000" w:rsidP="00000000" w:rsidRDefault="00000000" w:rsidRPr="00000000" w14:paraId="0000017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9" name="image58.jpg"/>
          <a:graphic>
            <a:graphicData uri="http://schemas.openxmlformats.org/drawingml/2006/picture">
              <pic:pic>
                <pic:nvPicPr>
                  <pic:cNvPr id="0" name="image5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7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9900ff"/>
        <w:sz w:val="28"/>
        <w:szCs w:val="28"/>
        <w:rtl w:val="0"/>
      </w:rPr>
      <w:t xml:space="preserve">1</w:t>
    </w:r>
    <w:r w:rsidDel="00000000" w:rsidR="00000000" w:rsidRPr="00000000">
      <w:rPr>
        <w:color w:val="99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9900ff"/>
        <w:sz w:val="28"/>
        <w:szCs w:val="28"/>
        <w:rtl w:val="0"/>
      </w:rPr>
      <w:t xml:space="preserve"> prova (SABATISTAS) - 27/09/2019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5Cvec%7Bp%7D_E%3Dq%5Cvec%7Bd%7D%3B%0" TargetMode="External"/><Relationship Id="rId84" Type="http://schemas.openxmlformats.org/officeDocument/2006/relationships/footer" Target="footer1.xml"/><Relationship Id="rId83" Type="http://schemas.openxmlformats.org/officeDocument/2006/relationships/header" Target="header2.xml"/><Relationship Id="rId42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86" Type="http://schemas.openxmlformats.org/officeDocument/2006/relationships/image" Target="media/image54.png"/><Relationship Id="rId41" Type="http://schemas.openxmlformats.org/officeDocument/2006/relationships/image" Target="media/image16.png"/><Relationship Id="rId85" Type="http://schemas.openxmlformats.org/officeDocument/2006/relationships/image" Target="media/image31.png"/><Relationship Id="rId44" Type="http://schemas.openxmlformats.org/officeDocument/2006/relationships/image" Target="media/image5.gif"/><Relationship Id="rId88" Type="http://schemas.openxmlformats.org/officeDocument/2006/relationships/image" Target="media/image45.png"/><Relationship Id="rId43" Type="http://schemas.openxmlformats.org/officeDocument/2006/relationships/image" Target="media/image32.png"/><Relationship Id="rId87" Type="http://schemas.openxmlformats.org/officeDocument/2006/relationships/image" Target="media/image72.png"/><Relationship Id="rId46" Type="http://schemas.openxmlformats.org/officeDocument/2006/relationships/image" Target="media/image40.gif"/><Relationship Id="rId45" Type="http://schemas.openxmlformats.org/officeDocument/2006/relationships/image" Target="media/image2.gif"/><Relationship Id="rId89" Type="http://schemas.openxmlformats.org/officeDocument/2006/relationships/image" Target="media/image39.png"/><Relationship Id="rId80" Type="http://schemas.openxmlformats.org/officeDocument/2006/relationships/image" Target="media/image28.png"/><Relationship Id="rId82" Type="http://schemas.openxmlformats.org/officeDocument/2006/relationships/header" Target="header1.xml"/><Relationship Id="rId81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1.png"/><Relationship Id="rId48" Type="http://schemas.openxmlformats.org/officeDocument/2006/relationships/image" Target="media/image3.gif"/><Relationship Id="rId47" Type="http://schemas.openxmlformats.org/officeDocument/2006/relationships/image" Target="media/image8.gif"/><Relationship Id="rId49" Type="http://schemas.openxmlformats.org/officeDocument/2006/relationships/image" Target="media/image19.gif"/><Relationship Id="rId5" Type="http://schemas.openxmlformats.org/officeDocument/2006/relationships/styles" Target="styles.xml"/><Relationship Id="rId6" Type="http://schemas.openxmlformats.org/officeDocument/2006/relationships/image" Target="media/image71.png"/><Relationship Id="rId7" Type="http://schemas.openxmlformats.org/officeDocument/2006/relationships/image" Target="media/image48.png"/><Relationship Id="rId8" Type="http://schemas.openxmlformats.org/officeDocument/2006/relationships/image" Target="media/image64.png"/><Relationship Id="rId73" Type="http://schemas.openxmlformats.org/officeDocument/2006/relationships/image" Target="media/image6.gif"/><Relationship Id="rId72" Type="http://schemas.openxmlformats.org/officeDocument/2006/relationships/image" Target="media/image23.gif"/><Relationship Id="rId31" Type="http://schemas.openxmlformats.org/officeDocument/2006/relationships/image" Target="media/image10.gif"/><Relationship Id="rId75" Type="http://schemas.openxmlformats.org/officeDocument/2006/relationships/image" Target="media/image66.png"/><Relationship Id="rId30" Type="http://schemas.openxmlformats.org/officeDocument/2006/relationships/image" Target="media/image24.gif"/><Relationship Id="rId7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33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77" Type="http://schemas.openxmlformats.org/officeDocument/2006/relationships/image" Target="media/image69.png"/><Relationship Id="rId32" Type="http://schemas.openxmlformats.org/officeDocument/2006/relationships/image" Target="media/image9.gif"/><Relationship Id="rId7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5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79" Type="http://schemas.openxmlformats.org/officeDocument/2006/relationships/image" Target="media/image59.png"/><Relationship Id="rId34" Type="http://schemas.openxmlformats.org/officeDocument/2006/relationships/image" Target="media/image70.png"/><Relationship Id="rId78" Type="http://schemas.openxmlformats.org/officeDocument/2006/relationships/image" Target="media/image33.png"/><Relationship Id="rId71" Type="http://schemas.openxmlformats.org/officeDocument/2006/relationships/image" Target="media/image18.gif"/><Relationship Id="rId70" Type="http://schemas.openxmlformats.org/officeDocument/2006/relationships/image" Target="media/image42.gif"/><Relationship Id="rId37" Type="http://schemas.openxmlformats.org/officeDocument/2006/relationships/image" Target="media/image11.gif"/><Relationship Id="rId36" Type="http://schemas.openxmlformats.org/officeDocument/2006/relationships/image" Target="media/image47.png"/><Relationship Id="rId39" Type="http://schemas.openxmlformats.org/officeDocument/2006/relationships/image" Target="media/image15.gif"/><Relationship Id="rId38" Type="http://schemas.openxmlformats.org/officeDocument/2006/relationships/image" Target="media/image49.gif"/><Relationship Id="rId62" Type="http://schemas.openxmlformats.org/officeDocument/2006/relationships/image" Target="media/image60.gif"/><Relationship Id="rId61" Type="http://schemas.openxmlformats.org/officeDocument/2006/relationships/image" Target="media/image13.gif"/><Relationship Id="rId20" Type="http://schemas.openxmlformats.org/officeDocument/2006/relationships/image" Target="media/image26.png"/><Relationship Id="rId64" Type="http://schemas.openxmlformats.org/officeDocument/2006/relationships/image" Target="media/image46.png"/><Relationship Id="rId63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22" Type="http://schemas.openxmlformats.org/officeDocument/2006/relationships/image" Target="media/image17.png"/><Relationship Id="rId66" Type="http://schemas.openxmlformats.org/officeDocument/2006/relationships/image" Target="media/image14.gif"/><Relationship Id="rId21" Type="http://schemas.openxmlformats.org/officeDocument/2006/relationships/hyperlink" Target="https://www.codecogs.com/eqnedit.php?latex=m_%7Beletron%7D%3D9%2C11%5Ctimes10%5E%7B-31%7Dkg%0" TargetMode="External"/><Relationship Id="rId65" Type="http://schemas.openxmlformats.org/officeDocument/2006/relationships/image" Target="media/image21.gif"/><Relationship Id="rId24" Type="http://schemas.openxmlformats.org/officeDocument/2006/relationships/image" Target="media/image55.png"/><Relationship Id="rId68" Type="http://schemas.openxmlformats.org/officeDocument/2006/relationships/image" Target="media/image38.gif"/><Relationship Id="rId23" Type="http://schemas.openxmlformats.org/officeDocument/2006/relationships/hyperlink" Target="https://www.codecogs.com/eqnedit.php?latex=m_%7Bproton%7D%3D1%2C67%5Ctimes10%5E%7B-27%7Dkg%0" TargetMode="External"/><Relationship Id="rId67" Type="http://schemas.openxmlformats.org/officeDocument/2006/relationships/image" Target="media/image20.gif"/><Relationship Id="rId60" Type="http://schemas.openxmlformats.org/officeDocument/2006/relationships/image" Target="media/image36.gif"/><Relationship Id="rId26" Type="http://schemas.openxmlformats.org/officeDocument/2006/relationships/image" Target="media/image50.png"/><Relationship Id="rId25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69" Type="http://schemas.openxmlformats.org/officeDocument/2006/relationships/image" Target="media/image7.gif"/><Relationship Id="rId28" Type="http://schemas.openxmlformats.org/officeDocument/2006/relationships/image" Target="media/image61.png"/><Relationship Id="rId2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29" Type="http://schemas.openxmlformats.org/officeDocument/2006/relationships/image" Target="media/image1.gif"/><Relationship Id="rId51" Type="http://schemas.openxmlformats.org/officeDocument/2006/relationships/image" Target="media/image4.gif"/><Relationship Id="rId95" Type="http://schemas.openxmlformats.org/officeDocument/2006/relationships/image" Target="media/image25.png"/><Relationship Id="rId50" Type="http://schemas.openxmlformats.org/officeDocument/2006/relationships/image" Target="media/image63.gif"/><Relationship Id="rId94" Type="http://schemas.openxmlformats.org/officeDocument/2006/relationships/image" Target="media/image67.png"/><Relationship Id="rId53" Type="http://schemas.openxmlformats.org/officeDocument/2006/relationships/hyperlink" Target="https://www.codecogs.com/eqnedit.php?latex=B_%7Bfio%5C%20%5Cinfty%7D%3D%5Cmu_0%20i%2F2%5Cpi%20d%7D%0" TargetMode="External"/><Relationship Id="rId52" Type="http://schemas.openxmlformats.org/officeDocument/2006/relationships/image" Target="media/image56.gif"/><Relationship Id="rId11" Type="http://schemas.openxmlformats.org/officeDocument/2006/relationships/image" Target="media/image62.png"/><Relationship Id="rId55" Type="http://schemas.openxmlformats.org/officeDocument/2006/relationships/hyperlink" Target="https://www.codecogs.com/eqnedit.php?latex=B_%7Barco%7D%3D%5Cmu_0%20i%5Cvarphi%2F4%5Cpi%20d%7D%0" TargetMode="External"/><Relationship Id="rId10" Type="http://schemas.openxmlformats.org/officeDocument/2006/relationships/image" Target="media/image52.png"/><Relationship Id="rId54" Type="http://schemas.openxmlformats.org/officeDocument/2006/relationships/image" Target="media/image30.png"/><Relationship Id="rId13" Type="http://schemas.openxmlformats.org/officeDocument/2006/relationships/image" Target="media/image37.png"/><Relationship Id="rId57" Type="http://schemas.openxmlformats.org/officeDocument/2006/relationships/hyperlink" Target="https://www.codecogs.com/eqnedit.php?latex=B_%7Bespira%7D%3D%5Cmu_0%20i%20R%5E2%2F2(d%5E2%2BR%5E2)%5E%7B3%2F2%7D%7D%0" TargetMode="External"/><Relationship Id="rId12" Type="http://schemas.openxmlformats.org/officeDocument/2006/relationships/image" Target="media/image29.png"/><Relationship Id="rId56" Type="http://schemas.openxmlformats.org/officeDocument/2006/relationships/image" Target="media/image12.png"/><Relationship Id="rId91" Type="http://schemas.openxmlformats.org/officeDocument/2006/relationships/image" Target="media/image53.png"/><Relationship Id="rId90" Type="http://schemas.openxmlformats.org/officeDocument/2006/relationships/image" Target="media/image44.png"/><Relationship Id="rId93" Type="http://schemas.openxmlformats.org/officeDocument/2006/relationships/image" Target="media/image65.png"/><Relationship Id="rId92" Type="http://schemas.openxmlformats.org/officeDocument/2006/relationships/image" Target="media/image43.png"/><Relationship Id="rId15" Type="http://schemas.openxmlformats.org/officeDocument/2006/relationships/image" Target="media/image27.png"/><Relationship Id="rId59" Type="http://schemas.openxmlformats.org/officeDocument/2006/relationships/image" Target="media/image41.gif"/><Relationship Id="rId14" Type="http://schemas.openxmlformats.org/officeDocument/2006/relationships/image" Target="media/image68.png"/><Relationship Id="rId58" Type="http://schemas.openxmlformats.org/officeDocument/2006/relationships/image" Target="media/image35.png"/><Relationship Id="rId17" Type="http://schemas.openxmlformats.org/officeDocument/2006/relationships/hyperlink" Target="https://www.codecogs.com/eqnedit.php?latex=1T%3D10%5E4G%0" TargetMode="External"/><Relationship Id="rId16" Type="http://schemas.openxmlformats.org/officeDocument/2006/relationships/image" Target="media/image34.png"/><Relationship Id="rId19" Type="http://schemas.openxmlformats.org/officeDocument/2006/relationships/hyperlink" Target="https://www.codecogs.com/eqnedit.php?latex=%5Cmath%7Bg%7D%3D9%2C8m%2Fs%5E2%0" TargetMode="External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