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alterna- 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carga de 32 nC está uniformemente distribuída ao longo do eixo x de x = 0 a x = 4 m. Qual das seguintes integrais está correta para a magnitude (em N/C) do campo elétrico em x = +10 m no eixo x?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jc w:val="center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hyperlink r:id="rId11">
        <w:r w:rsidDel="00000000" w:rsidR="00000000" w:rsidRPr="00000000">
          <w:rPr/>
          <w:drawing>
            <wp:inline distB="19050" distT="19050" distL="19050" distR="19050">
              <wp:extent cx="5422900" cy="381000"/>
              <wp:effectExtent b="0" l="0" r="0" t="0"/>
              <wp:docPr id="44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229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 estudante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usa uma carga de prova q e um outro estudante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usa uma carga de prova 2q para medir um campo elétrico produzido por cargas estacionárias. O estudante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encontra um campo que é: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0"/>
          <w:tab w:val="left" w:leader="none" w:pos="283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maior ou menor que o campo encontrado por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dependendo das acelerações das cargas de prova.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0"/>
          <w:tab w:val="left" w:leader="none" w:pos="283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maior que o campo encontrado por </w:t>
      </w:r>
      <w:r w:rsidDel="00000000" w:rsidR="00000000" w:rsidRPr="00000000">
        <w:rPr>
          <w:b w:val="1"/>
          <w:bCs w:val="1"/>
          <w:rtl w:val="0"/>
        </w:rPr>
        <w:t xml:space="preserve">b.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0"/>
          <w:tab w:val="left" w:leader="none" w:pos="283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menor que o campo encontrado por </w:t>
      </w:r>
      <w:r w:rsidDel="00000000" w:rsidR="00000000" w:rsidRPr="00000000">
        <w:rPr>
          <w:b w:val="1"/>
          <w:bCs w:val="1"/>
          <w:rtl w:val="0"/>
        </w:rPr>
        <w:t xml:space="preserve">b.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D) maior ou menor que o campo encontrado por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dependendo das massas das cargas de prova.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o mesmo que o campo encontrado por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Duas grandes placas paralelas isolantes carregam carga de igual magnitude, uma positiva e outra negativa, que é distribuída uniformemente sobre suas superfícies internas. Classifique os pontos de 1 a 5 de acordo com a magnitude do campo elétrico nos pontos, do menor para o maior.</w:t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33388" cy="1079202"/>
            <wp:effectExtent b="0" l="0" r="0" t="0"/>
            <wp:docPr id="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388" cy="1079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A) E1 &lt; E2 &lt; E3 &lt; E4 &lt; E5</w:t>
      </w:r>
    </w:p>
    <w:p w:rsidR="00000000" w:rsidDel="00000000" w:rsidP="00000000" w:rsidRDefault="00000000" w:rsidRPr="00000000" w14:paraId="00000030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E1 = E4 = E5 &lt; E2 = E3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C) E5 &lt; E4 &lt; E3 &lt; E2 &lt; E1</w:t>
      </w:r>
    </w:p>
    <w:p w:rsidR="00000000" w:rsidDel="00000000" w:rsidP="00000000" w:rsidRDefault="00000000" w:rsidRPr="00000000" w14:paraId="00000032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D) E2 = E3 &lt; E1 = E4 &lt; E5</w:t>
      </w:r>
    </w:p>
    <w:p w:rsidR="00000000" w:rsidDel="00000000" w:rsidP="00000000" w:rsidRDefault="00000000" w:rsidRPr="00000000" w14:paraId="00000033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E) E2 = E3 &lt; E1 = E4 = E5</w:t>
      </w:r>
    </w:p>
    <w:p w:rsidR="00000000" w:rsidDel="00000000" w:rsidP="00000000" w:rsidRDefault="00000000" w:rsidRPr="00000000" w14:paraId="00000034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carga negativa, livre, tenderá a se mover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do potencial elétrico mais baixo para o potencial elétrico mais alto.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do potencial elétrico mais alto para o potencial elétrico mais baixo.</w:t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em direção ao infinito.</w:t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para longe do infinito.</w:t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E) no sentido do campo elétrico.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color w:val="222222"/>
          <w:highlight w:val="white"/>
          <w:rtl w:val="0"/>
        </w:rPr>
        <w:t xml:space="preserve">Os pontos R e T encontram-se nos vértices opostos de um quadrado de lado d. As cargas mostradas na figura (</w:t>
      </w:r>
      <w:r w:rsidDel="00000000" w:rsidR="00000000" w:rsidRPr="00000000">
        <w:rPr>
          <w:highlight w:val="white"/>
          <w:rtl w:val="0"/>
        </w:rPr>
        <w:t xml:space="preserve">Q e -Q</w:t>
      </w:r>
      <w:r w:rsidDel="00000000" w:rsidR="00000000" w:rsidRPr="00000000">
        <w:rPr>
          <w:color w:val="222222"/>
          <w:highlight w:val="white"/>
          <w:rtl w:val="0"/>
        </w:rPr>
        <w:t xml:space="preserve">) estão em repouso nos outros dois vértices do quadrado, gerando um campo elétrico do tipo de dipolo. O trabalho realizado pela força elétrica no deslocamento de uma carga de prova q</w:t>
      </w:r>
      <w:r w:rsidDel="00000000" w:rsidR="00000000" w:rsidRPr="00000000">
        <w:rPr>
          <w:color w:val="222222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color w:val="222222"/>
          <w:highlight w:val="white"/>
          <w:rtl w:val="0"/>
        </w:rPr>
        <w:t xml:space="preserve"> do ponto R ao ponto T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80356" cy="1738313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0356" cy="173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i w:val="1"/>
          <w:iCs w:val="1"/>
          <w:rtl w:val="0"/>
        </w:rPr>
        <w:t xml:space="preserve">kQq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/(2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>
          <w:vertAlign w:val="superscript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i w:val="1"/>
          <w:iCs w:val="1"/>
          <w:rtl w:val="0"/>
        </w:rPr>
        <w:t xml:space="preserve">kq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i w:val="1"/>
          <w:iCs w:val="1"/>
          <w:rtl w:val="0"/>
        </w:rPr>
        <w:t xml:space="preserve">kq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d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i w:val="1"/>
          <w:iCs w:val="1"/>
          <w:rtl w:val="0"/>
        </w:rPr>
        <w:t xml:space="preserve">kQq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/(d√2)</w:t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esfera condutora oca tem raios de 0,80m e 1,20m, como mostrado na figura. A esfera carrega um excesso de carga -500 nC. Uma carga pontual de +300 nC está presente no centro da cavidade interna à esfera. A densidade de carga superficial na superfície esférica interna vale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71475" cy="2324473"/>
            <wp:effectExtent b="0" l="0" r="0" t="0"/>
            <wp:docPr id="4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475" cy="2324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A) zero.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B) +4,0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-3,7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×</w:t>
      </w:r>
      <w:r w:rsidDel="00000000" w:rsidR="00000000" w:rsidRPr="00000000">
        <w:rPr>
          <w:color w:val="ff0000"/>
          <w:rtl w:val="0"/>
        </w:rPr>
        <w:t xml:space="preserve"> 10</w:t>
      </w:r>
      <w:r w:rsidDel="00000000" w:rsidR="00000000" w:rsidRPr="00000000">
        <w:rPr>
          <w:color w:val="ff0000"/>
          <w:vertAlign w:val="superscript"/>
          <w:rtl w:val="0"/>
        </w:rPr>
        <w:t xml:space="preserve">-8</w:t>
      </w:r>
      <w:r w:rsidDel="00000000" w:rsidR="00000000" w:rsidRPr="00000000">
        <w:rPr>
          <w:color w:val="ff0000"/>
          <w:rtl w:val="0"/>
        </w:rPr>
        <w:t xml:space="preserve"> C/ m</w:t>
      </w:r>
      <w:r w:rsidDel="00000000" w:rsidR="00000000" w:rsidRPr="00000000">
        <w:rPr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D) +5,9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E) -6,1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Uma carga pontual Q é posicionada dentro de uma casca esférica metálica neutra, conforme indicado na figura. O vetor campo elétrico no ponto P é dado por:</w:t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81657" cy="2262188"/>
            <wp:effectExtent b="0" l="0" r="0" t="0"/>
            <wp:docPr id="5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657" cy="226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rPr/>
      </w:pPr>
      <w:hyperlink r:id="rId17">
        <w:r w:rsidDel="00000000" w:rsidR="00000000" w:rsidRPr="00000000">
          <w:rPr/>
          <w:drawing>
            <wp:inline distB="19050" distT="19050" distL="19050" distR="19050">
              <wp:extent cx="927100" cy="317500"/>
              <wp:effectExtent b="0" l="0" r="0" t="0"/>
              <wp:docPr id="7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rPr>
          <w:color w:val="ff0000"/>
        </w:rPr>
      </w:pPr>
      <w:hyperlink r:id="rId19">
        <w:r w:rsidDel="00000000" w:rsidR="00000000" w:rsidRPr="00000000">
          <w:rPr/>
          <w:drawing>
            <wp:inline distB="19050" distT="19050" distL="19050" distR="19050">
              <wp:extent cx="939800" cy="317500"/>
              <wp:effectExtent b="0" l="0" r="0" t="0"/>
              <wp:docPr id="23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rPr/>
      </w:pPr>
      <w:hyperlink r:id="rId21">
        <w:r w:rsidDel="00000000" w:rsidR="00000000" w:rsidRPr="00000000">
          <w:rPr>
            <w:color w:val="ff0000"/>
          </w:rPr>
          <w:drawing>
            <wp:inline distB="19050" distT="19050" distL="19050" distR="19050">
              <wp:extent cx="927100" cy="317500"/>
              <wp:effectExtent b="0" l="0" r="0" t="0"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rPr/>
      </w:pPr>
      <w:hyperlink r:id="rId23">
        <w:r w:rsidDel="00000000" w:rsidR="00000000" w:rsidRPr="00000000">
          <w:rPr/>
          <w:drawing>
            <wp:inline distB="19050" distT="19050" distL="19050" distR="19050">
              <wp:extent cx="1016000" cy="355600"/>
              <wp:effectExtent b="0" l="0" r="0" t="0"/>
              <wp:docPr id="54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rPr/>
      </w:pPr>
      <w:hyperlink r:id="rId25">
        <w:r w:rsidDel="00000000" w:rsidR="00000000" w:rsidRPr="00000000">
          <w:rPr/>
          <w:drawing>
            <wp:inline distB="19050" distT="19050" distL="19050" distR="19050">
              <wp:extent cx="1320800" cy="152400"/>
              <wp:effectExtent b="0" l="0" r="0" t="0"/>
              <wp:docPr id="24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20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grão de poeira tem a forma de uma esfera de raio igual a 3 × 10</w:t>
      </w:r>
      <w:r w:rsidDel="00000000" w:rsidR="00000000" w:rsidRPr="00000000">
        <w:rPr>
          <w:vertAlign w:val="superscript"/>
          <w:rtl w:val="0"/>
        </w:rPr>
        <w:t xml:space="preserve">−7</w:t>
      </w:r>
      <w:r w:rsidDel="00000000" w:rsidR="00000000" w:rsidRPr="00000000">
        <w:rPr>
          <w:rtl w:val="0"/>
        </w:rPr>
        <w:t xml:space="preserve"> m. Ele possui uma carga negativa uniformemente distribuída sobre seu volume, de forma que o potencial elétrico em sua superfície vale −0,15 V. Considerando que o potencial é nulo em um ponto infinitamente afastado do grão, podemos afirmar que a carga total do grão vale: </w:t>
      </w:r>
    </w:p>
    <w:p w:rsidR="00000000" w:rsidDel="00000000" w:rsidP="00000000" w:rsidRDefault="00000000" w:rsidRPr="00000000" w14:paraId="0000006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−4,5 × 10</w:t>
      </w:r>
      <w:r w:rsidDel="00000000" w:rsidR="00000000" w:rsidRPr="00000000">
        <w:rPr>
          <w:vertAlign w:val="superscript"/>
          <w:rtl w:val="0"/>
        </w:rPr>
        <w:t xml:space="preserve">−17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6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−2,5 × 10</w:t>
      </w:r>
      <w:r w:rsidDel="00000000" w:rsidR="00000000" w:rsidRPr="00000000">
        <w:rPr>
          <w:vertAlign w:val="superscript"/>
          <w:rtl w:val="0"/>
        </w:rPr>
        <w:t xml:space="preserve">−18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6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−5,0 × 10</w:t>
      </w:r>
      <w:r w:rsidDel="00000000" w:rsidR="00000000" w:rsidRPr="00000000">
        <w:rPr>
          <w:vertAlign w:val="superscript"/>
          <w:rtl w:val="0"/>
        </w:rPr>
        <w:t xml:space="preserve">−19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6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−2,5 × 10</w:t>
      </w:r>
      <w:r w:rsidDel="00000000" w:rsidR="00000000" w:rsidRPr="00000000">
        <w:rPr>
          <w:vertAlign w:val="superscript"/>
          <w:rtl w:val="0"/>
        </w:rPr>
        <w:t xml:space="preserve">−19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6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−5,0 × 10</w:t>
      </w:r>
      <w:r w:rsidDel="00000000" w:rsidR="00000000" w:rsidRPr="00000000">
        <w:rPr>
          <w:color w:val="ff0000"/>
          <w:vertAlign w:val="superscript"/>
          <w:rtl w:val="0"/>
        </w:rPr>
        <w:t xml:space="preserve">−18</w:t>
      </w:r>
      <w:r w:rsidDel="00000000" w:rsidR="00000000" w:rsidRPr="00000000">
        <w:rPr>
          <w:color w:val="ff0000"/>
          <w:rtl w:val="0"/>
        </w:rPr>
        <w:t xml:space="preserve"> 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os dois circuitos mostrados na figura abaixo. Todos os capacitores são idênticos e tem capacitâncias iguais a C. A diferença de potencial entre os terminais A e B também é a mesma. Sejam C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e C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as capacitâncias equivalentes dos circuitos 1 e 2 entre os terminais A e B, respectivamente. Nessa situação, podemos afirmar que a razão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vale:</w:t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76525" cy="2847975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9/2</w:t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2/3</w:t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2/9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3/2</w:t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A figura abaixo mostra as linhas do campo eletrostático produzidas por um par de partículas de cargas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A figura mostra ainda duas superfícies imaginárias e fechadas,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indicadas pelas linhas tracejadas. A superfície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envolve apenas a partícula de carga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enquanto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envolve as duas partículas. Sobre essa situação, considere as afirmativas abaixo: </w:t>
      </w:r>
    </w:p>
    <w:p w:rsidR="00000000" w:rsidDel="00000000" w:rsidP="00000000" w:rsidRDefault="00000000" w:rsidRPr="00000000" w14:paraId="0000009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543025" cy="1552236"/>
            <wp:effectExtent b="0" l="0" r="0" t="0"/>
            <wp:docPr id="2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025" cy="155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2"/>
        </w:numPr>
        <w:spacing w:after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fluxo de campo eletrostático através de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(q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)/Ꜫ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2"/>
        </w:numPr>
        <w:spacing w:after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fluxo de campo eletrostático através de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é negativo. 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2"/>
        </w:numPr>
        <w:spacing w:after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fluxo de campo eletrostático através de S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é nulo. </w:t>
      </w:r>
    </w:p>
    <w:p w:rsidR="00000000" w:rsidDel="00000000" w:rsidP="00000000" w:rsidRDefault="00000000" w:rsidRPr="00000000" w14:paraId="0000009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São VERDADEIRAS as afirmativas: </w:t>
      </w:r>
    </w:p>
    <w:p w:rsidR="00000000" w:rsidDel="00000000" w:rsidP="00000000" w:rsidRDefault="00000000" w:rsidRPr="00000000" w14:paraId="0000009B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 Apenas I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9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Apenas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Apenas III </w:t>
      </w:r>
    </w:p>
    <w:p w:rsidR="00000000" w:rsidDel="00000000" w:rsidP="00000000" w:rsidRDefault="00000000" w:rsidRPr="00000000" w14:paraId="0000009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Nenhuma delas</w:t>
      </w:r>
    </w:p>
    <w:p w:rsidR="00000000" w:rsidDel="00000000" w:rsidP="00000000" w:rsidRDefault="00000000" w:rsidRPr="00000000" w14:paraId="0000009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I, II e III</w:t>
      </w:r>
    </w:p>
    <w:p w:rsidR="00000000" w:rsidDel="00000000" w:rsidP="00000000" w:rsidRDefault="00000000" w:rsidRPr="00000000" w14:paraId="000000A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 plano infinito, uniformemente carregado, coincidente com o plano XY de um dado sistema de coordenadas. Sobre o campo elétrico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produzido por este plano, considere as afirmativas abaixo: </w:t>
      </w:r>
    </w:p>
    <w:p w:rsidR="00000000" w:rsidDel="00000000" w:rsidP="00000000" w:rsidRDefault="00000000" w:rsidRPr="00000000" w14:paraId="000000A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(I)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é independente das coordenadas x e y. </w:t>
      </w:r>
    </w:p>
    <w:p w:rsidR="00000000" w:rsidDel="00000000" w:rsidP="00000000" w:rsidRDefault="00000000" w:rsidRPr="00000000" w14:paraId="000000A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(II) A direção de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é paralela ao eixo Z em todos os pontos do espaço. </w:t>
      </w:r>
    </w:p>
    <w:p w:rsidR="00000000" w:rsidDel="00000000" w:rsidP="00000000" w:rsidRDefault="00000000" w:rsidRPr="00000000" w14:paraId="000000A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(III)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aponta no mesmo sentido em todos os pontos do espaço. </w:t>
      </w:r>
    </w:p>
    <w:p w:rsidR="00000000" w:rsidDel="00000000" w:rsidP="00000000" w:rsidRDefault="00000000" w:rsidRPr="00000000" w14:paraId="000000A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São VERDADEIRAS as afirmativas: </w:t>
      </w:r>
    </w:p>
    <w:p w:rsidR="00000000" w:rsidDel="00000000" w:rsidP="00000000" w:rsidRDefault="00000000" w:rsidRPr="00000000" w14:paraId="000000A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Apenas a II</w:t>
      </w:r>
    </w:p>
    <w:p w:rsidR="00000000" w:rsidDel="00000000" w:rsidP="00000000" w:rsidRDefault="00000000" w:rsidRPr="00000000" w14:paraId="000000A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Apenas I e III</w:t>
      </w:r>
    </w:p>
    <w:p w:rsidR="00000000" w:rsidDel="00000000" w:rsidP="00000000" w:rsidRDefault="00000000" w:rsidRPr="00000000" w14:paraId="000000A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Apenas a III</w:t>
      </w:r>
    </w:p>
    <w:p w:rsidR="00000000" w:rsidDel="00000000" w:rsidP="00000000" w:rsidRDefault="00000000" w:rsidRPr="00000000" w14:paraId="000000A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Apenas I e II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I, II e III</w:t>
      </w:r>
    </w:p>
    <w:p w:rsidR="00000000" w:rsidDel="00000000" w:rsidP="00000000" w:rsidRDefault="00000000" w:rsidRPr="00000000" w14:paraId="000000A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Na figura abaixo, as linhas pontilhadas representam algumas superfícies equipotenciais de uma distribuição de cargas esfericamente simétrica com carga total positiva. Uma partícula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carga positiva</w:t>
      </w:r>
      <w:r w:rsidDel="00000000" w:rsidR="00000000" w:rsidRPr="00000000">
        <w:rPr>
          <w:rtl w:val="0"/>
        </w:rPr>
        <w:t xml:space="preserve"> pode ser deslocada do ponto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até alguns possíveis pontos finais </w:t>
      </w:r>
      <w:r w:rsidDel="00000000" w:rsidR="00000000" w:rsidRPr="00000000">
        <w:rPr>
          <w:i w:val="1"/>
          <w:iCs w:val="1"/>
          <w:rtl w:val="0"/>
        </w:rPr>
        <w:t xml:space="preserve">b,</w:t>
      </w:r>
      <w:r w:rsidDel="00000000" w:rsidR="00000000" w:rsidRPr="00000000">
        <w:rPr>
          <w:rtl w:val="0"/>
        </w:rPr>
        <w:t xml:space="preserve"> indicados na figura. O deslocamento é feito por meio das trajetórias A, B, C e D indicadas. Sobre o trabalho realizado pela força elétrica que atua sobre a partícula ao longo dessas trajetórias (W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,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,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e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, respectivamente), é CORRETO afirmar que:</w:t>
      </w:r>
    </w:p>
    <w:p w:rsidR="00000000" w:rsidDel="00000000" w:rsidP="00000000" w:rsidRDefault="00000000" w:rsidRPr="00000000" w14:paraId="000000A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914650" cy="2266950"/>
            <wp:effectExtent b="0" l="0" r="0" t="0"/>
            <wp:docPr id="4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W</w:t>
      </w:r>
      <w:r w:rsidDel="00000000" w:rsidR="00000000" w:rsidRPr="00000000">
        <w:rPr>
          <w:vertAlign w:val="subscript"/>
          <w:rtl w:val="0"/>
        </w:rPr>
        <w:t xml:space="preserve">B </w:t>
      </w:r>
      <w:r w:rsidDel="00000000" w:rsidR="00000000" w:rsidRPr="00000000">
        <w:rPr>
          <w:rtl w:val="0"/>
        </w:rPr>
        <w:t xml:space="preserve">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W</w:t>
      </w:r>
      <w:r w:rsidDel="00000000" w:rsidR="00000000" w:rsidRPr="00000000">
        <w:rPr>
          <w:color w:val="ff0000"/>
          <w:vertAlign w:val="sub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&lt; W</w:t>
      </w:r>
      <w:r w:rsidDel="00000000" w:rsidR="00000000" w:rsidRPr="00000000">
        <w:rPr>
          <w:color w:val="ff0000"/>
          <w:vertAlign w:val="subscript"/>
          <w:rtl w:val="0"/>
        </w:rPr>
        <w:t xml:space="preserve">B</w:t>
      </w:r>
      <w:r w:rsidDel="00000000" w:rsidR="00000000" w:rsidRPr="00000000">
        <w:rPr>
          <w:color w:val="ff0000"/>
          <w:rtl w:val="0"/>
        </w:rPr>
        <w:t xml:space="preserve"> &lt; W</w:t>
      </w:r>
      <w:r w:rsidDel="00000000" w:rsidR="00000000" w:rsidRPr="00000000">
        <w:rPr>
          <w:color w:val="ff0000"/>
          <w:vertAlign w:val="subscript"/>
          <w:rtl w:val="0"/>
        </w:rPr>
        <w:t xml:space="preserve">C</w:t>
      </w:r>
      <w:r w:rsidDel="00000000" w:rsidR="00000000" w:rsidRPr="00000000">
        <w:rPr>
          <w:color w:val="ff0000"/>
          <w:rtl w:val="0"/>
        </w:rPr>
        <w:t xml:space="preserve"> &lt; W</w:t>
      </w:r>
      <w:r w:rsidDel="00000000" w:rsidR="00000000" w:rsidRPr="00000000">
        <w:rPr>
          <w:color w:val="ff0000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 capacitor de placas paralelas de capacitância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é carregado por uma bateria a uma diferença de potencial   (ΔV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Agora, o capacitor é desconectado da bateria e imerso em um recipiente com água destilada de constante dielétrica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 Podemos afirmar que:</w:t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capacitância aumenta por um fator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diferença de potencial entre as placas aumenta de um fator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energia armazenada no capacitor diminui de um fator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I, II e III</w:t>
      </w:r>
    </w:p>
    <w:p w:rsidR="00000000" w:rsidDel="00000000" w:rsidP="00000000" w:rsidRDefault="00000000" w:rsidRPr="00000000" w14:paraId="000000C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Apenas I e II </w:t>
      </w:r>
    </w:p>
    <w:p w:rsidR="00000000" w:rsidDel="00000000" w:rsidP="00000000" w:rsidRDefault="00000000" w:rsidRPr="00000000" w14:paraId="000000C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Apenas I e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Apenas a III</w:t>
      </w:r>
    </w:p>
    <w:p w:rsidR="00000000" w:rsidDel="00000000" w:rsidP="00000000" w:rsidRDefault="00000000" w:rsidRPr="00000000" w14:paraId="000000C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Apenas a II</w:t>
      </w:r>
    </w:p>
    <w:p w:rsidR="00000000" w:rsidDel="00000000" w:rsidP="00000000" w:rsidRDefault="00000000" w:rsidRPr="00000000" w14:paraId="000000C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Quatro partículas carregadas são fixadas sobre os vértices de um quadrado de lado a, como mostrado na figura abaixo. Duas delas possuem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 as outras duas possuem carga −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Este quadrado encontra-se sobre o plano XY, com seu centro sobre a origem e seus lados paralelos aos eixos X e Y. O eixo Z é perpendicular ao plano do quadrado e passa por seu centro. Sobre essa situação, assinale a alternativa CORRETA:</w:t>
      </w:r>
    </w:p>
    <w:p w:rsidR="00000000" w:rsidDel="00000000" w:rsidP="00000000" w:rsidRDefault="00000000" w:rsidRPr="00000000" w14:paraId="000000C9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562225" cy="2057400"/>
            <wp:effectExtent b="0" l="0" r="0" t="0"/>
            <wp:docPr id="3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0" w:line="276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O campo elétrico resultante produzido pelas quatro partículas tem a mesma intensidade em todos os pontos do eixo X. </w:t>
      </w:r>
    </w:p>
    <w:p w:rsidR="00000000" w:rsidDel="00000000" w:rsidP="00000000" w:rsidRDefault="00000000" w:rsidRPr="00000000" w14:paraId="000000C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O campo elétrico resultante produzido pelas quatro partículas é nulo em todos os pontos do eixo 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O trabalho realizado pela força elétrica ao trazer as quatro partículas do infinito até a configuração indicada na figura é nulo. </w:t>
      </w:r>
    </w:p>
    <w:p w:rsidR="00000000" w:rsidDel="00000000" w:rsidP="00000000" w:rsidRDefault="00000000" w:rsidRPr="00000000" w14:paraId="000000C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A força elétrica resultante sobre qualquer uma das partículas devido às outras três é nula. </w:t>
      </w:r>
    </w:p>
    <w:p w:rsidR="00000000" w:rsidDel="00000000" w:rsidP="00000000" w:rsidRDefault="00000000" w:rsidRPr="00000000" w14:paraId="000000D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Uma partícula carregada abandonada do repouso sobre o centro do quadrado entrará em movimento devido à ação de uma força elétrica.</w:t>
      </w:r>
    </w:p>
    <w:p w:rsidR="00000000" w:rsidDel="00000000" w:rsidP="00000000" w:rsidRDefault="00000000" w:rsidRPr="00000000" w14:paraId="000000D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esfera isolante maciça de raio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encontra-se uniformemente carregada com uma densidade volumétrica de carga </w:t>
      </w:r>
      <w:r w:rsidDel="00000000" w:rsidR="00000000" w:rsidRPr="00000000">
        <w:rPr>
          <w:i w:val="1"/>
          <w:iCs w:val="1"/>
          <w:rtl w:val="0"/>
        </w:rPr>
        <w:t xml:space="preserve">ρ &gt; 0</w:t>
      </w:r>
      <w:r w:rsidDel="00000000" w:rsidR="00000000" w:rsidRPr="00000000">
        <w:rPr>
          <w:rtl w:val="0"/>
        </w:rPr>
        <w:t xml:space="preserve">. Ela está envolvida, sem contato elétrico, por uma casca esférica condutora, com uma carga total Q e raio interno b e raio externo c (c &gt; b &gt; a), como mostrado na figura abaixo. A esfera e a casca são concêntricas e o sistema se encontra em equilíbrio eletrostático. O módulo do campo elétrico produzido pelo sistema dentro da casca condutora vale. </w:t>
      </w:r>
    </w:p>
    <w:p w:rsidR="00000000" w:rsidDel="00000000" w:rsidP="00000000" w:rsidRDefault="00000000" w:rsidRPr="00000000" w14:paraId="000000E1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905000" cy="1895475"/>
            <wp:effectExtent b="0" l="0" r="0" t="0"/>
            <wp:docPr id="5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(c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– 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pageBreakBefore w:val="0"/>
        <w:spacing w:after="0" w:line="276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B)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E5">
      <w:pPr>
        <w:pageBreakBefore w:val="0"/>
        <w:spacing w:after="0" w:line="276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r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E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(b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– 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right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---  --- 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rPr>
          <w:b w:val="1"/>
          <w:bCs w:val="1"/>
        </w:rPr>
      </w:pP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46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60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67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5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/>
      </w:pPr>
      <w:hyperlink r:id="rId4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4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>
          <w:b w:val="1"/>
          <w:bCs w:val="1"/>
        </w:rPr>
      </w:pPr>
      <w:hyperlink r:id="rId42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3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7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56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7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1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rPr>
          <w:b w:val="1"/>
          <w:bCs w:val="1"/>
        </w:rPr>
      </w:pPr>
      <w:hyperlink r:id="rId4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7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rPr/>
      </w:pPr>
      <w:hyperlink r:id="rId5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8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52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4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4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rPr/>
      </w:pPr>
      <w:hyperlink r:id="rId55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57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8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5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8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9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32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6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50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6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3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63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rPr>
          <w:b w:val="1"/>
          <w:bCs w:val="1"/>
        </w:rPr>
      </w:pPr>
      <w:hyperlink r:id="rId6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62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7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45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7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6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64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3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65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3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rPr>
          <w:b w:val="1"/>
          <w:bCs w:val="1"/>
        </w:rPr>
      </w:pPr>
      <w:hyperlink r:id="rId7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66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61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0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0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82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59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9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8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8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37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5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="240" w:lineRule="auto"/>
        <w:rPr/>
      </w:pPr>
      <w:hyperlink r:id="rId89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42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rPr/>
      </w:pPr>
      <w:hyperlink r:id="rId91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2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2" name="image30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30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30" name="image14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14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49" name="image37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37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9" name="image1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1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8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57" name="image41.jpg"/>
          <a:graphic>
            <a:graphicData uri="http://schemas.openxmlformats.org/drawingml/2006/picture">
              <pic:pic>
                <pic:nvPicPr>
                  <pic:cNvPr id="0" name="image4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A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0000ff"/>
        <w:sz w:val="28"/>
        <w:szCs w:val="28"/>
        <w:rtl w:val="0"/>
      </w:rPr>
      <w:t xml:space="preserve">1</w:t>
    </w:r>
    <w:r w:rsidDel="00000000" w:rsidR="00000000" w:rsidRPr="00000000">
      <w:rPr>
        <w:color w:val="0000ff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0000ff"/>
        <w:sz w:val="28"/>
        <w:szCs w:val="28"/>
        <w:rtl w:val="0"/>
      </w:rPr>
      <w:t xml:space="preserve"> prova - 28/09/2019</w:t>
    </w:r>
    <w:r w:rsidDel="00000000" w:rsidR="00000000" w:rsidRPr="00000000">
      <w:rPr>
        <w:color w:val="ff0000"/>
        <w:sz w:val="28"/>
        <w:szCs w:val="28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84" Type="http://schemas.openxmlformats.org/officeDocument/2006/relationships/image" Target="media/image13.gif"/><Relationship Id="rId83" Type="http://schemas.openxmlformats.org/officeDocument/2006/relationships/image" Target="media/image44.gif"/><Relationship Id="rId42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86" Type="http://schemas.openxmlformats.org/officeDocument/2006/relationships/image" Target="media/image43.gif"/><Relationship Id="rId41" Type="http://schemas.openxmlformats.org/officeDocument/2006/relationships/image" Target="media/image60.png"/><Relationship Id="rId85" Type="http://schemas.openxmlformats.org/officeDocument/2006/relationships/image" Target="media/image62.gif"/><Relationship Id="rId44" Type="http://schemas.openxmlformats.org/officeDocument/2006/relationships/image" Target="media/image10.gif"/><Relationship Id="rId88" Type="http://schemas.openxmlformats.org/officeDocument/2006/relationships/image" Target="media/image9.gif"/><Relationship Id="rId43" Type="http://schemas.openxmlformats.org/officeDocument/2006/relationships/image" Target="media/image27.png"/><Relationship Id="rId87" Type="http://schemas.openxmlformats.org/officeDocument/2006/relationships/image" Target="media/image21.gif"/><Relationship Id="rId46" Type="http://schemas.openxmlformats.org/officeDocument/2006/relationships/image" Target="media/image2.gif"/><Relationship Id="rId45" Type="http://schemas.openxmlformats.org/officeDocument/2006/relationships/image" Target="media/image42.gif"/><Relationship Id="rId89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80" Type="http://schemas.openxmlformats.org/officeDocument/2006/relationships/image" Target="media/image48.gif"/><Relationship Id="rId82" Type="http://schemas.openxmlformats.org/officeDocument/2006/relationships/image" Target="media/image7.gif"/><Relationship Id="rId81" Type="http://schemas.openxmlformats.org/officeDocument/2006/relationships/image" Target="media/image33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47" Type="http://schemas.openxmlformats.org/officeDocument/2006/relationships/image" Target="media/image34.gif"/><Relationship Id="rId49" Type="http://schemas.openxmlformats.org/officeDocument/2006/relationships/image" Target="media/image55.png"/><Relationship Id="rId5" Type="http://schemas.openxmlformats.org/officeDocument/2006/relationships/styles" Target="styles.xml"/><Relationship Id="rId6" Type="http://schemas.openxmlformats.org/officeDocument/2006/relationships/image" Target="media/image66.png"/><Relationship Id="rId7" Type="http://schemas.openxmlformats.org/officeDocument/2006/relationships/image" Target="media/image45.png"/><Relationship Id="rId8" Type="http://schemas.openxmlformats.org/officeDocument/2006/relationships/header" Target="header1.xml"/><Relationship Id="rId73" Type="http://schemas.openxmlformats.org/officeDocument/2006/relationships/image" Target="media/image31.png"/><Relationship Id="rId72" Type="http://schemas.openxmlformats.org/officeDocument/2006/relationships/hyperlink" Target="https://www.codecogs.com/eqnedit.php?latex=B_%7Bespira%7D%3D%5Cmu_0%20i%20R%5E2%2F2(d%5E2%2BR%5E2)%5E%7B3%2F2%7D%7D%0" TargetMode="External"/><Relationship Id="rId31" Type="http://schemas.openxmlformats.org/officeDocument/2006/relationships/image" Target="media/image47.png"/><Relationship Id="rId75" Type="http://schemas.openxmlformats.org/officeDocument/2006/relationships/image" Target="media/image39.gif"/><Relationship Id="rId30" Type="http://schemas.openxmlformats.org/officeDocument/2006/relationships/image" Target="media/image56.png"/><Relationship Id="rId74" Type="http://schemas.openxmlformats.org/officeDocument/2006/relationships/image" Target="media/image63.gif"/><Relationship Id="rId33" Type="http://schemas.openxmlformats.org/officeDocument/2006/relationships/image" Target="media/image29.png"/><Relationship Id="rId77" Type="http://schemas.openxmlformats.org/officeDocument/2006/relationships/image" Target="media/image4.gif"/><Relationship Id="rId32" Type="http://schemas.openxmlformats.org/officeDocument/2006/relationships/hyperlink" Target="https://www.codecogs.com/eqnedit.php?latex=1T%3D10%5E4G%0" TargetMode="External"/><Relationship Id="rId76" Type="http://schemas.openxmlformats.org/officeDocument/2006/relationships/image" Target="media/image61.gif"/><Relationship Id="rId35" Type="http://schemas.openxmlformats.org/officeDocument/2006/relationships/image" Target="media/image53.png"/><Relationship Id="rId79" Type="http://schemas.openxmlformats.org/officeDocument/2006/relationships/image" Target="media/image59.png"/><Relationship Id="rId34" Type="http://schemas.openxmlformats.org/officeDocument/2006/relationships/hyperlink" Target="https://www.codecogs.com/eqnedit.php?latex=%5Cmath%7Bg%7D%3D9%2C8m%2Fs%5E2%0" TargetMode="External"/><Relationship Id="rId78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71" Type="http://schemas.openxmlformats.org/officeDocument/2006/relationships/image" Target="media/image36.png"/><Relationship Id="rId70" Type="http://schemas.openxmlformats.org/officeDocument/2006/relationships/hyperlink" Target="https://www.codecogs.com/eqnedit.php?latex=B_%7Barco%7D%3D%5Cmu_0%20i%5Cvarphi%2F4%5Cpi%20d%7D%0" TargetMode="External"/><Relationship Id="rId37" Type="http://schemas.openxmlformats.org/officeDocument/2006/relationships/image" Target="media/image50.png"/><Relationship Id="rId36" Type="http://schemas.openxmlformats.org/officeDocument/2006/relationships/hyperlink" Target="https://www.codecogs.com/eqnedit.php?latex=m_%7Beletron%7D%3D9%2C11%5Ctimes10%5E%7B-31%7Dkg%0" TargetMode="External"/><Relationship Id="rId39" Type="http://schemas.openxmlformats.org/officeDocument/2006/relationships/image" Target="media/image19.png"/><Relationship Id="rId38" Type="http://schemas.openxmlformats.org/officeDocument/2006/relationships/hyperlink" Target="https://www.codecogs.com/eqnedit.php?latex=m_%7Bproton%7D%3D1%2C67%5Ctimes10%5E%7B-27%7Dkg%0" TargetMode="External"/><Relationship Id="rId62" Type="http://schemas.openxmlformats.org/officeDocument/2006/relationships/image" Target="media/image35.gif"/><Relationship Id="rId61" Type="http://schemas.openxmlformats.org/officeDocument/2006/relationships/image" Target="media/image23.gif"/><Relationship Id="rId20" Type="http://schemas.openxmlformats.org/officeDocument/2006/relationships/image" Target="media/image32.png"/><Relationship Id="rId64" Type="http://schemas.openxmlformats.org/officeDocument/2006/relationships/image" Target="media/image57.gif"/><Relationship Id="rId63" Type="http://schemas.openxmlformats.org/officeDocument/2006/relationships/image" Target="media/image20.gif"/><Relationship Id="rId22" Type="http://schemas.openxmlformats.org/officeDocument/2006/relationships/image" Target="media/image8.png"/><Relationship Id="rId66" Type="http://schemas.openxmlformats.org/officeDocument/2006/relationships/image" Target="media/image16.gif"/><Relationship Id="rId21" Type="http://schemas.openxmlformats.org/officeDocument/2006/relationships/hyperlink" Target="https://www.codecogs.com/eqnedit.php?latex=C)%20%5C%20%5Cvec%7BE%7D%3D%5Cfrac%7BkQ%7D%7B34d%5E2%7D%5Chat%7Bs%7D%0" TargetMode="External"/><Relationship Id="rId65" Type="http://schemas.openxmlformats.org/officeDocument/2006/relationships/image" Target="media/image17.gif"/><Relationship Id="rId24" Type="http://schemas.openxmlformats.org/officeDocument/2006/relationships/image" Target="media/image52.png"/><Relationship Id="rId68" Type="http://schemas.openxmlformats.org/officeDocument/2006/relationships/hyperlink" Target="https://www.codecogs.com/eqnedit.php?latex=B_%7Bfio%5C%20%5Cinfty%7D%3D%5Cmu_0%20i%2F2%5Cpi%20d%7D%0" TargetMode="External"/><Relationship Id="rId23" Type="http://schemas.openxmlformats.org/officeDocument/2006/relationships/hyperlink" Target="https://www.codecogs.com/eqnedit.php?latex=D)%20%5C%20%5Cvec%7BE%7D%3D%5Cfrac%7BkQ%7D%7B%5Csqrt%7B34%7Dd%7D%5Chat%7Br%7D%0" TargetMode="External"/><Relationship Id="rId67" Type="http://schemas.openxmlformats.org/officeDocument/2006/relationships/image" Target="media/image51.gif"/><Relationship Id="rId60" Type="http://schemas.openxmlformats.org/officeDocument/2006/relationships/image" Target="media/image5.gif"/><Relationship Id="rId26" Type="http://schemas.openxmlformats.org/officeDocument/2006/relationships/image" Target="media/image38.png"/><Relationship Id="rId25" Type="http://schemas.openxmlformats.org/officeDocument/2006/relationships/hyperlink" Target="https://www.codecogs.com/eqnedit.php?latex=E)%5C%20%20pelo%5C%20%20vetor%5C%20%20nulo.%0" TargetMode="External"/><Relationship Id="rId69" Type="http://schemas.openxmlformats.org/officeDocument/2006/relationships/image" Target="media/image49.png"/><Relationship Id="rId28" Type="http://schemas.openxmlformats.org/officeDocument/2006/relationships/image" Target="media/image54.png"/><Relationship Id="rId27" Type="http://schemas.openxmlformats.org/officeDocument/2006/relationships/image" Target="media/image11.png"/><Relationship Id="rId29" Type="http://schemas.openxmlformats.org/officeDocument/2006/relationships/image" Target="media/image65.png"/><Relationship Id="rId51" Type="http://schemas.openxmlformats.org/officeDocument/2006/relationships/image" Target="media/image46.png"/><Relationship Id="rId95" Type="http://schemas.openxmlformats.org/officeDocument/2006/relationships/image" Target="media/image37.png"/><Relationship Id="rId50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94" Type="http://schemas.openxmlformats.org/officeDocument/2006/relationships/image" Target="media/image14.png"/><Relationship Id="rId53" Type="http://schemas.openxmlformats.org/officeDocument/2006/relationships/image" Target="media/image18.gif"/><Relationship Id="rId52" Type="http://schemas.openxmlformats.org/officeDocument/2006/relationships/image" Target="media/image25.gif"/><Relationship Id="rId96" Type="http://schemas.openxmlformats.org/officeDocument/2006/relationships/image" Target="media/image1.png"/><Relationship Id="rId11" Type="http://schemas.openxmlformats.org/officeDocument/2006/relationships/hyperlink" Target="https://www.codecogs.com/eqnedit.php?latex=%7B%5Ccolor%7Bred%7DA)%5C%20%5Cint_0%5E4%20%5Cfrac%7B72dx%7D%7B(10-x)%5E2%7D%7D%20%5C%20%5C%20%5C%20%5C%20%5C%20%5C%20B)%5C%20%5Cint_0%5E4%20%5Cfrac%7B72dx%7D%7Bx%5E2%7D%20%5C%20%5C%20%5C%20%5C%20%5C%20%5C%20C)%5C%20%5Cint_0%5E4%20%5Cfrac%7B144dx%7D%7B(10-x)%5E2%7D%20%5C%20%5C%20%5C%20%5C%20%5C%20%5C%20D)%5C%20%5Cint_6%5E%7B10%7D%5Cfrac%7B144dx%7D%7Bx%5E2%7D%20%5C%20%5C%20%5C%20%5C%20%5C%20%5C%20E)%20Zero%20%0" TargetMode="External"/><Relationship Id="rId55" Type="http://schemas.openxmlformats.org/officeDocument/2006/relationships/hyperlink" Target="https://www.codecogs.com/eqnedit.php?latex=%5Cvec%7Bp%7D_E%3Dq%5Cvec%7Bd%7D%3B%0" TargetMode="External"/><Relationship Id="rId10" Type="http://schemas.openxmlformats.org/officeDocument/2006/relationships/footer" Target="footer1.xml"/><Relationship Id="rId54" Type="http://schemas.openxmlformats.org/officeDocument/2006/relationships/image" Target="media/image6.gif"/><Relationship Id="rId13" Type="http://schemas.openxmlformats.org/officeDocument/2006/relationships/image" Target="media/image15.png"/><Relationship Id="rId57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2" Type="http://schemas.openxmlformats.org/officeDocument/2006/relationships/image" Target="media/image64.png"/><Relationship Id="rId56" Type="http://schemas.openxmlformats.org/officeDocument/2006/relationships/image" Target="media/image3.png"/><Relationship Id="rId91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90" Type="http://schemas.openxmlformats.org/officeDocument/2006/relationships/image" Target="media/image58.png"/><Relationship Id="rId93" Type="http://schemas.openxmlformats.org/officeDocument/2006/relationships/image" Target="media/image30.png"/><Relationship Id="rId92" Type="http://schemas.openxmlformats.org/officeDocument/2006/relationships/image" Target="media/image22.png"/><Relationship Id="rId15" Type="http://schemas.openxmlformats.org/officeDocument/2006/relationships/image" Target="media/image26.png"/><Relationship Id="rId59" Type="http://schemas.openxmlformats.org/officeDocument/2006/relationships/image" Target="media/image12.gif"/><Relationship Id="rId14" Type="http://schemas.openxmlformats.org/officeDocument/2006/relationships/image" Target="media/image24.png"/><Relationship Id="rId58" Type="http://schemas.openxmlformats.org/officeDocument/2006/relationships/image" Target="media/image40.png"/><Relationship Id="rId17" Type="http://schemas.openxmlformats.org/officeDocument/2006/relationships/hyperlink" Target="https://www.codecogs.com/eqnedit.php?latex=%5Ccolor%7Bred%7DA)%20%5C%20%5Cvec%7BE%7D%3D%5Cfrac%7BkQ%7D%7B25d%5E2%7D%5Chat%7Br%7D%0" TargetMode="External"/><Relationship Id="rId16" Type="http://schemas.openxmlformats.org/officeDocument/2006/relationships/image" Target="media/image67.png"/><Relationship Id="rId19" Type="http://schemas.openxmlformats.org/officeDocument/2006/relationships/hyperlink" Target="https://www.codecogs.com/eqnedit.php?latex=B)%20%5C%20%5Cvec%7BE%7D%3D%5Cfrac%7BkQ%7D%7B25d%5E2%7D%5Chat%7Bs%7D%0" TargetMode="External"/><Relationship Id="rId18" Type="http://schemas.openxmlformats.org/officeDocument/2006/relationships/image" Target="media/image2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