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55600" cy="101600"/>
              <wp:effectExtent b="0" l="0" r="0" t="0"/>
              <wp:docPr id="33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65100"/>
              <wp:effectExtent b="0" l="0" r="0" t="0"/>
              <wp:docPr id="50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11300" cy="165100"/>
              <wp:effectExtent b="0" l="0" r="0" t="0"/>
              <wp:docPr id="28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77800"/>
              <wp:effectExtent b="0" l="0" r="0" t="0"/>
              <wp:docPr id="34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3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11300" cy="165100"/>
              <wp:effectExtent b="0" l="0" r="0" t="0"/>
              <wp:docPr id="42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397000" cy="165100"/>
              <wp:effectExtent b="0" l="0" r="0" t="0"/>
              <wp:docPr id="2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65100"/>
              <wp:effectExtent b="0" l="0" r="0" t="0"/>
              <wp:docPr id="57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48" name="image42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35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1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13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14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27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32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8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65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30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1070683" cy="249826"/>
            <wp:effectExtent b="0" l="0" r="0" t="0"/>
            <wp:docPr id="51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83" cy="24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66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3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62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55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7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31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71" name="image67.gif"/>
            <a:graphic>
              <a:graphicData uri="http://schemas.openxmlformats.org/drawingml/2006/picture">
                <pic:pic>
                  <pic:nvPicPr>
                    <pic:cNvPr id="0" name="image6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72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5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45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8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61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44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6" name="image66.gif"/>
            <a:graphic>
              <a:graphicData uri="http://schemas.openxmlformats.org/drawingml/2006/picture">
                <pic:pic>
                  <pic:nvPicPr>
                    <pic:cNvPr id="0" name="image66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0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20522" cy="226689"/>
            <wp:effectExtent b="0" l="0" r="0" t="0"/>
            <wp:docPr id="36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522" cy="22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47080" cy="191087"/>
            <wp:effectExtent b="0" l="0" r="0" t="0"/>
            <wp:docPr id="20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0" cy="19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7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2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69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59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63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7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9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37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3908" cy="230748"/>
            <wp:effectExtent b="0" l="0" r="0" t="0"/>
            <wp:docPr id="19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908" cy="23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9328" cy="185999"/>
            <wp:effectExtent b="0" l="0" r="0" t="0"/>
            <wp:docPr id="25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328" cy="18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6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8" name="image59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38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2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70" name="image52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Um capacitor consiste em um conjunto de duas placas paralelas de área A separadas por uma distância d. Este capacitor é conectado a uma bateria que mantém uma diferença de potencial constante entre as placas. Se a separação entre as placas for duplicada, a magnitude da energia elétrica armazenada no capacitor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dobra.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quadruplica.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cai a metade.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cai a um quarto do valor original.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não muda.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jc w:val="both"/>
        <w:rPr/>
        <w:sectPr>
          <w:headerReference r:id="rId72" w:type="default"/>
          <w:headerReference r:id="rId73" w:type="first"/>
          <w:footerReference r:id="rId74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no vácuo é conectado a uma bateria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0" distT="0" distL="114300" distR="114300">
            <wp:extent cx="2190900" cy="1357050"/>
            <wp:effectExtent b="0" l="0" r="0" t="0"/>
            <wp:docPr id="5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900" cy="135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before="60" w:line="240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I- a capacitância após a inserção do dielétrico dobra de valor.</w:t>
      </w:r>
    </w:p>
    <w:p w:rsidR="00000000" w:rsidDel="00000000" w:rsidP="00000000" w:rsidRDefault="00000000" w:rsidRPr="00000000" w14:paraId="0000004B">
      <w:pPr>
        <w:pageBreakBefore w:val="0"/>
        <w:spacing w:after="0" w:before="6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II- após a desconexão da bateria e a inserção do dielétrico a DDP entre as placas admite o dobro do valor da DDP original.</w:t>
      </w:r>
    </w:p>
    <w:p w:rsidR="00000000" w:rsidDel="00000000" w:rsidP="00000000" w:rsidRDefault="00000000" w:rsidRPr="00000000" w14:paraId="0000004C">
      <w:pPr>
        <w:pageBreakBefore w:val="0"/>
        <w:spacing w:after="0" w:before="6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III- a carga na placa metálica do capacitor não se altera após a desconexão da bateria e a inserção do dielétrico.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apenas a afirmativa I está correta.</w:t>
      </w:r>
      <w:r w:rsidDel="00000000" w:rsidR="00000000" w:rsidRPr="00000000">
        <w:rPr>
          <w:vertAlign w:val="subscript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F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apenas a afirmativa II está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apenas a afirmativa III está correta.</w:t>
      </w:r>
    </w:p>
    <w:p w:rsidR="00000000" w:rsidDel="00000000" w:rsidP="00000000" w:rsidRDefault="00000000" w:rsidRPr="00000000" w14:paraId="00000051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as afirmativas II e III estão 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as afirmativas I e III estão corretas.</w:t>
      </w:r>
    </w:p>
    <w:p w:rsidR="00000000" w:rsidDel="00000000" w:rsidP="00000000" w:rsidRDefault="00000000" w:rsidRPr="00000000" w14:paraId="00000053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Dois capacitores de placas paralelas são conectados em série a uma bateria, como mostrado na figura. Um dielétrico (κ=2) é inserido no capacitor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O que acontece com as cargas nos capacitores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(que tem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96340" cy="1219798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6340" cy="1219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final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inicial </w:t>
      </w:r>
      <w:r w:rsidDel="00000000" w:rsidR="00000000" w:rsidRPr="00000000">
        <w:rPr>
          <w:rtl w:val="0"/>
        </w:rPr>
        <w:t xml:space="preserve">   e  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final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inicial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final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inicial </w:t>
      </w:r>
      <w:r w:rsidDel="00000000" w:rsidR="00000000" w:rsidRPr="00000000">
        <w:rPr>
          <w:rtl w:val="0"/>
        </w:rPr>
        <w:t xml:space="preserve">   e  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final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inicial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final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inicial </w:t>
      </w:r>
      <w:r w:rsidDel="00000000" w:rsidR="00000000" w:rsidRPr="00000000">
        <w:rPr>
          <w:rtl w:val="0"/>
        </w:rPr>
        <w:t xml:space="preserve">   e  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final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inicial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Q</w:t>
      </w:r>
      <w:r w:rsidDel="00000000" w:rsidR="00000000" w:rsidRPr="00000000">
        <w:rPr>
          <w:b w:val="1"/>
          <w:b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ff0000"/>
          <w:sz w:val="24"/>
          <w:szCs w:val="24"/>
          <w:vertAlign w:val="superscript"/>
          <w:rtl w:val="0"/>
        </w:rPr>
        <w:t xml:space="preserve">final</w:t>
      </w:r>
      <w:r w:rsidDel="00000000" w:rsidR="00000000" w:rsidRPr="00000000">
        <w:rPr>
          <w:color w:val="ff0000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Q</w:t>
      </w:r>
      <w:r w:rsidDel="00000000" w:rsidR="00000000" w:rsidRPr="00000000">
        <w:rPr>
          <w:b w:val="1"/>
          <w:b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ff0000"/>
          <w:sz w:val="24"/>
          <w:szCs w:val="24"/>
          <w:vertAlign w:val="superscript"/>
          <w:rtl w:val="0"/>
        </w:rPr>
        <w:t xml:space="preserve">inicial </w:t>
      </w:r>
      <w:r w:rsidDel="00000000" w:rsidR="00000000" w:rsidRPr="00000000">
        <w:rPr>
          <w:color w:val="ff0000"/>
          <w:rtl w:val="0"/>
        </w:rPr>
        <w:t xml:space="preserve">   e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Q</w:t>
      </w:r>
      <w:r w:rsidDel="00000000" w:rsidR="00000000" w:rsidRPr="00000000">
        <w:rPr>
          <w:b w:val="1"/>
          <w:b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ff0000"/>
          <w:sz w:val="24"/>
          <w:szCs w:val="24"/>
          <w:vertAlign w:val="superscript"/>
          <w:rtl w:val="0"/>
        </w:rPr>
        <w:t xml:space="preserve">final</w:t>
      </w:r>
      <w:r w:rsidDel="00000000" w:rsidR="00000000" w:rsidRPr="00000000">
        <w:rPr>
          <w:color w:val="ff0000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Q</w:t>
      </w:r>
      <w:r w:rsidDel="00000000" w:rsidR="00000000" w:rsidRPr="00000000">
        <w:rPr>
          <w:b w:val="1"/>
          <w:b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ff0000"/>
          <w:sz w:val="24"/>
          <w:szCs w:val="24"/>
          <w:vertAlign w:val="superscript"/>
          <w:rtl w:val="0"/>
        </w:rPr>
        <w:t xml:space="preserve">inicial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final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inicial </w:t>
      </w:r>
      <w:r w:rsidDel="00000000" w:rsidR="00000000" w:rsidRPr="00000000">
        <w:rPr>
          <w:rtl w:val="0"/>
        </w:rPr>
        <w:t xml:space="preserve">   e  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final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inicial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dos seguintes fios cilíndricos tem a maior resistência? Todos os fios são feitos do mesmo material.</w:t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um fio de comprimento L e diâmetro 2d</w:t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um fio de comprimento L e diâmetro d/2</w:t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um fio de comprimento L/2 e diâmetro d</w:t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um fio de comprimento L e diâmetro d</w:t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um fio de comprimento L/2 e diâmetro 2d</w:t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resistividade dos metais mais comuns</w:t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permanece constante em amplas faixas de temperatura.</w:t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aumenta à medida que a temperatura aumenta.</w:t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diminui à medida que a temperatura aumenta.</w:t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varia aleatoriamente à medida que a temperatura aumenta.</w:t>
      </w:r>
    </w:p>
    <w:p w:rsidR="00000000" w:rsidDel="00000000" w:rsidP="00000000" w:rsidRDefault="00000000" w:rsidRPr="00000000" w14:paraId="0000006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aumenta conforme reduz-se o diâmetro do objeto metálico condutor.</w:t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uma corrente elétrica constante passando por um fio com uma região estreita. O que acontece com a velocidade de deriva das cargas em movimento à medida que vão da região A para a região B e depois para a região C?</w:t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1066800"/>
            <wp:effectExtent b="0" l="0" r="0" t="0"/>
            <wp:docPr id="4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A velocidade diminui de A para B e aumenta de B para C.</w:t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A velocidade aumenta nas duas situações.</w:t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A velocidade permanece constante.</w:t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 velocidade diminui nas duas situações.</w:t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A velocidade aumenta de A para B e diminui de B para C.</w:t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Se a densidade de corrente em um fio é dada por j = k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0 &lt;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&lt;R, onde R é o raio do fio, a corrente no fio é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2πkR</w:t>
      </w:r>
      <w:r w:rsidDel="00000000" w:rsidR="00000000" w:rsidRPr="00000000">
        <w:rPr>
          <w:color w:val="ff0000"/>
          <w:vertAlign w:val="super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/3</w:t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3</w:t>
      </w:r>
      <w:r w:rsidDel="00000000" w:rsidR="00000000" w:rsidRPr="00000000">
        <w:rPr>
          <w:rtl w:val="0"/>
        </w:rPr>
        <w:t xml:space="preserve">π</w:t>
      </w:r>
      <w:r w:rsidDel="00000000" w:rsidR="00000000" w:rsidRPr="00000000">
        <w:rPr>
          <w:rtl w:val="0"/>
        </w:rPr>
        <w:t xml:space="preserve">kR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/2.</w:t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kR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/3.</w:t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kR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kR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/2.</w:t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Com relação aos fundamentos da teoria dos circuitos, é correto afirmar que:</w:t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I- A diferença de potencial entre os terminais de uma bateria, quando nenhuma corrente flui para um circuito externo, é referida como fem.</w:t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II- Quatro resistências diferentes conectadas em série a uma bateria são atravessadas por diferentes correntes elétricas estando cada uma delas sujeitas à mesma  tensão.</w:t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III- A lei de Kirchhoff das malhas afirma que a soma das variações de potencial em torno de qualquer caminho fechado de um circuito deve ser igual ao produto da corrente pela resistência equivalente do circuito.</w:t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I e II, apenas.</w:t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II e III, apenas.</w:t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I, apenas.</w:t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II, apenas.</w:t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 III, apenas.</w:t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</w:t>
      </w:r>
      <w:r w:rsidDel="00000000" w:rsidR="00000000" w:rsidRPr="00000000">
        <w:rPr>
          <w:b w:val="1"/>
          <w:bCs w:val="1"/>
          <w:rtl w:val="0"/>
        </w:rPr>
        <w:t xml:space="preserve">bateria real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r&gt;0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(Figura abaixo). Para que valor de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a potência dissipada no resistor R é máxima?</w:t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64362" cy="1389514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Somente quando a corrente no circuito for zero.</w:t>
      </w:r>
    </w:p>
    <w:p w:rsidR="00000000" w:rsidDel="00000000" w:rsidP="00000000" w:rsidRDefault="00000000" w:rsidRPr="00000000" w14:paraId="0000009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A potência dissipada no resistor independe do valor da resistência de R.</w:t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quando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r =</w:t>
      </w:r>
      <w:r w:rsidDel="00000000" w:rsidR="00000000" w:rsidRPr="00000000">
        <w:rPr>
          <w:color w:val="ff0000"/>
          <w:rtl w:val="0"/>
        </w:rPr>
        <w:t xml:space="preserve">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quando </w:t>
      </w:r>
      <w:r w:rsidDel="00000000" w:rsidR="00000000" w:rsidRPr="00000000">
        <w:rPr>
          <w:i w:val="1"/>
          <w:iCs w:val="1"/>
          <w:rtl w:val="0"/>
        </w:rPr>
        <w:t xml:space="preserve">r = </w:t>
      </w:r>
      <w:r w:rsidDel="00000000" w:rsidR="00000000" w:rsidRPr="00000000">
        <w:rPr>
          <w:rtl w:val="0"/>
        </w:rPr>
        <w:t xml:space="preserve">2R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tl w:val="0"/>
        </w:rPr>
        <w:t xml:space="preserve">quando </w:t>
      </w:r>
      <w:r w:rsidDel="00000000" w:rsidR="00000000" w:rsidRPr="00000000">
        <w:rPr>
          <w:i w:val="1"/>
          <w:iCs w:val="1"/>
          <w:rtl w:val="0"/>
        </w:rPr>
        <w:t xml:space="preserve">r = </w:t>
      </w:r>
      <w:r w:rsidDel="00000000" w:rsidR="00000000" w:rsidRPr="00000000">
        <w:rPr>
          <w:rtl w:val="0"/>
        </w:rPr>
        <w:t xml:space="preserve">R/2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Três resistores idênticos de resistência R podem ser combinados de duas formas distintas, como mostrado na figura abaixo. Em ambos os arranjos, a combinação é conectada a uma bateria que fornece uma diferença de potencial constante V, como indicado. Sejam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e 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potências dissipadas pelos resistores em destaque</w:t>
      </w:r>
      <w:r w:rsidDel="00000000" w:rsidR="00000000" w:rsidRPr="00000000">
        <w:rPr>
          <w:rtl w:val="0"/>
        </w:rPr>
        <w:t xml:space="preserve"> nos arranjos A e B, respectivamente. Podemos afirmar que a razão P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/P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vale:</w:t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1778000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1</w:t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2/3</w:t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1/2</w:t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1/3</w:t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circuito RC é conectado através de uma fonte de tensão CC por meio de um interruptor aberto. O interruptor é fechado no instante </w:t>
      </w:r>
      <w:r w:rsidDel="00000000" w:rsidR="00000000" w:rsidRPr="00000000">
        <w:rPr>
          <w:i w:val="1"/>
          <w:iCs w:val="1"/>
          <w:rtl w:val="0"/>
        </w:rPr>
        <w:t xml:space="preserve">t=0s</w:t>
      </w:r>
      <w:r w:rsidDel="00000000" w:rsidR="00000000" w:rsidRPr="00000000">
        <w:rPr>
          <w:rtl w:val="0"/>
        </w:rPr>
        <w:t xml:space="preserve">. Qual das seguintes afirmativas é correta em relação a este circuito?</w:t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A carga no capacitor após quatro constantes de tempo é de cerca de 98% do valor máximo.</w:t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A carga no capacitor após uma constante de tempo é de cerca de 25% do seu valor máximo.</w:t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A carga no capacitor após uma constante de tempo é de cerca de 50% do seu valor máximo.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 tensão no capacitor após duas constantes de tempo é de cerca de 14% do valor máximo.</w:t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A tensão neste capacitor após duas constantes de tempo é de cerca de 100% do seu valor máximo.</w:t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No circuito mostrado, ambos os resistores têm o mesmo valor R. Ele pode funcionar em duas situações:</w:t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04950" cy="8001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Situação A - Suponha que o interruptor S esteja inicialmente fechado. Quando ele é aberto, o circuito tem uma constante de tempo </w:t>
      </w:r>
      <w:r w:rsidDel="00000000" w:rsidR="00000000" w:rsidRPr="00000000">
        <w:rPr>
          <w:sz w:val="24"/>
          <w:szCs w:val="24"/>
          <w:rtl w:val="0"/>
        </w:rPr>
        <w:t xml:space="preserve">τ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Situação B - Suponha que S esteja inicialmente aberto. Quando o circuito é então fechado, o circuito tem uma constante de tempo </w:t>
      </w:r>
      <w:r w:rsidDel="00000000" w:rsidR="00000000" w:rsidRPr="00000000">
        <w:rPr>
          <w:sz w:val="24"/>
          <w:szCs w:val="24"/>
          <w:rtl w:val="0"/>
        </w:rPr>
        <w:t xml:space="preserve">τ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a relação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τ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τ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?</w:t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</w:t>
      </w:r>
    </w:p>
    <w:p w:rsidR="00000000" w:rsidDel="00000000" w:rsidP="00000000" w:rsidRDefault="00000000" w:rsidRPr="00000000" w14:paraId="000000D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0,5</w:t>
      </w:r>
    </w:p>
    <w:p w:rsidR="00000000" w:rsidDel="00000000" w:rsidP="00000000" w:rsidRDefault="00000000" w:rsidRPr="00000000" w14:paraId="000000D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0,667</w:t>
      </w:r>
    </w:p>
    <w:p w:rsidR="00000000" w:rsidDel="00000000" w:rsidP="00000000" w:rsidRDefault="00000000" w:rsidRPr="00000000" w14:paraId="000000D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1,5</w:t>
      </w:r>
    </w:p>
    <w:p w:rsidR="00000000" w:rsidDel="00000000" w:rsidP="00000000" w:rsidRDefault="00000000" w:rsidRPr="00000000" w14:paraId="000000D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as afirmativas a seguir relacionadas aos fundamentos da teoria do magnetismo:</w:t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I- Um ímã de barra é quebrado próximo à sua extremidade norte, resultando em dois ímãs. Pode-se verificar experimentalmente que o ímã menor, resultante desta quebra, é mais repelido por um terceiro ímã do que atraído pelo mesmo.</w:t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II- Em um determinado local, a direção do campo magnético é a direção que o pólo norte de uma bússola aponta quando colocada neste local.</w:t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III- Se os pólos norte de dois ímãs de barra forem aproximados um do outro, os ímãs serão atraídos.</w:t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jc w:val="both"/>
        <w:rPr>
          <w:i w:val="1"/>
          <w:iCs w:val="1"/>
          <w:strike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IV- Quando o polegar da mão direita aponta no sentido da corrente elétrica conduzida por um fio reto, seus outros dedos da mesma mão apontam na direção das linhas do campo magnético.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V- Um fio conduzindo uma corrente colocado em um campo magnético experimentará uma força máxima se o ângulo entre a direção da corrente e a direção do campo magnético for de 60°.</w:t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Quais as alternativas são CORRETAS?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I e II.</w:t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II e IV.</w:t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I e IV.</w:t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III e V.</w:t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II e III.</w:t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elétron se movendo ao longo do eixo x </w:t>
      </w:r>
      <w:r w:rsidDel="00000000" w:rsidR="00000000" w:rsidRPr="00000000">
        <w:rPr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tl w:val="0"/>
        </w:rPr>
        <w:t xml:space="preserve">positivo entra em uma região de campo magnético. Se o elétron experimenta uma deflexão na direção y </w:t>
      </w:r>
      <w:r w:rsidDel="00000000" w:rsidR="00000000" w:rsidRPr="00000000">
        <w:rPr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tl w:val="0"/>
        </w:rPr>
        <w:t xml:space="preserve"> negativo, qual é a direção do campo magnético nessa região?</w:t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ao longo do eixo z </w:t>
      </w:r>
      <w:r w:rsidDel="00000000" w:rsidR="00000000" w:rsidRPr="00000000">
        <w:rPr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tl w:val="0"/>
        </w:rPr>
        <w:t xml:space="preserve">positivo</w:t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ao longo do eixo z </w:t>
      </w:r>
      <w:r w:rsidDel="00000000" w:rsidR="00000000" w:rsidRPr="00000000">
        <w:rPr>
          <w:color w:val="ff0000"/>
          <w:highlight w:val="white"/>
          <w:rtl w:val="0"/>
        </w:rPr>
        <w:t xml:space="preserve">no sentido </w:t>
      </w:r>
      <w:r w:rsidDel="00000000" w:rsidR="00000000" w:rsidRPr="00000000">
        <w:rPr>
          <w:color w:val="ff0000"/>
          <w:rtl w:val="0"/>
        </w:rPr>
        <w:t xml:space="preserve">negativo</w:t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ao longo do eixo x </w:t>
      </w:r>
      <w:r w:rsidDel="00000000" w:rsidR="00000000" w:rsidRPr="00000000">
        <w:rPr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tl w:val="0"/>
        </w:rPr>
        <w:t xml:space="preserve">negativo</w:t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ao longo do eixo y </w:t>
      </w:r>
      <w:r w:rsidDel="00000000" w:rsidR="00000000" w:rsidRPr="00000000">
        <w:rPr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tl w:val="0"/>
        </w:rPr>
        <w:t xml:space="preserve">positivo</w:t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ao longo do eixo y </w:t>
      </w:r>
      <w:r w:rsidDel="00000000" w:rsidR="00000000" w:rsidRPr="00000000">
        <w:rPr>
          <w:color w:val="222222"/>
          <w:highlight w:val="white"/>
          <w:rtl w:val="0"/>
        </w:rPr>
        <w:t xml:space="preserve">no sentido </w:t>
      </w:r>
      <w:r w:rsidDel="00000000" w:rsidR="00000000" w:rsidRPr="00000000">
        <w:rPr>
          <w:rtl w:val="0"/>
        </w:rPr>
        <w:t xml:space="preserve">negativo</w:t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partícula carregada de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&gt;0 atravessa uma região entre duas placas de um capacitor e é detectada num anteparo vertical. Considerando os efeitos de borda desprezíveis, podemos afirmar que, para corrigir a deflexão, fazendo a partícula seguir a linha reta tracejada,</w:t>
      </w:r>
    </w:p>
    <w:p w:rsidR="00000000" w:rsidDel="00000000" w:rsidP="00000000" w:rsidRDefault="00000000" w:rsidRPr="00000000" w14:paraId="00000112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850900"/>
            <wp:effectExtent b="0" l="0" r="0" t="0"/>
            <wp:docPr id="4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- deve-se aumentar a velocidade </w:t>
      </w:r>
      <w:hyperlink r:id="rId82">
        <w:r w:rsidDel="00000000" w:rsidR="00000000" w:rsidRPr="00000000">
          <w:rPr>
            <w:i w:val="1"/>
            <w:iCs w:val="1"/>
          </w:rPr>
          <w:drawing>
            <wp:inline distB="19050" distT="19050" distL="19050" distR="19050">
              <wp:extent cx="114300" cy="127000"/>
              <wp:effectExtent b="0" l="0" r="0" t="0"/>
              <wp:docPr id="6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iCs w:val="1"/>
          <w:rtl w:val="0"/>
        </w:rPr>
        <w:t xml:space="preserve">, mantendo a carga no capacitor e o campo </w:t>
      </w:r>
      <w:hyperlink r:id="rId84">
        <w:r w:rsidDel="00000000" w:rsidR="00000000" w:rsidRPr="00000000">
          <w:rPr>
            <w:i w:val="1"/>
            <w:iCs w:val="1"/>
          </w:rPr>
          <w:drawing>
            <wp:inline distB="19050" distT="19050" distL="19050" distR="19050">
              <wp:extent cx="114300" cy="152400"/>
              <wp:effectExtent b="0" l="0" r="0" t="0"/>
              <wp:docPr id="49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iCs w:val="1"/>
          <w:rtl w:val="0"/>
        </w:rPr>
        <w:t xml:space="preserve"> constantes.</w:t>
      </w:r>
    </w:p>
    <w:p w:rsidR="00000000" w:rsidDel="00000000" w:rsidP="00000000" w:rsidRDefault="00000000" w:rsidRPr="00000000" w14:paraId="00000114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 - deve-se aumentar a intensidade do campo </w:t>
      </w:r>
      <w:hyperlink r:id="rId86">
        <w:r w:rsidDel="00000000" w:rsidR="00000000" w:rsidRPr="00000000">
          <w:rPr>
            <w:i w:val="1"/>
            <w:iCs w:val="1"/>
          </w:rPr>
          <w:drawing>
            <wp:inline distB="19050" distT="19050" distL="19050" distR="19050">
              <wp:extent cx="114300" cy="152400"/>
              <wp:effectExtent b="0" l="0" r="0" t="0"/>
              <wp:docPr id="60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iCs w:val="1"/>
          <w:rtl w:val="0"/>
        </w:rPr>
        <w:t xml:space="preserve">, mantendo a carga no capacitor e a velocidade  </w:t>
      </w:r>
      <w:hyperlink r:id="rId87">
        <w:r w:rsidDel="00000000" w:rsidR="00000000" w:rsidRPr="00000000">
          <w:rPr>
            <w:i w:val="1"/>
            <w:iCs w:val="1"/>
          </w:rPr>
          <w:drawing>
            <wp:inline distB="19050" distT="19050" distL="19050" distR="19050">
              <wp:extent cx="114300" cy="127000"/>
              <wp:effectExtent b="0" l="0" r="0" t="0"/>
              <wp:docPr id="1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iCs w:val="1"/>
          <w:rtl w:val="0"/>
        </w:rPr>
        <w:t xml:space="preserve"> constantes.</w:t>
      </w:r>
    </w:p>
    <w:p w:rsidR="00000000" w:rsidDel="00000000" w:rsidP="00000000" w:rsidRDefault="00000000" w:rsidRPr="00000000" w14:paraId="00000115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 - deve-se diminuir a carga no capacitor, mantendo velocidade </w:t>
      </w:r>
      <w:hyperlink r:id="rId88">
        <w:r w:rsidDel="00000000" w:rsidR="00000000" w:rsidRPr="00000000">
          <w:rPr>
            <w:i w:val="1"/>
            <w:iCs w:val="1"/>
          </w:rPr>
          <w:drawing>
            <wp:inline distB="19050" distT="19050" distL="19050" distR="19050">
              <wp:extent cx="114300" cy="127000"/>
              <wp:effectExtent b="0" l="0" r="0" t="0"/>
              <wp:docPr id="1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iCs w:val="1"/>
          <w:rtl w:val="0"/>
        </w:rPr>
        <w:t xml:space="preserve"> e o campo </w:t>
      </w:r>
      <w:hyperlink r:id="rId89">
        <w:r w:rsidDel="00000000" w:rsidR="00000000" w:rsidRPr="00000000">
          <w:rPr>
            <w:i w:val="1"/>
            <w:iCs w:val="1"/>
          </w:rPr>
          <w:drawing>
            <wp:inline distB="19050" distT="19050" distL="19050" distR="19050">
              <wp:extent cx="114300" cy="152400"/>
              <wp:effectExtent b="0" l="0" r="0" t="0"/>
              <wp:docPr id="40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i w:val="1"/>
          <w:iCs w:val="1"/>
          <w:rtl w:val="0"/>
        </w:rPr>
        <w:t xml:space="preserve"> constantes.</w:t>
      </w:r>
    </w:p>
    <w:p w:rsidR="00000000" w:rsidDel="00000000" w:rsidP="00000000" w:rsidRDefault="00000000" w:rsidRPr="00000000" w14:paraId="0000011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As afirmativas corretas são:</w:t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I, II e III.</w:t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I e II, apenas.</w:t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III, apenas</w:t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II e III, apenas.</w:t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64" name="image44.jpg"/>
          <a:graphic>
            <a:graphicData uri="http://schemas.openxmlformats.org/drawingml/2006/picture">
              <pic:pic>
                <pic:nvPicPr>
                  <pic:cNvPr id="0" name="image4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2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prova - 04/02/2019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gif"/><Relationship Id="rId84" Type="http://schemas.openxmlformats.org/officeDocument/2006/relationships/hyperlink" Target="https://www.codecogs.com/eqnedit.php?latex=%5Cvec%7BB%7D%0" TargetMode="External"/><Relationship Id="rId83" Type="http://schemas.openxmlformats.org/officeDocument/2006/relationships/image" Target="media/image21.png"/><Relationship Id="rId42" Type="http://schemas.openxmlformats.org/officeDocument/2006/relationships/image" Target="media/image65.gif"/><Relationship Id="rId86" Type="http://schemas.openxmlformats.org/officeDocument/2006/relationships/hyperlink" Target="https://www.codecogs.com/eqnedit.php?latex=%5Cvec%7BB%7D%0" TargetMode="External"/><Relationship Id="rId41" Type="http://schemas.openxmlformats.org/officeDocument/2006/relationships/image" Target="media/image40.gif"/><Relationship Id="rId85" Type="http://schemas.openxmlformats.org/officeDocument/2006/relationships/image" Target="media/image41.png"/><Relationship Id="rId44" Type="http://schemas.openxmlformats.org/officeDocument/2006/relationships/image" Target="media/image67.gif"/><Relationship Id="rId88" Type="http://schemas.openxmlformats.org/officeDocument/2006/relationships/hyperlink" Target="https://www.codecogs.com/eqnedit.php?latex=%5Cvec%7Bv%7D_0%0" TargetMode="External"/><Relationship Id="rId43" Type="http://schemas.openxmlformats.org/officeDocument/2006/relationships/image" Target="media/image31.gif"/><Relationship Id="rId87" Type="http://schemas.openxmlformats.org/officeDocument/2006/relationships/hyperlink" Target="https://www.codecogs.com/eqnedit.php?latex=%5Cvec%7Bv%7D_0%0" TargetMode="External"/><Relationship Id="rId46" Type="http://schemas.openxmlformats.org/officeDocument/2006/relationships/image" Target="media/image27.gif"/><Relationship Id="rId45" Type="http://schemas.openxmlformats.org/officeDocument/2006/relationships/image" Target="media/image56.gif"/><Relationship Id="rId89" Type="http://schemas.openxmlformats.org/officeDocument/2006/relationships/hyperlink" Target="https://www.codecogs.com/eqnedit.php?latex=%5Cvec%7BB%7D%0" TargetMode="External"/><Relationship Id="rId80" Type="http://schemas.openxmlformats.org/officeDocument/2006/relationships/image" Target="media/image15.png"/><Relationship Id="rId82" Type="http://schemas.openxmlformats.org/officeDocument/2006/relationships/hyperlink" Target="https://www.codecogs.com/eqnedit.php?latex=%5Cvec%7Bv%7D_0%0" TargetMode="External"/><Relationship Id="rId81" Type="http://schemas.openxmlformats.org/officeDocument/2006/relationships/image" Target="media/image6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20.gif"/><Relationship Id="rId47" Type="http://schemas.openxmlformats.org/officeDocument/2006/relationships/image" Target="media/image47.gif"/><Relationship Id="rId49" Type="http://schemas.openxmlformats.org/officeDocument/2006/relationships/image" Target="media/image45.gif"/><Relationship Id="rId5" Type="http://schemas.openxmlformats.org/officeDocument/2006/relationships/styles" Target="styles.xml"/><Relationship Id="rId6" Type="http://schemas.openxmlformats.org/officeDocument/2006/relationships/image" Target="media/image62.png"/><Relationship Id="rId7" Type="http://schemas.openxmlformats.org/officeDocument/2006/relationships/image" Target="media/image39.png"/><Relationship Id="rId8" Type="http://schemas.openxmlformats.org/officeDocument/2006/relationships/hyperlink" Target="https://www.codecogs.com/eqnedit.php?latex=%5Cpi%3D3%0" TargetMode="External"/><Relationship Id="rId73" Type="http://schemas.openxmlformats.org/officeDocument/2006/relationships/header" Target="header2.xml"/><Relationship Id="rId72" Type="http://schemas.openxmlformats.org/officeDocument/2006/relationships/header" Target="header1.xml"/><Relationship Id="rId31" Type="http://schemas.openxmlformats.org/officeDocument/2006/relationships/image" Target="media/image8.gif"/><Relationship Id="rId75" Type="http://schemas.openxmlformats.org/officeDocument/2006/relationships/image" Target="media/image57.png"/><Relationship Id="rId30" Type="http://schemas.openxmlformats.org/officeDocument/2006/relationships/image" Target="media/image2.gif"/><Relationship Id="rId74" Type="http://schemas.openxmlformats.org/officeDocument/2006/relationships/footer" Target="footer1.xml"/><Relationship Id="rId33" Type="http://schemas.openxmlformats.org/officeDocument/2006/relationships/image" Target="media/image18.gif"/><Relationship Id="rId77" Type="http://schemas.openxmlformats.org/officeDocument/2006/relationships/image" Target="media/image54.png"/><Relationship Id="rId32" Type="http://schemas.openxmlformats.org/officeDocument/2006/relationships/image" Target="media/image13.gif"/><Relationship Id="rId76" Type="http://schemas.openxmlformats.org/officeDocument/2006/relationships/image" Target="media/image46.png"/><Relationship Id="rId35" Type="http://schemas.openxmlformats.org/officeDocument/2006/relationships/image" Target="media/image9.gif"/><Relationship Id="rId79" Type="http://schemas.openxmlformats.org/officeDocument/2006/relationships/image" Target="media/image58.png"/><Relationship Id="rId34" Type="http://schemas.openxmlformats.org/officeDocument/2006/relationships/image" Target="media/image35.gif"/><Relationship Id="rId78" Type="http://schemas.openxmlformats.org/officeDocument/2006/relationships/image" Target="media/image28.png"/><Relationship Id="rId71" Type="http://schemas.openxmlformats.org/officeDocument/2006/relationships/image" Target="media/image52.png"/><Relationship Id="rId70" Type="http://schemas.openxmlformats.org/officeDocument/2006/relationships/image" Target="media/image22.png"/><Relationship Id="rId37" Type="http://schemas.openxmlformats.org/officeDocument/2006/relationships/image" Target="media/image24.gif"/><Relationship Id="rId36" Type="http://schemas.openxmlformats.org/officeDocument/2006/relationships/image" Target="media/image61.gif"/><Relationship Id="rId39" Type="http://schemas.openxmlformats.org/officeDocument/2006/relationships/image" Target="media/image49.gif"/><Relationship Id="rId38" Type="http://schemas.openxmlformats.org/officeDocument/2006/relationships/image" Target="media/image55.gif"/><Relationship Id="rId62" Type="http://schemas.openxmlformats.org/officeDocument/2006/relationships/image" Target="media/image1.gif"/><Relationship Id="rId61" Type="http://schemas.openxmlformats.org/officeDocument/2006/relationships/image" Target="media/image26.gif"/><Relationship Id="rId20" Type="http://schemas.openxmlformats.org/officeDocument/2006/relationships/hyperlink" Target="https://www.codecogs.com/eqnedit.php?latex=%5Cepsilon_%7B0%7D%3D9%5Ctimes10%5E%7B-12%7DC%5E2%2FNm%5E2%0" TargetMode="External"/><Relationship Id="rId64" Type="http://schemas.openxmlformats.org/officeDocument/2006/relationships/image" Target="media/image11.gif"/><Relationship Id="rId63" Type="http://schemas.openxmlformats.org/officeDocument/2006/relationships/image" Target="media/image23.gif"/><Relationship Id="rId22" Type="http://schemas.openxmlformats.org/officeDocument/2006/relationships/hyperlink" Target="https://www.codecogs.com/eqnedit.php?latex=%5Cmu_%7B0%7D%3D4%5Cpi%5Ctimes10%5E%7B-7%7DTm%2FA%0" TargetMode="External"/><Relationship Id="rId66" Type="http://schemas.openxmlformats.org/officeDocument/2006/relationships/image" Target="media/image16.gif"/><Relationship Id="rId21" Type="http://schemas.openxmlformats.org/officeDocument/2006/relationships/image" Target="media/image50.png"/><Relationship Id="rId65" Type="http://schemas.openxmlformats.org/officeDocument/2006/relationships/image" Target="media/image34.gif"/><Relationship Id="rId24" Type="http://schemas.openxmlformats.org/officeDocument/2006/relationships/hyperlink" Target="https://www.codecogs.com/eqnedit.php?latex=k%3D9%5Ctimes10%5E9%20N%5Ccdot%20m%5E2%2FC%5E2%0" TargetMode="External"/><Relationship Id="rId68" Type="http://schemas.openxmlformats.org/officeDocument/2006/relationships/image" Target="media/image17.png"/><Relationship Id="rId23" Type="http://schemas.openxmlformats.org/officeDocument/2006/relationships/image" Target="media/image10.png"/><Relationship Id="rId67" Type="http://schemas.openxmlformats.org/officeDocument/2006/relationships/image" Target="media/image36.gif"/><Relationship Id="rId60" Type="http://schemas.openxmlformats.org/officeDocument/2006/relationships/image" Target="media/image6.gif"/><Relationship Id="rId26" Type="http://schemas.openxmlformats.org/officeDocument/2006/relationships/image" Target="media/image7.png"/><Relationship Id="rId25" Type="http://schemas.openxmlformats.org/officeDocument/2006/relationships/image" Target="media/image48.png"/><Relationship Id="rId69" Type="http://schemas.openxmlformats.org/officeDocument/2006/relationships/image" Target="media/image59.png"/><Relationship Id="rId28" Type="http://schemas.openxmlformats.org/officeDocument/2006/relationships/image" Target="media/image29.gif"/><Relationship Id="rId27" Type="http://schemas.openxmlformats.org/officeDocument/2006/relationships/image" Target="media/image42.png"/><Relationship Id="rId29" Type="http://schemas.openxmlformats.org/officeDocument/2006/relationships/image" Target="media/image3.gif"/><Relationship Id="rId51" Type="http://schemas.openxmlformats.org/officeDocument/2006/relationships/image" Target="media/image19.gif"/><Relationship Id="rId50" Type="http://schemas.openxmlformats.org/officeDocument/2006/relationships/image" Target="media/image30.gif"/><Relationship Id="rId53" Type="http://schemas.openxmlformats.org/officeDocument/2006/relationships/image" Target="media/image66.gif"/><Relationship Id="rId52" Type="http://schemas.openxmlformats.org/officeDocument/2006/relationships/image" Target="media/image4.gif"/><Relationship Id="rId11" Type="http://schemas.openxmlformats.org/officeDocument/2006/relationships/image" Target="media/image12.png"/><Relationship Id="rId55" Type="http://schemas.openxmlformats.org/officeDocument/2006/relationships/image" Target="media/image33.gif"/><Relationship Id="rId10" Type="http://schemas.openxmlformats.org/officeDocument/2006/relationships/hyperlink" Target="https://www.codecogs.com/eqnedit.php?latex=1T%3D10%5E4G%0" TargetMode="External"/><Relationship Id="rId54" Type="http://schemas.openxmlformats.org/officeDocument/2006/relationships/image" Target="media/image25.gif"/><Relationship Id="rId13" Type="http://schemas.openxmlformats.org/officeDocument/2006/relationships/image" Target="media/image53.png"/><Relationship Id="rId57" Type="http://schemas.openxmlformats.org/officeDocument/2006/relationships/image" Target="media/image37.gif"/><Relationship Id="rId12" Type="http://schemas.openxmlformats.org/officeDocument/2006/relationships/hyperlink" Target="https://www.codecogs.com/eqnedit.php?latex=%5Cmath%7Bg%7D%3D10m%2Fs%5E2%0" TargetMode="External"/><Relationship Id="rId56" Type="http://schemas.openxmlformats.org/officeDocument/2006/relationships/image" Target="media/image5.gif"/><Relationship Id="rId15" Type="http://schemas.openxmlformats.org/officeDocument/2006/relationships/image" Target="media/image32.png"/><Relationship Id="rId59" Type="http://schemas.openxmlformats.org/officeDocument/2006/relationships/image" Target="media/image63.gif"/><Relationship Id="rId14" Type="http://schemas.openxmlformats.org/officeDocument/2006/relationships/hyperlink" Target="https://www.codecogs.com/eqnedit.php?latex=m_%7Beletron%7D%3D9%5Ctimes10%5E%7B-31%7Dkg%0" TargetMode="External"/><Relationship Id="rId58" Type="http://schemas.openxmlformats.org/officeDocument/2006/relationships/image" Target="media/image14.gif"/><Relationship Id="rId17" Type="http://schemas.openxmlformats.org/officeDocument/2006/relationships/image" Target="media/image64.png"/><Relationship Id="rId16" Type="http://schemas.openxmlformats.org/officeDocument/2006/relationships/hyperlink" Target="https://www.codecogs.com/eqnedit.php?latex=m_%7Bproton%7D%3D2%5Ctimes10%5E%7B-27%7Dkg%0" TargetMode="External"/><Relationship Id="rId19" Type="http://schemas.openxmlformats.org/officeDocument/2006/relationships/image" Target="media/image51.png"/><Relationship Id="rId18" Type="http://schemas.openxmlformats.org/officeDocument/2006/relationships/hyperlink" Target="https://www.codecogs.com/eqnedit.php?latex=%5Cmath%7Be%7D%3D1%2C6%5Ctimes10%5E%7B-19%7DC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