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4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 octógono regular, cuja distância do centro a um dos vértices é L, todos os vértices estão ocupados por cargas imóveis de mesmo módulo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com sinais indicados na figura. Qual é o módulo da força eletrostática sobre uma partícula (imóvel) de carga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colocada no centro?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1590675</wp:posOffset>
            </wp:positionH>
            <wp:positionV relativeFrom="paragraph">
              <wp:posOffset>1095375</wp:posOffset>
            </wp:positionV>
            <wp:extent cx="1479815" cy="1566863"/>
            <wp:effectExtent b="0" l="0" r="0" t="0"/>
            <wp:wrapSquare wrapText="bothSides" distB="0" distT="0" distL="0" distR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12829" l="0" r="265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9815" cy="156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0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kQq/L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2kQq/L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6kQq/L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8kQq/L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elétrico é liberado a partir do repouso em um campo elétrico não uniforme com a orientação indicada na figura. Assinale a opção que descreve corretamente o movimento inicial do dipolo se ele é liberado a partir do repouso na posição indicada?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952500</wp:posOffset>
            </wp:positionV>
            <wp:extent cx="2314575" cy="1285875"/>
            <wp:effectExtent b="0" l="0" r="0" t="0"/>
            <wp:wrapSquare wrapText="bothSides" distB="0" distT="0" distL="0" distR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93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Desloca-se para a parte superior da página.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Ele se move em direção à parte inferior da página.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Ele se move para a esquerda.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Ele se move para a direita.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se move.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Qual das seguintes afirmações melhor explica por que é possível definir um potencial eletrostático em uma região do espaço que contém um campo eletrostático?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Trabalho deve ser feito para aproximar duas cargas positivas.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Cargas iguais se repelem e cargas diferentes se atraem.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Uma carga positiva ganhará energia cinética à medida que se aproxima de uma carga negativa.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Uma carga negativa ganhará energia cinética à medida que se afasta de outra carga negativa.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O trabalho necessário para unir duas cargas é independente do caminho percorrido.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casca esférica condutora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espessura desprezível está homogeneamente carregada com uma carga positiva. Qual dos gráficos a seguir melhor descreve o campo elétrico na direção radial como função da distância ao centro?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3267075" cy="40640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carga de 2,0 nC está distribuída uniformemente em um segmento do eixo x que vai de x = 0 a x = 3 m. Qual é a componente x do campo elétrico no ponto sobre o eixo y localizado em y = 2 m?</w:t>
      </w:r>
      <w:r w:rsidDel="00000000" w:rsidR="00000000" w:rsidRPr="00000000">
        <w:rPr>
          <w:rtl w:val="0"/>
        </w:rPr>
      </w:r>
    </w:p>
    <w:tbl>
      <w:tblPr>
        <w:tblStyle w:val="Table1"/>
        <w:tblW w:w="5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"/>
        <w:gridCol w:w="5260"/>
        <w:tblGridChange w:id="0">
          <w:tblGrid>
            <w:gridCol w:w="280"/>
            <w:gridCol w:w="5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-1,3 N/C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-2,4 N/C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-4,0 N/C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-5,7 N/C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-9,0 N/C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Duas esferas condutoras não carregadas, A e B, são suspensas por fios isolantes de modo que se tocam. Enquanto um bastão carregado negativamente é mantido próximo, mas sem tocar a esfera A, alguém move a bola B para longe de A. Qual a configuração das cargas líquidas nas esferas após este processo?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176313" cy="116533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313" cy="116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esfera A neutra e esfera B neutra.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esfera A positiva e esfera B negativa.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esfera A negativa e esfera B positiva.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esfera A neutra e esfera B positiva.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esfera A negativa e esfera B neutra.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 núcleo de hélio está localizado entre as placas de um capacitor de placas paralelas, como mostrado. O núcleo tem uma carga de +2e e uma massa de 6,6 × 10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perscript"/>
          <w:rtl w:val="0"/>
        </w:rPr>
        <w:t xml:space="preserve">–27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kg. Qual é a magnitude do campo elétrico tal que a força elétrica equilibra exatamente o peso do núcleo de hélio, de modo que ele permaneça estacionário?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4.0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219075</wp:posOffset>
            </wp:positionV>
            <wp:extent cx="1900088" cy="1307456"/>
            <wp:effectExtent b="0" l="0" r="0" t="0"/>
            <wp:wrapSquare wrapText="bothSides" distB="114300" distT="114300" distL="114300" distR="11430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088" cy="1307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6.6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–26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2.0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5.0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1.4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–8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Quais afirmações são verdadeiras para um elétron se movendo sob ação exclusiva de um campo elétrico? 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I) Sua energia potencial elétrica aumenta à medida que vai do alto para o baixo potencial.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II) Sua energia potencial elétrica diminui à medida que vai do alto para o baixo potencial.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III) Sua energia potencial diminui à medida que sua energia cinética diminui.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IV) Sua energia cinética diminui à medida que se move no sentido do campo elétrico.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V) Sua energia cinética aumenta à medida que se move no sentido do campo elétrico.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I e IV 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II e V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I e V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III e IV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II e III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Considere 3 esferas condutoras idênticas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A primeira esfera, eletricamente neutra, é posta em contato elétrico com a segunda, com carga Q &gt; 0. Em seguida, é posta em contato elétrico com a terceira esfera, cuja carga vale -Q. O campo elétrico produzido pela primeira esfera a uma distância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 seu centro vale: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highlight w:val="white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16R²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apontando para fora da esfera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highlight w:val="white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16R²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apontando para dentro da esfera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highlight w:val="white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8R²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apontando para fora da esfera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highlight w:val="white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8R²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apontando para dentro da esfera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zero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partícula carregada positivamente é solta a partir do repouso no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em uma região sob influência de um campo eletrostático. Observa-se que ela então passa pelo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com velocidade </w:t>
      </w:r>
      <m:oMath>
        <m:acc>
          <m:accPr>
            <m:chr m:val="⃗"/>
          </m:accPr>
          <m:e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2</m:t>
                </m:r>
              </m:sub>
            </m:sSub>
          </m:e>
        </m:acc>
        <m:r>
          <w:rPr>
            <w:rFonts w:ascii="Times New Roman" w:cs="Times New Roman" w:eastAsia="Times New Roman" w:hAnsi="Times New Roman"/>
            <w:highlight w:val="white"/>
          </w:rPr>
          <m:t xml:space="preserve">=v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depois pelo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 velocidade </w:t>
      </w:r>
      <m:oMath>
        <m:acc>
          <m:accPr>
            <m:chr m:val="⃗"/>
          </m:accPr>
          <m:e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3</m:t>
                </m:r>
              </m:sub>
            </m:sSub>
          </m:e>
        </m:acc>
        <m:r>
          <w:rPr>
            <w:rFonts w:ascii="Times New Roman" w:cs="Times New Roman" w:eastAsia="Times New Roman" w:hAnsi="Times New Roman"/>
            <w:highlight w:val="white"/>
          </w:rPr>
          <m:t xml:space="preserve">=-v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onde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são os vetores unitários nas direções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Sabe-se que apenas a força elétrica realiza trabalho. A respeito dos potenciais elétricos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denominados respectivamente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podemos afirmar: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&lt;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&lt;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&gt;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&gt;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&lt;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&gt;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fio da figura está carregado com uma distribuição de carga não uniforme, de modo que sua densidade linear de carga λ depende da posição. Considerando-se os eixos da figura, cuja origem está no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tem-se </w:t>
      </w:r>
      <m:oMath>
        <m:r>
          <m:t>λ</m:t>
        </m:r>
        <m:r>
          <w:rPr>
            <w:rFonts w:ascii="Times New Roman" w:cs="Times New Roman" w:eastAsia="Times New Roman" w:hAnsi="Times New Roman"/>
            <w:highlight w:val="white"/>
          </w:rPr>
          <m:t xml:space="preserve">(z) = Cz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sendo </w:t>
      </w:r>
      <m:oMath>
        <m:r>
          <w:rPr>
            <w:rFonts w:ascii="Times New Roman" w:cs="Times New Roman" w:eastAsia="Times New Roman" w:hAnsi="Times New Roman"/>
            <w:i w:val="1"/>
            <w:iCs w:val="1"/>
            <w:highlight w:val="white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uma constante positiva. O campo elétrico no ponto P, localizado no eixo que passa pelo centro do fio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deste, poderia ser representado por qual dos vetores abaixo?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638175</wp:posOffset>
            </wp:positionV>
            <wp:extent cx="1275609" cy="1500188"/>
            <wp:effectExtent b="0" l="0" r="0" t="0"/>
            <wp:wrapNone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5609" cy="150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19050</wp:posOffset>
            </wp:positionV>
            <wp:extent cx="951865" cy="289560"/>
            <wp:effectExtent b="0" l="0" r="0" t="0"/>
            <wp:wrapNone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289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400050</wp:posOffset>
            </wp:positionV>
            <wp:extent cx="816610" cy="533400"/>
            <wp:effectExtent b="41218" l="25641" r="25641" t="41218"/>
            <wp:wrapNone/>
            <wp:docPr descr="Uma imagem contendo Gráfico de linhas&#10;&#10;Descrição gerada automaticamente" id="8" name="image1.png"/>
            <a:graphic>
              <a:graphicData uri="http://schemas.openxmlformats.org/drawingml/2006/picture">
                <pic:pic>
                  <pic:nvPicPr>
                    <pic:cNvPr descr="Uma imagem contendo Gráfico de linhas&#10;&#10;Descrição gerada automaticamente"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 rot="360000">
                      <a:off x="0" y="0"/>
                      <a:ext cx="81661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tabs>
          <w:tab w:val="left" w:leader="none" w:pos="567"/>
        </w:tabs>
        <w:spacing w:after="0" w:line="276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438150</wp:posOffset>
            </wp:positionV>
            <wp:extent cx="746760" cy="532765"/>
            <wp:effectExtent b="0" l="0" r="0" t="0"/>
            <wp:wrapNone/>
            <wp:docPr descr="Imagem em preto e branco&#10;&#10;Descrição gerada automaticamente" id="5" name="image14.png"/>
            <a:graphic>
              <a:graphicData uri="http://schemas.openxmlformats.org/drawingml/2006/picture">
                <pic:pic>
                  <pic:nvPicPr>
                    <pic:cNvPr descr="Imagem em preto e branco&#10;&#10;Descrição gerada automaticamente"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53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tabs>
          <w:tab w:val="left" w:leader="none" w:pos="567"/>
        </w:tabs>
        <w:spacing w:after="0" w:line="276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533400</wp:posOffset>
            </wp:positionV>
            <wp:extent cx="952500" cy="190500"/>
            <wp:effectExtent b="0" l="0" r="0" t="0"/>
            <wp:wrapNone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-26667" l="0" r="0" t="6000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52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361950</wp:posOffset>
            </wp:positionV>
            <wp:extent cx="746760" cy="532765"/>
            <wp:effectExtent b="0" l="0" r="0" t="0"/>
            <wp:wrapNone/>
            <wp:docPr descr="Imagem em preto e branco&#10;&#10;Descrição gerada automaticamente" id="6" name="image14.png"/>
            <a:graphic>
              <a:graphicData uri="http://schemas.openxmlformats.org/drawingml/2006/picture">
                <pic:pic>
                  <pic:nvPicPr>
                    <pic:cNvPr descr="Imagem em preto e branco&#10;&#10;Descrição gerada automaticamente"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6760" cy="53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tabs>
          <w:tab w:val="left" w:leader="none" w:pos="567"/>
        </w:tabs>
        <w:spacing w:after="0" w:line="276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octaedro regular, representado na figura, é um poliedro com 8 faces iguais. Suponha que uma carga puntiforme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seja colocada no centro geométrico do octaedro. O fluxo do campo elétrico através de cada face do octaedro vale: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781050</wp:posOffset>
            </wp:positionV>
            <wp:extent cx="1071713" cy="1052911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713" cy="1052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>
          <w:rPr>
            <w:rFonts w:ascii="Times New Roman" w:cs="Times New Roman" w:eastAsia="Times New Roman" w:hAnsi="Times New Roman"/>
            <w:highlight w:val="white"/>
          </w:rPr>
          <m:t xml:space="preserve">Q/</m:t>
        </m:r>
        <m:sSub>
          <m:sSub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>
          <w:rPr>
            <w:rFonts w:ascii="Times New Roman" w:cs="Times New Roman" w:eastAsia="Times New Roman" w:hAnsi="Times New Roman"/>
            <w:highlight w:val="white"/>
          </w:rPr>
          <m:t xml:space="preserve">Q/</m:t>
        </m:r>
        <m:sSub>
          <m:sSub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(2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highlight w:val="whit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>
          <w:rPr>
            <w:rFonts w:ascii="Times New Roman" w:cs="Times New Roman" w:eastAsia="Times New Roman" w:hAnsi="Times New Roman"/>
            <w:highlight w:val="white"/>
          </w:rPr>
          <m:t xml:space="preserve">Q/</m:t>
        </m:r>
        <m:sSub>
          <m:sSub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(8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highlight w:val="whit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zero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Não é possível calcular, pois o campo elétrico não é constante em cada face.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Você fixa quatro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pontuais idênticas e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nos vértices de um quadrado de lado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Em seguida, você as libera simultaneamente, de modo que elas passam a se afastar. A máxima velocidade que cada carga atingirá será: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infinitamente grande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2Kq²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mL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rad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(2+</m:t>
            </m:r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Times New Roman" w:cs="Times New Roman" w:eastAsia="Times New Roman" w:hAnsi="Times New Roman"/>
                        <w:highlight w:val="white"/>
                      </w:rPr>
                    </m:ctrlPr>
                  </m:radPr>
                  <m:e>
                    <m:r>
                      <w:rPr>
                        <w:rFonts w:ascii="Times New Roman" w:cs="Times New Roman" w:eastAsia="Times New Roman" w:hAnsi="Times New Roman"/>
                        <w:highlight w:val="white"/>
                      </w:rPr>
                      <m:t xml:space="preserve">2</m:t>
                    </m:r>
                  </m:e>
                </m:rad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2</m:t>
                </m:r>
              </m:den>
            </m:f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)</m:t>
            </m:r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Kq²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mL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3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2</m:t>
                </m:r>
              </m:den>
            </m:f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Kq²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mL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rad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(1+</m:t>
            </m:r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Times New Roman" w:cs="Times New Roman" w:eastAsia="Times New Roman" w:hAnsi="Times New Roman"/>
                        <w:highlight w:val="white"/>
                      </w:rPr>
                    </m:ctrlPr>
                  </m:radPr>
                  <m:e>
                    <m:r>
                      <w:rPr>
                        <w:rFonts w:ascii="Times New Roman" w:cs="Times New Roman" w:eastAsia="Times New Roman" w:hAnsi="Times New Roman"/>
                        <w:highlight w:val="white"/>
                      </w:rPr>
                      <m:t xml:space="preserve">2</m:t>
                    </m:r>
                  </m:e>
                </m:rad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4</m:t>
                </m:r>
              </m:den>
            </m:f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)</m:t>
            </m:r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Kq²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mL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superfície esférica imaginária envolve um dipolo elétrico e mais nenhuma outra carga. Sobre essa situação, podemos afirmar que: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fluxo do campo elétrico na superfície não pode ser nulo, uma vez que há cargas elétricas em seu interior.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fluxo do campo elétrico em um hemisfério da superfície pode ser não nulo.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campo elétrico é nulo em todos os pontos da superfície.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campo elétrico é normal à superfície em todos os pontos dela. 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superfície é uma equipotencial.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0"/>
          <w:szCs w:val="1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esfera de borracha carregada homogeneamente com uma carga Q &gt; 0 está na cavidade interior de uma esfera condutora oca. Os centros de ambas coincidem, como esquematizado ao lado. O gráfico abaixo mostra o módulo do campo elétrico da configuração ao longo de uma linha radial (os pontilhados servem apenas como referência). Sobre essa situação, indique a afirmativa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628650</wp:posOffset>
            </wp:positionV>
            <wp:extent cx="870418" cy="870418"/>
            <wp:effectExtent b="0" l="0" r="0" t="0"/>
            <wp:wrapSquare wrapText="bothSides" distB="114300" distT="114300" distL="114300" distR="1143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0418" cy="870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724794" cy="193833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794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vez que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o campo elétrico não se anula para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 &gt; 1 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 esfera condutora deve estar carregada.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raio da esfera de borracha é 50 cm.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raio interno da esfera condutora vale 75 cm.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carga da esfera de borracha em Coulombs é </w:t>
      </w:r>
      <m:oMath>
        <m:r>
          <m:t>π</m:t>
        </m:r>
        <m:r>
          <m:t>ϵ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superfície externa da esfera condutora possui uma densidade superficial de carga igual a </w:t>
      </w:r>
      <m:oMath>
        <m:r>
          <m:t>ϵ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/4 C/m²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9" name="image26.jpg"/>
                <a:graphic>
                  <a:graphicData uri="http://schemas.openxmlformats.org/drawingml/2006/picture">
                    <pic:pic>
                      <pic:nvPicPr>
                        <pic:cNvPr id="0" name="image2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2022  ­07/05/2022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15.gif"/><Relationship Id="rId42" Type="http://schemas.openxmlformats.org/officeDocument/2006/relationships/image" Target="media/image1.png"/><Relationship Id="rId41" Type="http://schemas.openxmlformats.org/officeDocument/2006/relationships/image" Target="media/image22.png"/><Relationship Id="rId22" Type="http://schemas.openxmlformats.org/officeDocument/2006/relationships/image" Target="media/image13.gif"/><Relationship Id="rId44" Type="http://schemas.openxmlformats.org/officeDocument/2006/relationships/image" Target="media/image8.png"/><Relationship Id="rId21" Type="http://schemas.openxmlformats.org/officeDocument/2006/relationships/image" Target="media/image23.gif"/><Relationship Id="rId43" Type="http://schemas.openxmlformats.org/officeDocument/2006/relationships/image" Target="media/image14.pn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6" Type="http://schemas.openxmlformats.org/officeDocument/2006/relationships/image" Target="media/image4.png"/><Relationship Id="rId23" Type="http://schemas.openxmlformats.org/officeDocument/2006/relationships/image" Target="media/image5.gif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9.png"/><Relationship Id="rId28" Type="http://schemas.openxmlformats.org/officeDocument/2006/relationships/image" Target="media/image11.gif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27.gif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9.gif"/><Relationship Id="rId11" Type="http://schemas.openxmlformats.org/officeDocument/2006/relationships/image" Target="media/image20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16.png"/><Relationship Id="rId13" Type="http://schemas.openxmlformats.org/officeDocument/2006/relationships/image" Target="media/image12.png"/><Relationship Id="rId35" Type="http://schemas.openxmlformats.org/officeDocument/2006/relationships/image" Target="media/image2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28.png"/><Relationship Id="rId15" Type="http://schemas.openxmlformats.org/officeDocument/2006/relationships/image" Target="media/image10.png"/><Relationship Id="rId37" Type="http://schemas.openxmlformats.org/officeDocument/2006/relationships/image" Target="media/image18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6.png"/><Relationship Id="rId17" Type="http://schemas.openxmlformats.org/officeDocument/2006/relationships/image" Target="media/image25.png"/><Relationship Id="rId39" Type="http://schemas.openxmlformats.org/officeDocument/2006/relationships/image" Target="media/image7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21.png"/><Relationship Id="rId19" Type="http://schemas.openxmlformats.org/officeDocument/2006/relationships/image" Target="media/image30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