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38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7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0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9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3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hyperlink r:id="rId20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42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8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6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53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9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51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54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6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30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58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60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hyperlink r:id="rId33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62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5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63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64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65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25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26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7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8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0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31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hyperlink r:id="rId4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2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34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2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3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14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5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5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16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18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9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0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2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1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3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5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6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  <w:sectPr>
          <w:type w:val="continuous"/>
          <w:pgSz w:h="16838" w:w="11906" w:orient="portrait"/>
          <w:pgMar w:bottom="396" w:top="396" w:left="510" w:right="396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 figura,  as  linhas pontilhadas  são  linhas  de  campo  e  as cheias  mostram cortes das superfícies equipotenciais associadas a duas  cargas puntiformes  de  mesmo  valor  absoluto  e  de sinais  contrários,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Em  relação  aos potenciais elétricos nos pontos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 no  ponto  médio  entre  as  cargas), considerando o potencial zero no infinito, podemos afirmar que: 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935605" cy="209740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209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e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Sabendo que o sangue humano possui íons, um cirurgião cardíaco monitora o fluxo arterial através de um fluxômetro eletromagnético. Os eletrodos A e B fazem contatos com a superfície externa da artéria, que tem um diâmetro interior igual a 5,00 mm. Sabendo-se que ao aplicar um campo magnético de módulo igual a 0,50 T, aparece entre os eletrodos uma diferença de potencial de 500 µV, qual é a velocidade do sangue dentro da artéria?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127458" cy="1397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458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2,6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20,0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0,2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1,0 m/s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bolinha da figura, de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está presa por um fio de tamanho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um plano infinito carregado homogeneamente. A bolinha está carregada com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a aceleração da gravidade local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permissividade elétrica no vácuo, se o ângulo que o fio faz com o plano no equilíbrio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então a quantidade de carga contida numa área de 1 m² do plano vale:</w:t>
      </w:r>
      <w:r w:rsidDel="00000000" w:rsidR="00000000" w:rsidRPr="00000000">
        <w:drawing>
          <wp:anchor allowOverlap="1" behindDoc="0" distB="43200" distT="0" distL="162000" distR="43200" hidden="0" layoutInCell="1" locked="0" relativeHeight="0" simplePos="0">
            <wp:simplePos x="0" y="0"/>
            <wp:positionH relativeFrom="column">
              <wp:posOffset>2752800</wp:posOffset>
            </wp:positionH>
            <wp:positionV relativeFrom="paragraph">
              <wp:posOffset>30480</wp:posOffset>
            </wp:positionV>
            <wp:extent cx="506880" cy="1609725"/>
            <wp:effectExtent b="0" l="0" r="0" t="0"/>
            <wp:wrapSquare wrapText="bothSides" distB="43200" distT="0" distL="162000" distR="4320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1"/>
                    <a:srcRect b="0" l="12998" r="82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80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</w:t>
      </w:r>
      <m:oMath>
        <m:r>
          <w:rPr>
            <w:rFonts w:ascii="Times New Roman" w:cs="Times New Roman" w:eastAsia="Times New Roman" w:hAnsi="Times New Roman"/>
          </w:rPr>
          <m:t xml:space="preserve">mg4</m:t>
        </m:r>
        <m:r>
          <w:rPr>
            <w:rFonts w:ascii="Times New Roman" w:cs="Times New Roman" w:eastAsia="Times New Roman" w:hAnsi="Times New Roman"/>
          </w:rPr>
          <m:t>π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</w:rPr>
          <m:t xml:space="preserve">L² sen²(θ)/q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 q cos(θ)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mg q sen(θ) / L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</w:rPr>
          <m:t xml:space="preserve">2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</w:rPr>
          <m:t xml:space="preserve">mg tg(θ)/q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espira retangular de lados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ao lado de dois fios muito longos que carregam correntes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direções opostas, conforme a figura.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48422" cy="1547753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422" cy="1547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Sobre essa situação, marque a alternativa correta:</w:t>
      </w:r>
    </w:p>
    <w:p w:rsidR="00000000" w:rsidDel="00000000" w:rsidP="00000000" w:rsidRDefault="00000000" w:rsidRPr="00000000" w14:paraId="00000075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constantes então o fluxo magnético na espira é nulo.</w:t>
      </w:r>
    </w:p>
    <w:p w:rsidR="00000000" w:rsidDel="00000000" w:rsidP="00000000" w:rsidRDefault="00000000" w:rsidRPr="00000000" w14:paraId="00000076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 fluxo magnético na espira é </w:t>
      </w:r>
      <m:oMath>
        <m:r>
          <m:t>Φ</m:t>
        </m:r>
        <m:r>
          <w:rPr>
            <w:rFonts w:ascii="Times New Roman" w:cs="Times New Roman" w:eastAsia="Times New Roman" w:hAnsi="Times New Roman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ab</m:t>
            </m:r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>μ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0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i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</w:rPr>
              <m:t xml:space="preserve">2πd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começa a aumentar enquanto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permanece fixa, surge uma corrente na espira em sentido anti-horário.</w:t>
      </w:r>
    </w:p>
    <w:p w:rsidR="00000000" w:rsidDel="00000000" w:rsidP="00000000" w:rsidRDefault="00000000" w:rsidRPr="00000000" w14:paraId="00000078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&gt; 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tem que haver uma corrente induzida na espira no sentido anti-horário.</w:t>
      </w:r>
    </w:p>
    <w:p w:rsidR="00000000" w:rsidDel="00000000" w:rsidP="00000000" w:rsidRDefault="00000000" w:rsidRPr="00000000" w14:paraId="00000079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constantes, os fios se atraem e a espira não sente força alguma. 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a seguir, indique em qual ponto deve ser feito o aterramento para que o potencial elétrico no ponto F seja de 35 V.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5748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a seguir mostra um circuito elétrico constituído de algumas lâmpadas idênticas. Uma bateria ideal é ligada entre os terminais da lâmpada C. Qual das alternativas expressa corretamente o brilho relativo entre as lâmpadas: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00438" cy="1335738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438" cy="1335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&lt; C = B = C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= B = C = D =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&gt; B = C = D &gt; E</w:t>
      </w:r>
    </w:p>
    <w:p w:rsidR="00000000" w:rsidDel="00000000" w:rsidP="00000000" w:rsidRDefault="00000000" w:rsidRPr="00000000" w14:paraId="0000008D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 &gt; A = B &gt; E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= C = E &gt; D = B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indutor de indutância L = 10 mH é atravessado por uma corrente elétrica igual a 1A. Determine a energia despendida para dobrar o valor da corrente.</w:t>
      </w:r>
    </w:p>
    <w:p w:rsidR="00000000" w:rsidDel="00000000" w:rsidP="00000000" w:rsidRDefault="00000000" w:rsidRPr="00000000" w14:paraId="00000091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5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10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15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25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325 mJ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circuito LC é um circuito em que a energia no sistema é conservada, uma vez que não há elementos dissipativos. Deseja-se projetar um circuito LC que tenha uma frequência de oscilação de 10 kHz e que tenha uma corrente elétrica máxima de 5 A. Qual será o valor máximo de carga armazenada no capacitor?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0,50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3,14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19,74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0,08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0,16 mV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uma certa situação, o potencial eletrostático varia ao longo do eixo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conforme mostrado na ﬁgura abaixo. Assinale a opção que melhor aproxima o valor da componente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campo elétrico (em V/m) para cada um dos intervalos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ab, bc, cd, de, ef, fg.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826385" cy="1693545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169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−6, 0, −3 , 15, 0, −3.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−6, 0, 3, 15, 0, 3.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6, 0, 3, −15, 0, −3.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6, 0, −3, −15, 0,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−6, 0, 3, 15, 0, −3.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bobina circular tem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espiras e um raio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0,050 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bobina é utilizada como um gerador de corrente alternada ao ser girada em uma região de campo magnético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0.50 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mostra a figura. Com que velocidade angular a bobina deve girar para que a fem máxima induzida seja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150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</w:t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158750</wp:posOffset>
            </wp:positionV>
            <wp:extent cx="3074670" cy="1589405"/>
            <wp:effectExtent b="0" l="0" r="0" t="0"/>
            <wp:wrapSquare wrapText="left" distB="0" distT="0" distL="0" distR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1589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0,5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30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19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191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382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gráfico abaixo representa o módulo do campo elétrico do lado de dentro e de fora de uma esfera com uma distribuição homogênea de cargas positivas em função da distância ao centro da esfera. No eixo vertical sabemos que Es = 3,8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N/C. Determine o valor da densidade volumétrica de carga da esfera:</w:t>
      </w:r>
    </w:p>
    <w:p w:rsidR="00000000" w:rsidDel="00000000" w:rsidP="00000000" w:rsidRDefault="00000000" w:rsidRPr="00000000" w14:paraId="000000C7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38325" cy="1279525"/>
            <wp:effectExtent b="0" l="0" r="0" t="0"/>
            <wp:docPr id="4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7"/>
                    <a:srcRect b="9050" l="0" r="10084" t="634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7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498600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abaixo mostra a corrente na bobina 1 do desenho como função do tempo.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74132" cy="94615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4132" cy="94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88975" cy="1489192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8975" cy="1489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Assinale a opção que melhor representa a corrente no resistor R da figura como função do tempo, considerando que o sinal indica o sentido: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4051300"/>
            <wp:effectExtent b="0" l="0" r="0" t="0"/>
            <wp:docPr id="5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figura abaixo mostra um ímã AB se deslocando, no sentido indicado pela seta, sobre um trilho horizontal envolvido por uma bobina metálica fixa fechada em um circuito. Nessas condições, é correto afirmar que, durante a aproximação do ímã, a bobina </w:t>
      </w:r>
    </w:p>
    <w:p w:rsidR="00000000" w:rsidDel="00000000" w:rsidP="00000000" w:rsidRDefault="00000000" w:rsidRPr="00000000" w14:paraId="000000E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948305" cy="862330"/>
            <wp:effectExtent b="0" l="0" r="0" t="0"/>
            <wp:docPr id="5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86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sempre o atrairá.        </w:t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somente o atrairá se o polo A for o Norte.  </w:t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sempre o repelirá.  </w:t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somente o repelirá se o polo A for o Sul.</w:t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não afetará seu movimento.</w:t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tubo de 2 mm de diâmetro está cheio de mercúrio, e um fio condutor perfeito com um amperímetro ideal liga uma superfície do líquido à outra por meio de furinhos no tubo, conforme a figura. O tubo está imerso em um campo elétrico uniforme E = 24 N/C orientado ao longo do comprimento do tubo.</w:t>
      </w:r>
    </w:p>
    <w:p w:rsidR="00000000" w:rsidDel="00000000" w:rsidP="00000000" w:rsidRDefault="00000000" w:rsidRPr="00000000" w14:paraId="000000E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39850" cy="858958"/>
            <wp:effectExtent b="0" l="0" r="0" t="0"/>
            <wp:docPr id="6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850" cy="858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Considerando-se que a resistividade do mercúrio é 9.8 x 10⁻⁷ Ω ∙ m, a leitura do amperímetro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9,4 A</w:t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77 A</w:t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81,8 A</w:t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22,3 A</w:t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38,5 A</w:t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figura abaixo, o campo magnético uniforme é dado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B(x) = kt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uma constante positiva. Uma espira condutora, circular, de raio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 uma resistência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é colocada numa região com campo magnético de tal maneira que o vetor unitário perpendicular ao plano da espira, é paralelo ao campo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Determine a intensidade e o sentido da corrente induzida na espira.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3773805</wp:posOffset>
            </wp:positionH>
            <wp:positionV relativeFrom="paragraph">
              <wp:posOffset>166370</wp:posOffset>
            </wp:positionV>
            <wp:extent cx="1400175" cy="1514475"/>
            <wp:effectExtent b="0" l="0" r="0" t="0"/>
            <wp:wrapNone/>
            <wp:docPr id="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4"/>
                    <a:srcRect b="0" l="0" r="66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51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C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1323975" cy="13462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4"/>
                    <a:srcRect b="0" l="0" r="11986" t="1091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kπa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anti-horário. 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k2πa/R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anti-horário.</w:t>
      </w:r>
    </w:p>
    <w:p w:rsidR="00000000" w:rsidDel="00000000" w:rsidP="00000000" w:rsidRDefault="00000000" w:rsidRPr="00000000" w14:paraId="0000010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k2πa/R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horário.</w:t>
      </w:r>
    </w:p>
    <w:p w:rsidR="00000000" w:rsidDel="00000000" w:rsidP="00000000" w:rsidRDefault="00000000" w:rsidRPr="00000000" w14:paraId="0000011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kπa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horário.</w:t>
      </w:r>
    </w:p>
    <w:p w:rsidR="00000000" w:rsidDel="00000000" w:rsidP="00000000" w:rsidRDefault="00000000" w:rsidRPr="00000000" w14:paraId="0000011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k4πa/R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horário.</w:t>
      </w:r>
    </w:p>
    <w:p w:rsidR="00000000" w:rsidDel="00000000" w:rsidP="00000000" w:rsidRDefault="00000000" w:rsidRPr="00000000" w14:paraId="0000011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19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after="0" w:line="240" w:lineRule="auto"/>
        <w:ind w:left="-51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7823732" cy="10158061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3732" cy="10158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D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0.png"/>
                    <a:graphic>
                      <a:graphicData uri="http://schemas.openxmlformats.org/drawingml/2006/picture">
                        <pic:pic>
                          <pic:nvPicPr>
                            <pic:cNvPr id="0" name="image50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45" name="image34.jpg"/>
                <a:graphic>
                  <a:graphicData uri="http://schemas.openxmlformats.org/drawingml/2006/picture">
                    <pic:pic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E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F">
          <w:pPr>
            <w:spacing w:after="0" w:before="200" w:line="240" w:lineRule="auto"/>
            <w:ind w:left="279" w:right="153" w:firstLine="0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2022  ­12/12/2022 </w:t>
          </w:r>
        </w:p>
      </w:tc>
    </w:tr>
  </w:tbl>
  <w:p w:rsidR="00000000" w:rsidDel="00000000" w:rsidP="00000000" w:rsidRDefault="00000000" w:rsidRPr="00000000" w14:paraId="00000120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gif"/><Relationship Id="rId84" Type="http://schemas.openxmlformats.org/officeDocument/2006/relationships/image" Target="media/image10.png"/><Relationship Id="rId83" Type="http://schemas.openxmlformats.org/officeDocument/2006/relationships/image" Target="media/image55.png"/><Relationship Id="rId42" Type="http://schemas.openxmlformats.org/officeDocument/2006/relationships/image" Target="media/image29.gif"/><Relationship Id="rId41" Type="http://schemas.openxmlformats.org/officeDocument/2006/relationships/image" Target="media/image22.gif"/><Relationship Id="rId85" Type="http://schemas.openxmlformats.org/officeDocument/2006/relationships/image" Target="media/image25.png"/><Relationship Id="rId44" Type="http://schemas.openxmlformats.org/officeDocument/2006/relationships/image" Target="media/image37.gif"/><Relationship Id="rId43" Type="http://schemas.openxmlformats.org/officeDocument/2006/relationships/image" Target="media/image23.gif"/><Relationship Id="rId46" Type="http://schemas.openxmlformats.org/officeDocument/2006/relationships/hyperlink" Target="https://www.codecogs.com/eqnedit.php?latex=B_%7Bfio%5C%20%5Cinfty%7D%3D%5Cmu_0%20i%2F2%5Cpi%20d%7D%250" TargetMode="External"/><Relationship Id="rId45" Type="http://schemas.openxmlformats.org/officeDocument/2006/relationships/image" Target="media/image38.gif"/><Relationship Id="rId80" Type="http://schemas.openxmlformats.org/officeDocument/2006/relationships/image" Target="media/image51.png"/><Relationship Id="rId82" Type="http://schemas.openxmlformats.org/officeDocument/2006/relationships/image" Target="media/image57.png"/><Relationship Id="rId81" Type="http://schemas.openxmlformats.org/officeDocument/2006/relationships/image" Target="media/image5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hyperlink" Target="https://www.codecogs.com/eqnedit.php?latex=B_%7Barco%7D%3D%5Cmu_0%20i%5Cvarphi%2F4%5Cpi%20R%7D%250" TargetMode="External"/><Relationship Id="rId47" Type="http://schemas.openxmlformats.org/officeDocument/2006/relationships/image" Target="media/image24.png"/><Relationship Id="rId49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73" Type="http://schemas.openxmlformats.org/officeDocument/2006/relationships/image" Target="media/image17.png"/><Relationship Id="rId72" Type="http://schemas.openxmlformats.org/officeDocument/2006/relationships/image" Target="media/image14.png"/><Relationship Id="rId31" Type="http://schemas.openxmlformats.org/officeDocument/2006/relationships/image" Target="media/image62.gif"/><Relationship Id="rId75" Type="http://schemas.openxmlformats.org/officeDocument/2006/relationships/image" Target="media/image46.png"/><Relationship Id="rId30" Type="http://schemas.openxmlformats.org/officeDocument/2006/relationships/image" Target="media/image63.gif"/><Relationship Id="rId74" Type="http://schemas.openxmlformats.org/officeDocument/2006/relationships/image" Target="media/image33.png"/><Relationship Id="rId33" Type="http://schemas.openxmlformats.org/officeDocument/2006/relationships/hyperlink" Target="https://www.codecogs.com/eqnedit.php?latex=%5Cvec%7Bp%7D_E%3Dq%5Cvec%7Bd%7D%3B%250" TargetMode="External"/><Relationship Id="rId77" Type="http://schemas.openxmlformats.org/officeDocument/2006/relationships/image" Target="media/image42.png"/><Relationship Id="rId32" Type="http://schemas.openxmlformats.org/officeDocument/2006/relationships/image" Target="media/image53.gif"/><Relationship Id="rId76" Type="http://schemas.openxmlformats.org/officeDocument/2006/relationships/image" Target="media/image15.png"/><Relationship Id="rId35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79" Type="http://schemas.openxmlformats.org/officeDocument/2006/relationships/image" Target="media/image45.png"/><Relationship Id="rId34" Type="http://schemas.openxmlformats.org/officeDocument/2006/relationships/image" Target="media/image59.png"/><Relationship Id="rId78" Type="http://schemas.openxmlformats.org/officeDocument/2006/relationships/image" Target="media/image48.png"/><Relationship Id="rId71" Type="http://schemas.openxmlformats.org/officeDocument/2006/relationships/image" Target="media/image11.png"/><Relationship Id="rId70" Type="http://schemas.openxmlformats.org/officeDocument/2006/relationships/image" Target="media/image3.png"/><Relationship Id="rId37" Type="http://schemas.openxmlformats.org/officeDocument/2006/relationships/image" Target="media/image54.gif"/><Relationship Id="rId36" Type="http://schemas.openxmlformats.org/officeDocument/2006/relationships/image" Target="media/image61.png"/><Relationship Id="rId39" Type="http://schemas.openxmlformats.org/officeDocument/2006/relationships/image" Target="media/image40.gif"/><Relationship Id="rId38" Type="http://schemas.openxmlformats.org/officeDocument/2006/relationships/image" Target="media/image58.gif"/><Relationship Id="rId62" Type="http://schemas.openxmlformats.org/officeDocument/2006/relationships/image" Target="media/image6.gif"/><Relationship Id="rId61" Type="http://schemas.openxmlformats.org/officeDocument/2006/relationships/image" Target="media/image18.gif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36.gif"/><Relationship Id="rId63" Type="http://schemas.openxmlformats.org/officeDocument/2006/relationships/image" Target="media/image12.gif"/><Relationship Id="rId22" Type="http://schemas.openxmlformats.org/officeDocument/2006/relationships/image" Target="media/image49.gif"/><Relationship Id="rId66" Type="http://schemas.openxmlformats.org/officeDocument/2006/relationships/image" Target="media/image5.gif"/><Relationship Id="rId21" Type="http://schemas.openxmlformats.org/officeDocument/2006/relationships/image" Target="media/image41.png"/><Relationship Id="rId65" Type="http://schemas.openxmlformats.org/officeDocument/2006/relationships/image" Target="media/image20.gif"/><Relationship Id="rId24" Type="http://schemas.openxmlformats.org/officeDocument/2006/relationships/image" Target="media/image43.gif"/><Relationship Id="rId68" Type="http://schemas.openxmlformats.org/officeDocument/2006/relationships/image" Target="media/image13.gif"/><Relationship Id="rId23" Type="http://schemas.openxmlformats.org/officeDocument/2006/relationships/image" Target="media/image35.gif"/><Relationship Id="rId67" Type="http://schemas.openxmlformats.org/officeDocument/2006/relationships/image" Target="media/image9.gif"/><Relationship Id="rId60" Type="http://schemas.openxmlformats.org/officeDocument/2006/relationships/image" Target="media/image19.gif"/><Relationship Id="rId26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5" Type="http://schemas.openxmlformats.org/officeDocument/2006/relationships/image" Target="media/image44.gif"/><Relationship Id="rId69" Type="http://schemas.openxmlformats.org/officeDocument/2006/relationships/image" Target="media/image16.png"/><Relationship Id="rId28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7" Type="http://schemas.openxmlformats.org/officeDocument/2006/relationships/image" Target="media/image56.png"/><Relationship Id="rId29" Type="http://schemas.openxmlformats.org/officeDocument/2006/relationships/image" Target="media/image64.png"/><Relationship Id="rId51" Type="http://schemas.openxmlformats.org/officeDocument/2006/relationships/image" Target="media/image28.png"/><Relationship Id="rId50" Type="http://schemas.openxmlformats.org/officeDocument/2006/relationships/hyperlink" Target="https://www.codecogs.com/eqnedit.php?latex=B_%7Bespira%7D%3D%5Cmu_0%20i%20R%5E2%2F2(d%5E2%2BR%5E2)%5E%7B3%2F2%7D%7D%250" TargetMode="External"/><Relationship Id="rId53" Type="http://schemas.openxmlformats.org/officeDocument/2006/relationships/image" Target="media/image1.png"/><Relationship Id="rId52" Type="http://schemas.openxmlformats.org/officeDocument/2006/relationships/hyperlink" Target="https://www.codecogs.com/eqnedit.php?latex=B_%7Bsol%7D%3D%5Cmu_0%20i%20n%7D%250" TargetMode="External"/><Relationship Id="rId11" Type="http://schemas.openxmlformats.org/officeDocument/2006/relationships/image" Target="media/image27.png"/><Relationship Id="rId55" Type="http://schemas.openxmlformats.org/officeDocument/2006/relationships/image" Target="media/image7.gif"/><Relationship Id="rId10" Type="http://schemas.openxmlformats.org/officeDocument/2006/relationships/hyperlink" Target="https://www.codecogs.com/eqnedit.php?latex=1T%3D10%5E4G%250" TargetMode="External"/><Relationship Id="rId54" Type="http://schemas.openxmlformats.org/officeDocument/2006/relationships/image" Target="media/image4.gif"/><Relationship Id="rId13" Type="http://schemas.openxmlformats.org/officeDocument/2006/relationships/image" Target="media/image39.png"/><Relationship Id="rId57" Type="http://schemas.openxmlformats.org/officeDocument/2006/relationships/image" Target="media/image8.gif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2.gif"/><Relationship Id="rId15" Type="http://schemas.openxmlformats.org/officeDocument/2006/relationships/image" Target="media/image31.png"/><Relationship Id="rId59" Type="http://schemas.openxmlformats.org/officeDocument/2006/relationships/image" Target="media/image21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250" TargetMode="External"/><Relationship Id="rId17" Type="http://schemas.openxmlformats.org/officeDocument/2006/relationships/image" Target="media/image47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60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0.png"/><Relationship Id="rId2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