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3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3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26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3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12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15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3" name="image1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31" name="image15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46" name="image33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38" name="image23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14" name="image8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8.png"/>
                    <pic:cNvPicPr preferRelativeResize="0"/>
                  </pic:nvPicPr>
                  <pic:blipFill>
                    <a:blip r:embed="rId26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/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23" name="image31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31.png"/>
                    <pic:cNvPicPr preferRelativeResize="0"/>
                  </pic:nvPicPr>
                  <pic:blipFill>
                    <a:blip r:embed="rId27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11" name="image9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7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20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8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45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29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28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0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21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36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0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42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34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10" name="image7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0970" cy="238125"/>
            <wp:effectExtent b="0" l="0" r="0" t="0"/>
            <wp:docPr id="4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46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4768" cy="257175"/>
            <wp:effectExtent b="0" l="0" r="0" t="0"/>
            <wp:docPr id="25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47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3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Três objetos com cargas elétricas de mesmo módulo estão alinhados como mostra a figura. O objeto C exerce sobre B uma força de módulo igual a 3,0 </w:t>
      </w:r>
      <m:oMath>
        <m:r>
          <m:t>μ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267075" cy="939800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módulo 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força elétrica resultante dos efeitos de A e C sobre B tem intensidade de:</w:t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2,0 </w:t>
      </w:r>
      <m:oMath>
        <m:r>
          <m:t>μ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</w:t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6,0 </w:t>
      </w:r>
      <m:oMath>
        <m:r>
          <m:t>μ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24 </w:t>
      </w:r>
      <m:oMath>
        <m:r>
          <m:t>μ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</w:t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</w:t>
      </w:r>
      <m:oMath>
        <m:r>
          <w:rPr>
            <w:rFonts w:ascii="Times New Roman" w:cs="Times New Roman" w:eastAsia="Times New Roman" w:hAnsi="Times New Roman"/>
          </w:rPr>
          <m:t xml:space="preserve">12 </m:t>
        </m:r>
        <m:r>
          <w:rPr>
            <w:rFonts w:ascii="Times New Roman" w:cs="Times New Roman" w:eastAsia="Times New Roman" w:hAnsi="Times New Roman"/>
          </w:rPr>
          <m:t>μ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 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</w:t>
      </w:r>
      <m:oMath>
        <m:r>
          <w:rPr>
            <w:rFonts w:ascii="Times New Roman" w:cs="Times New Roman" w:eastAsia="Times New Roman" w:hAnsi="Times New Roman"/>
            <w:color w:val="ff0000"/>
          </w:rPr>
          <m:t xml:space="preserve">30 </m:t>
        </m:r>
        <m:r>
          <w:rPr>
            <w:rFonts w:ascii="Times New Roman" w:cs="Times New Roman" w:eastAsia="Times New Roman" w:hAnsi="Times New Roman"/>
            <w:color w:val="ff0000"/>
          </w:rPr>
          <m:t>μ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N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casca esférica metálica e neutra tem raio interno de 6 cm e raio externo de 10 cm, como ilustrado na figura. No centro desta casca esférica há uma carga pontual positiva de 20 nC. Sabendo que o  sistema se encontra em equilíbrio eletrostático, as densidades superficiais de cargas (em nC/cm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nas superfícies interna e externa, são, respectivamente: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928663" cy="1955574"/>
            <wp:effectExtent b="0" l="0" r="0" t="0"/>
            <wp:docPr id="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663" cy="1955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A) -0,044 e 0,016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-0,016 e 0,044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0 e 0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-0,016 e 0,016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-0,044 e 0,044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representa algumas superfícies eqüipotenciais de um campo eletrostático e os valores dos potenciais correspondentes. O trabalho realizado pelo campo para levar uma carga q= 3.10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 do ponto A ao ponto B, através da trajetória  indicada na figura, vale, em joules: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267075" cy="17907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m:oMath>
        <m:r>
          <w:rPr>
            <w:rFonts w:ascii="Times New Roman" w:cs="Times New Roman" w:eastAsia="Times New Roman" w:hAnsi="Times New Roman"/>
          </w:rPr>
          <m:t xml:space="preserve">6</m:t>
        </m:r>
        <m:r>
          <w:rPr>
            <w:rFonts w:ascii="Times New Roman" w:cs="Times New Roman" w:eastAsia="Times New Roman" w:hAnsi="Times New Roman"/>
          </w:rPr>
          <m:t>×</m:t>
        </m:r>
        <m:r>
          <w:rPr>
            <w:rFonts w:ascii="Times New Roman" w:cs="Times New Roman" w:eastAsia="Times New Roman" w:hAnsi="Times New Roman"/>
          </w:rPr>
          <m:t xml:space="preserve">10⁻⁵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) </w:t>
      </w:r>
      <m:oMath>
        <m:r>
          <w:rPr>
            <w:rFonts w:ascii="Times New Roman" w:cs="Times New Roman" w:eastAsia="Times New Roman" w:hAnsi="Times New Roman"/>
            <w:color w:val="ff0000"/>
          </w:rPr>
          <m:t xml:space="preserve">9</m:t>
        </m:r>
        <m:r>
          <w:rPr>
            <w:rFonts w:ascii="Times New Roman" w:cs="Times New Roman" w:eastAsia="Times New Roman" w:hAnsi="Times New Roman"/>
            <w:color w:val="ff0000"/>
          </w:rPr>
          <m:t>×</m:t>
        </m:r>
        <m:r>
          <w:rPr>
            <w:rFonts w:ascii="Times New Roman" w:cs="Times New Roman" w:eastAsia="Times New Roman" w:hAnsi="Times New Roman"/>
            <w:color w:val="ff0000"/>
          </w:rPr>
          <m:t xml:space="preserve">10⁻⁵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m:oMath>
        <m:r>
          <w:rPr>
            <w:rFonts w:ascii="Times New Roman" w:cs="Times New Roman" w:eastAsia="Times New Roman" w:hAnsi="Times New Roman"/>
          </w:rPr>
          <m:t xml:space="preserve">12</m:t>
        </m:r>
        <m:r>
          <w:rPr>
            <w:rFonts w:ascii="Times New Roman" w:cs="Times New Roman" w:eastAsia="Times New Roman" w:hAnsi="Times New Roman"/>
          </w:rPr>
          <m:t>×</m:t>
        </m:r>
        <m:r>
          <w:rPr>
            <w:rFonts w:ascii="Times New Roman" w:cs="Times New Roman" w:eastAsia="Times New Roman" w:hAnsi="Times New Roman"/>
          </w:rPr>
          <m:t xml:space="preserve">10⁻⁵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m:oMath>
        <m:r>
          <w:rPr>
            <w:rFonts w:ascii="Times New Roman" w:cs="Times New Roman" w:eastAsia="Times New Roman" w:hAnsi="Times New Roman"/>
          </w:rPr>
          <m:t xml:space="preserve">15</m:t>
        </m:r>
        <m:r>
          <w:rPr>
            <w:rFonts w:ascii="Times New Roman" w:cs="Times New Roman" w:eastAsia="Times New Roman" w:hAnsi="Times New Roman"/>
          </w:rPr>
          <m:t>×</m:t>
        </m:r>
        <m:r>
          <w:rPr>
            <w:rFonts w:ascii="Times New Roman" w:cs="Times New Roman" w:eastAsia="Times New Roman" w:hAnsi="Times New Roman"/>
          </w:rPr>
          <m:t xml:space="preserve">10⁻⁵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m:oMath>
        <m:r>
          <w:rPr>
            <w:rFonts w:ascii="Times New Roman" w:cs="Times New Roman" w:eastAsia="Times New Roman" w:hAnsi="Times New Roman"/>
          </w:rPr>
          <m:t xml:space="preserve">18</m:t>
        </m:r>
        <m:r>
          <w:rPr>
            <w:rFonts w:ascii="Times New Roman" w:cs="Times New Roman" w:eastAsia="Times New Roman" w:hAnsi="Times New Roman"/>
          </w:rPr>
          <m:t>×</m:t>
        </m:r>
        <m:r>
          <w:rPr>
            <w:rFonts w:ascii="Times New Roman" w:cs="Times New Roman" w:eastAsia="Times New Roman" w:hAnsi="Times New Roman"/>
          </w:rPr>
          <m:t xml:space="preserve">10⁻⁵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num ponto do espaço o potencial for nulo isso não quer dizer que a intensidade do campo elétrico nesse ponto também seja nulo. Uma carga puntiforme de -10,0 nC, e outra, de 20,0 nC, estão separadas por 15,0 cm sobre o eixo x. Qual é o módulo do campo elétrico no ponto do eixo x entre as cargas, onde o potencial elétrico é nulo?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1,2 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3,6 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C) 5,4 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N/C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7,2 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9,6 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potencial elétrico como função da posição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gerado por uma dada configuração de cargas é mostrado na figura. Não há dependência com as coordenadas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3267075" cy="16510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925" y="152400"/>
                          <a:ext cx="3267075" cy="1651000"/>
                          <a:chOff x="41925" y="152400"/>
                          <a:chExt cx="5149200" cy="2600325"/>
                        </a:xfrm>
                      </wpg:grpSpPr>
                      <pic:pic>
                        <pic:nvPicPr>
                          <pic:cNvPr id="8" name="Shape 8"/>
                          <pic:cNvPicPr preferRelativeResize="0"/>
                        </pic:nvPicPr>
                        <pic:blipFill>
                          <a:blip r:embed="rId5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5038725" cy="2600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9" name="Shape 9"/>
                        <wps:spPr>
                          <a:xfrm rot="-5400000">
                            <a:off x="-234975" y="1179125"/>
                            <a:ext cx="885300" cy="331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Potencial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267075" cy="1651000"/>
                <wp:effectExtent b="0" l="0" r="0" t="0"/>
                <wp:docPr id="2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5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67075" cy="1651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Podemos afirmar corretamente que: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A) A intensidade do campo elétrico é máxima em x = 5 cm e nula em x = 10 cm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intensidade do campo elétrico é mínima em x = 5 cm e nula em x = 10 cm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intensidade do campo elétrico é máxima em x = 5 cm e mínima em x = 10 cm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 intensidade do campo elétrico é nula em x = 5 cm e mínima em x = 10 cm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A intensidade do campo elétrico é mínima em x = 0 cm e nula em x = 10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carga nas placas quadradas de um capacitor de placas paralelas é Q. A diferença de potencial entre as placas é mantida constante por uma bateria ideal. Se a distância entre as placas for dobrada, a carga armazenada no capacitor será: 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4Q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2Q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Q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Q/2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Q/4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lei de Ohm nos diz que:</w:t>
      </w:r>
    </w:p>
    <w:p w:rsidR="00000000" w:rsidDel="00000000" w:rsidP="00000000" w:rsidRDefault="00000000" w:rsidRPr="00000000" w14:paraId="00000086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Quanto maior a resistividade de um material, maior será a densidade de corrente para um campo elétrico fixo.</w:t>
      </w:r>
    </w:p>
    <w:p w:rsidR="00000000" w:rsidDel="00000000" w:rsidP="00000000" w:rsidRDefault="00000000" w:rsidRPr="00000000" w14:paraId="00000087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 Quanto menor a resistividade de um material, maior a densidade de corrente para um campo elétrico fixo.</w:t>
      </w:r>
    </w:p>
    <w:p w:rsidR="00000000" w:rsidDel="00000000" w:rsidP="00000000" w:rsidRDefault="00000000" w:rsidRPr="00000000" w14:paraId="00000089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Quanto menor a condutividade de um material, maior a densidade de corrente para um campo elétrico fixo.</w:t>
      </w:r>
    </w:p>
    <w:p w:rsidR="00000000" w:rsidDel="00000000" w:rsidP="00000000" w:rsidRDefault="00000000" w:rsidRPr="00000000" w14:paraId="0000008B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Quanto menor a resistividade de um material, menor a densidade de corrente para um campo elétrico fixo.</w:t>
      </w:r>
    </w:p>
    <w:p w:rsidR="00000000" w:rsidDel="00000000" w:rsidP="00000000" w:rsidRDefault="00000000" w:rsidRPr="00000000" w14:paraId="0000008D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Quanto maior a condutividade de um material, menor a densidade de corrente para um campo elétrico fixo.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fem e a resistência interna de uma bateria são mostradas na figura abaixo. Uma corrente de 5,0 A passa pela bateria quando um resistor R é conectado através dos terminais. A potência dissipada pelo resistor é: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901073" cy="1776413"/>
            <wp:effectExtent b="0" l="0" r="0" t="0"/>
            <wp:docPr id="2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1073" cy="1776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290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300 W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320 W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340 W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Impossível de determinar sem saber o valor de 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Um equipamento com uma resistência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 Ω é ligado a um circuito elétrico 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não pode dissipar uma potência maior que 17 W. Qual a maior corrente que pode passar por ele?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A) 1,0 A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1,2 A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289 A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0,2 A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Impossível de determinar.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capacitor e um resistor são conectados a uma fonte de tensão ideal por meio de uma chave aberta. A chave é fechada no instante t = 0 s. Qual das seguintes afirmações sobre o circuito estão corretas? 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00300" cy="1209675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6"/>
                    <a:srcRect b="0" l="0" r="0" t="928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O capacitor carrega até seu valor máximo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uma constante de tempo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a corrente é zero nesse momento.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diferença de potencial no resistor e a diferença de potencial no capacitor são sempre iguais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diferença de potencial no resistor é sempre maior que a diferença de potencial no capacitor.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 diferença de potencial através do capacitor é sempre maior que a diferença de potencial através do resistor .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Uma vez que o capacitor esteja totalmente carregado, não há corrente apreciável no circuito.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mostra dois fios longos que transportam correntes iguais 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fluindo em direções opostas. Qual das setas marcadas de A a D representa mais corretamente a direção do campo magnético no ponto P, que é equidistante aos fios?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976438" cy="1976438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438" cy="197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  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 B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C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D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o campo magnético é zero no ponto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espira transporta corrente em sentido horário (vista de cima da espira) está posicionada de modo que seu centro encontra-se exatamente acima do centro de outra espira que é percorrida por uma corrente em sentido oposto, isto é, em sentido anti-horário (vista de cima da espira) como mostra a figura. Em que sentido aponta a força magnética exercida sobre a espira superior?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40055" cy="124319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0055" cy="1243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76" w:lineRule="auto"/>
        <w:ind w:left="0" w:firstLine="0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color w:val="ff0000"/>
          <w:sz w:val="34"/>
          <w:szCs w:val="34"/>
          <w:rtl w:val="0"/>
        </w:rPr>
        <w:t xml:space="preserve">↑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after="0" w:line="276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</w:t>
      </w:r>
      <w:r w:rsidDel="00000000" w:rsidR="00000000" w:rsidRPr="00000000">
        <w:rPr>
          <w:rFonts w:ascii="Cardo" w:cs="Cardo" w:eastAsia="Cardo" w:hAnsi="Cardo"/>
          <w:sz w:val="34"/>
          <w:szCs w:val="34"/>
          <w:rtl w:val="0"/>
        </w:rPr>
        <w:t xml:space="preserve">←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C3">
      <w:pPr>
        <w:spacing w:after="0" w:line="276" w:lineRule="auto"/>
        <w:ind w:left="0" w:firstLine="0"/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</w:t>
      </w:r>
      <w:r w:rsidDel="00000000" w:rsidR="00000000" w:rsidRPr="00000000">
        <w:rPr>
          <w:rFonts w:ascii="Cardo" w:cs="Cardo" w:eastAsia="Cardo" w:hAnsi="Cardo"/>
          <w:sz w:val="34"/>
          <w:szCs w:val="34"/>
          <w:rtl w:val="0"/>
        </w:rPr>
        <w:t xml:space="preserve">↓</w:t>
      </w:r>
    </w:p>
    <w:p w:rsidR="00000000" w:rsidDel="00000000" w:rsidP="00000000" w:rsidRDefault="00000000" w:rsidRPr="00000000" w14:paraId="000000C4">
      <w:pPr>
        <w:spacing w:after="0" w:line="276" w:lineRule="auto"/>
        <w:ind w:left="0" w:firstLine="0"/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</w:t>
      </w:r>
      <w:r w:rsidDel="00000000" w:rsidR="00000000" w:rsidRPr="00000000">
        <w:rPr>
          <w:rFonts w:ascii="Cardo" w:cs="Cardo" w:eastAsia="Cardo" w:hAnsi="Cardo"/>
          <w:sz w:val="34"/>
          <w:szCs w:val="34"/>
          <w:rtl w:val="0"/>
        </w:rPr>
        <w:t xml:space="preserve">→</w:t>
      </w:r>
    </w:p>
    <w:p w:rsidR="00000000" w:rsidDel="00000000" w:rsidP="00000000" w:rsidRDefault="00000000" w:rsidRPr="00000000" w14:paraId="000000C5">
      <w:pPr>
        <w:spacing w:after="0" w:line="276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A força é nula.</w:t>
      </w:r>
    </w:p>
    <w:p w:rsidR="00000000" w:rsidDel="00000000" w:rsidP="00000000" w:rsidRDefault="00000000" w:rsidRPr="00000000" w14:paraId="000000C6">
      <w:pPr>
        <w:spacing w:after="0" w:line="276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longo fio reto da figura transporta uma corrente I que diminui com o tempo a uma taxa constante. As espiras circulares A, B e C estão todas no plano que contém o fio. O sentido das correntes induzidas nas espiras A, B e C é</w:t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133575" cy="1483066"/>
            <wp:effectExtent b="0" l="0" r="0" t="0"/>
            <wp:docPr id="1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575" cy="1483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nenhuma corrente é induzida nas espiras 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uma corrente no sentido anti-horário é induzida em todas as espiras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A: horário; B: não há corrente induzida;  </w:t>
        <w:br w:type="textWrapping"/>
        <w:t xml:space="preserve">C: anti-horário</w:t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A: anti-horário; B: não há corrente induzida;  </w:t>
        <w:br w:type="textWrapping"/>
        <w:t xml:space="preserve">C: horário</w:t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A: anti-horário; B: horário; C:  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Uma bobina circular de 20 voltas e raio de 5 cm é posicionada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 os planos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suas espiras orientados a 90° em relação a um campo magnético de 0,1 T. O campo agora é aumentado a uma taxa constante, atingindo um valor de 0,5 T após 4 segundos. Qual a diferença de potencial  induzida na bobina?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cc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c0000"/>
          <w:sz w:val="24"/>
          <w:szCs w:val="24"/>
          <w:rtl w:val="0"/>
        </w:rPr>
        <w:t xml:space="preserve">A) 0,016 V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0,021 V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0,026 V</w:t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0,031 V</w:t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0,036 V</w:t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mostra um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solenoide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 470 espiras enroladas num tubo de 4 cm de diâmetro e 50 cm de comprimento. A corrente produz um campo magnético de magnitude 4,1 mT no centro do solenóide. A corrente nos enrolamentos é mais próxima de: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1919138" cy="1054290"/>
            <wp:effectExtent b="0" l="0" r="0" t="0"/>
            <wp:docPr id="1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9138" cy="1054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A) 3,5 A</w:t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3,0 A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2,6 A</w:t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4,3 A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3,9 A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tab/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1"/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13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D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E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0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45.png"/>
                    <a:graphic>
                      <a:graphicData uri="http://schemas.openxmlformats.org/drawingml/2006/picture">
                        <pic:pic>
                          <pic:nvPicPr>
                            <pic:cNvPr id="0" name="image45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44" name="image29.jpg"/>
                <a:graphic>
                  <a:graphicData uri="http://schemas.openxmlformats.org/drawingml/2006/picture">
                    <pic:pic>
                      <pic:nvPicPr>
                        <pic:cNvPr id="0" name="image29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1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2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2º período de 2023  ­16/12/2023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3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gif"/><Relationship Id="rId42" Type="http://schemas.openxmlformats.org/officeDocument/2006/relationships/image" Target="media/image24.gif"/><Relationship Id="rId41" Type="http://schemas.openxmlformats.org/officeDocument/2006/relationships/image" Target="media/image20.gif"/><Relationship Id="rId44" Type="http://schemas.openxmlformats.org/officeDocument/2006/relationships/image" Target="media/image25.gif"/><Relationship Id="rId43" Type="http://schemas.openxmlformats.org/officeDocument/2006/relationships/image" Target="media/image27.gif"/><Relationship Id="rId46" Type="http://schemas.openxmlformats.org/officeDocument/2006/relationships/image" Target="media/image3.gif"/><Relationship Id="rId45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18.png"/><Relationship Id="rId47" Type="http://schemas.openxmlformats.org/officeDocument/2006/relationships/image" Target="media/image10.gif"/><Relationship Id="rId49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image" Target="media/image41.gif"/><Relationship Id="rId30" Type="http://schemas.openxmlformats.org/officeDocument/2006/relationships/image" Target="media/image13.gif"/><Relationship Id="rId33" Type="http://schemas.openxmlformats.org/officeDocument/2006/relationships/image" Target="media/image30.png"/><Relationship Id="rId32" Type="http://schemas.openxmlformats.org/officeDocument/2006/relationships/hyperlink" Target="https://www.codecogs.com/eqnedit.php?latex=B_%7Bfio%5C%20%5Cinfty%7D%3D%5Cmu_0%20i%2F2%5Cpi%20d%7D%250" TargetMode="External"/><Relationship Id="rId35" Type="http://schemas.openxmlformats.org/officeDocument/2006/relationships/image" Target="media/image37.png"/><Relationship Id="rId34" Type="http://schemas.openxmlformats.org/officeDocument/2006/relationships/hyperlink" Target="https://www.codecogs.com/eqnedit.php?latex=B_%7Bespira%7D%3D%5Cmu_0%20i%20R%5E2%2F2(d%5E2%2BR%5E2)%5E%7B3%2F2%7D%7D%250" TargetMode="External"/><Relationship Id="rId37" Type="http://schemas.openxmlformats.org/officeDocument/2006/relationships/image" Target="media/image6.png"/><Relationship Id="rId36" Type="http://schemas.openxmlformats.org/officeDocument/2006/relationships/hyperlink" Target="https://www.codecogs.com/eqnedit.php?latex=B_%7Bsol%7D%3D%5Cmu_0%20i%20n%7D%250" TargetMode="External"/><Relationship Id="rId39" Type="http://schemas.openxmlformats.org/officeDocument/2006/relationships/image" Target="media/image14.gif"/><Relationship Id="rId38" Type="http://schemas.openxmlformats.org/officeDocument/2006/relationships/image" Target="media/image12.gif"/><Relationship Id="rId61" Type="http://schemas.openxmlformats.org/officeDocument/2006/relationships/image" Target="media/image17.jpg"/><Relationship Id="rId20" Type="http://schemas.openxmlformats.org/officeDocument/2006/relationships/image" Target="media/image26.png"/><Relationship Id="rId22" Type="http://schemas.openxmlformats.org/officeDocument/2006/relationships/image" Target="media/image1.png"/><Relationship Id="rId21" Type="http://schemas.openxmlformats.org/officeDocument/2006/relationships/image" Target="media/image28.gif"/><Relationship Id="rId24" Type="http://schemas.openxmlformats.org/officeDocument/2006/relationships/image" Target="media/image33.png"/><Relationship Id="rId23" Type="http://schemas.openxmlformats.org/officeDocument/2006/relationships/image" Target="media/image15.png"/><Relationship Id="rId60" Type="http://schemas.openxmlformats.org/officeDocument/2006/relationships/image" Target="media/image32.png"/><Relationship Id="rId26" Type="http://schemas.openxmlformats.org/officeDocument/2006/relationships/image" Target="media/image8.png"/><Relationship Id="rId25" Type="http://schemas.openxmlformats.org/officeDocument/2006/relationships/image" Target="media/image23.png"/><Relationship Id="rId28" Type="http://schemas.openxmlformats.org/officeDocument/2006/relationships/image" Target="media/image9.png"/><Relationship Id="rId27" Type="http://schemas.openxmlformats.org/officeDocument/2006/relationships/image" Target="media/image31.png"/><Relationship Id="rId29" Type="http://schemas.openxmlformats.org/officeDocument/2006/relationships/image" Target="media/image2.gif"/><Relationship Id="rId51" Type="http://schemas.openxmlformats.org/officeDocument/2006/relationships/image" Target="media/image44.png"/><Relationship Id="rId50" Type="http://schemas.openxmlformats.org/officeDocument/2006/relationships/image" Target="media/image34.png"/><Relationship Id="rId53" Type="http://schemas.openxmlformats.org/officeDocument/2006/relationships/image" Target="media/image47.png"/><Relationship Id="rId52" Type="http://schemas.openxmlformats.org/officeDocument/2006/relationships/image" Target="media/image22.png"/><Relationship Id="rId11" Type="http://schemas.openxmlformats.org/officeDocument/2006/relationships/image" Target="media/image36.png"/><Relationship Id="rId55" Type="http://schemas.openxmlformats.org/officeDocument/2006/relationships/image" Target="media/image42.png"/><Relationship Id="rId10" Type="http://schemas.openxmlformats.org/officeDocument/2006/relationships/hyperlink" Target="https://www.codecogs.com/eqnedit.php?latex=%5Cmath%7Bg%7D%3D9%2C8m%2Fs%5E2%250" TargetMode="External"/><Relationship Id="rId54" Type="http://schemas.openxmlformats.org/officeDocument/2006/relationships/image" Target="media/image45.png"/><Relationship Id="rId13" Type="http://schemas.openxmlformats.org/officeDocument/2006/relationships/image" Target="media/image11.png"/><Relationship Id="rId57" Type="http://schemas.openxmlformats.org/officeDocument/2006/relationships/image" Target="media/image43.png"/><Relationship Id="rId12" Type="http://schemas.openxmlformats.org/officeDocument/2006/relationships/hyperlink" Target="https://www.codecogs.com/eqnedit.php?latex=m_%7Beletron%7D%3D9%2C11%5Ctimes10%5E%7B-31%7Dkg%250" TargetMode="External"/><Relationship Id="rId56" Type="http://schemas.openxmlformats.org/officeDocument/2006/relationships/image" Target="media/image38.png"/><Relationship Id="rId15" Type="http://schemas.openxmlformats.org/officeDocument/2006/relationships/image" Target="media/image4.png"/><Relationship Id="rId59" Type="http://schemas.openxmlformats.org/officeDocument/2006/relationships/image" Target="media/image40.png"/><Relationship Id="rId14" Type="http://schemas.openxmlformats.org/officeDocument/2006/relationships/hyperlink" Target="https://www.codecogs.com/eqnedit.php?latex=m_%7Bproton%7D%3D1%2C67%5Ctimes10%5E%7B-27%7Dkg%250" TargetMode="External"/><Relationship Id="rId58" Type="http://schemas.openxmlformats.org/officeDocument/2006/relationships/image" Target="media/image19.png"/><Relationship Id="rId17" Type="http://schemas.openxmlformats.org/officeDocument/2006/relationships/image" Target="media/image39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9" Type="http://schemas.openxmlformats.org/officeDocument/2006/relationships/image" Target="media/image35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5.png"/><Relationship Id="rId2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