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</w:p>
    <w:p w:rsidR="00000000" w:rsidDel="00000000" w:rsidP="00000000" w:rsidRDefault="00000000" w:rsidRPr="00000000" w14:paraId="0000000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04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05">
      <w:pPr>
        <w:pageBreakBefore w:val="0"/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0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0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504825</wp:posOffset>
            </wp:positionV>
            <wp:extent cx="1819275" cy="2476500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-58584</wp:posOffset>
            </wp:positionH>
            <wp:positionV relativeFrom="paragraph">
              <wp:posOffset>609600</wp:posOffset>
            </wp:positionV>
            <wp:extent cx="3152775" cy="978688"/>
            <wp:effectExtent b="0" l="0" r="0" t="0"/>
            <wp:wrapSquare wrapText="bothSides" distB="0" distT="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7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O capacitor do circuito (1). 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</w:t>
      </w:r>
      <w:r w:rsidDel="00000000" w:rsidR="00000000" w:rsidRPr="00000000">
        <w:rPr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28575</wp:posOffset>
            </wp:positionV>
            <wp:extent cx="3150235" cy="989965"/>
            <wp:effectExtent b="0" l="0" r="0" t="0"/>
            <wp:wrapSquare wrapText="left" distB="0" distT="0" distL="0" distR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é menor do que o da superfície da esfera 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capacitor no circuito abaixo com o int</w:t>
      </w:r>
      <w:r w:rsidDel="00000000" w:rsidR="00000000" w:rsidRPr="00000000">
        <w:rPr>
          <w:rtl w:val="0"/>
        </w:rPr>
        <w:t xml:space="preserve">erruptor S aberto </w:t>
      </w:r>
      <w:r w:rsidDel="00000000" w:rsidR="00000000" w:rsidRPr="00000000">
        <w:rPr>
          <w:sz w:val="24"/>
          <w:szCs w:val="24"/>
          <w:rtl w:val="0"/>
        </w:rPr>
        <w:t xml:space="preserve">como mostra a figura. O capacitor está inicialmente carregado</w:t>
      </w:r>
      <w:r w:rsidDel="00000000" w:rsidR="00000000" w:rsidRPr="00000000">
        <w:rPr>
          <w:rtl w:val="0"/>
        </w:rPr>
        <w:t xml:space="preserve">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1362075</wp:posOffset>
            </wp:positionV>
            <wp:extent cx="1376363" cy="1134970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1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3035625" cy="646936"/>
            <wp:effectExtent b="0" l="0" r="0" t="0"/>
            <wp:wrapSquare wrapText="right" distB="0" distT="0" distL="0" distR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64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770090</wp:posOffset>
            </wp:positionH>
            <wp:positionV relativeFrom="paragraph">
              <wp:posOffset>180975</wp:posOffset>
            </wp:positionV>
            <wp:extent cx="2319714" cy="1181100"/>
            <wp:effectExtent b="0" l="0" r="0" t="0"/>
            <wp:wrapSquare wrapText="left" distB="0" distT="0" distL="0" distR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714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425.19685039370086" w:right="0" w:hanging="360"/>
        <w:jc w:val="both"/>
        <w:rPr>
          <w:i w:val="0"/>
          <w:iCs w:val="0"/>
          <w:smallCaps w:val="0"/>
          <w:strike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 intensidade de campo elétrico no fio 1 é maior que no fio 2  (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&gt; E</w:t>
      </w:r>
      <w:r w:rsidDel="00000000" w:rsidR="00000000" w:rsidRPr="00000000">
        <w:rPr>
          <w:i w:val="1"/>
          <w:iCs w:val="1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ind w:left="425.1968503937008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07 e 08</w:t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esteja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95563" cy="162921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300 µC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200 µC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1000 µC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400 µC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 A carga no capacitor  1,6ms depois da chave estar na posição b :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300 µC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100 µC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200 µC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40 µC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metros).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1009650</wp:posOffset>
            </wp:positionV>
            <wp:extent cx="1452563" cy="1619250"/>
            <wp:effectExtent b="0" l="0" r="0" t="0"/>
            <wp:wrapSquare wrapText="bothSides" distB="114300" distT="114300" distL="114300" distR="1143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92969" cy="1824038"/>
            <wp:effectExtent b="0" l="0" r="0" t="0"/>
            <wp:wrapSquare wrapText="left" distB="0" distT="0" distL="0" distR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11 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909888" cy="1053720"/>
            <wp:effectExtent b="0" l="0" r="0" t="0"/>
            <wp:wrapSquare wrapText="left" distB="0" distT="0" distL="0" distR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V/m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 circuito mostrado na figura abaixo,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1428750</wp:posOffset>
            </wp:positionV>
            <wp:extent cx="1841267" cy="1833563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267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(I) A potência fornecida pela bateria ao circuito diminui quando diminuímos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(II) A diferença de potencial elétrico entre os pontos A e B diminui quando aumentamos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não será modificada se aumentarmos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apenas as afirmativas: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II e III 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color w:val="ff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três conjuntos de superfícies equipotenciais vistas de perfil; os três conjuntos cobrem uma região do espaço com as mesmas dimensões. Marque a alternativa que melhor representa os vetores campo elétrico nas três regiões.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RESPOSTA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95625" cy="3327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  <w:cols w:equalWidth="0" w:num="2">
        <w:col w:space="720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283.4645669291342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22" Type="http://schemas.openxmlformats.org/officeDocument/2006/relationships/image" Target="media/image14.png"/><Relationship Id="rId10" Type="http://schemas.openxmlformats.org/officeDocument/2006/relationships/image" Target="media/image10.png"/><Relationship Id="rId21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