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3171825</wp:posOffset>
            </wp:positionH>
            <wp:positionV relativeFrom="paragraph">
              <wp:posOffset>114300</wp:posOffset>
            </wp:positionV>
            <wp:extent cx="3952875" cy="5149111"/>
            <wp:effectExtent b="0" l="0" r="0" t="0"/>
            <wp:wrapSquare wrapText="bothSides" distB="114300" distT="114300" distL="114300" distR="11430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"/>
                    <a:srcRect b="0" l="0" r="0" t="-14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149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alterna- 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integral- 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492125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8600" y="3672600"/>
                          <a:ext cx="214800" cy="21480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5207000</wp:posOffset>
                </wp:positionH>
                <wp:positionV relativeFrom="paragraph">
                  <wp:posOffset>492125</wp:posOffset>
                </wp:positionV>
                <wp:extent cx="204937" cy="204937"/>
                <wp:effectExtent b="0" l="0" r="0" t="0"/>
                <wp:wrapSquare wrapText="bothSides" distB="114300" distT="114300" distL="114300" distR="114300"/>
                <wp:docPr id="2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937" cy="20493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8" w:type="default"/>
          <w:headerReference r:id="rId9" w:type="first"/>
          <w:footerReference r:id="rId10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36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35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38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hyperlink r:id="rId17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37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9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2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20"/>
                      <a:srcRect b="-8823" l="38856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346050" cy="160608"/>
            <wp:effectExtent b="0" l="0" r="0" t="0"/>
            <wp:docPr id="4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050" cy="160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44" name="image42.gif"/>
            <a:graphic>
              <a:graphicData uri="http://schemas.openxmlformats.org/drawingml/2006/picture">
                <pic:pic>
                  <pic:nvPicPr>
                    <pic:cNvPr id="0" name="image4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43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48" name="image43.gif"/>
            <a:graphic>
              <a:graphicData uri="http://schemas.openxmlformats.org/drawingml/2006/picture">
                <pic:pic>
                  <pic:nvPicPr>
                    <pic:cNvPr id="0" name="image43.gif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45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47" name="image44.gif"/>
            <a:graphic>
              <a:graphicData uri="http://schemas.openxmlformats.org/drawingml/2006/picture">
                <pic:pic>
                  <pic:nvPicPr>
                    <pic:cNvPr id="0" name="image44.gif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49" name="image47.gif"/>
            <a:graphic>
              <a:graphicData uri="http://schemas.openxmlformats.org/drawingml/2006/picture">
                <pic:pic>
                  <pic:nvPicPr>
                    <pic:cNvPr id="0" name="image47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50" name="image45.gif"/>
            <a:graphic>
              <a:graphicData uri="http://schemas.openxmlformats.org/drawingml/2006/picture">
                <pic:pic>
                  <pic:nvPicPr>
                    <pic:cNvPr id="0" name="image45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hyperlink r:id="rId29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51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3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1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2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hyperlink r:id="rId33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53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35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39700"/>
              <wp:effectExtent b="0" l="0" r="0" t="0"/>
              <wp:docPr id="54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3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55" name="image49.gif"/>
            <a:graphic>
              <a:graphicData uri="http://schemas.openxmlformats.org/drawingml/2006/picture">
                <pic:pic>
                  <pic:nvPicPr>
                    <pic:cNvPr id="0" name="image49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56" name="image48.gif"/>
            <a:graphic>
              <a:graphicData uri="http://schemas.openxmlformats.org/drawingml/2006/picture">
                <pic:pic>
                  <pic:nvPicPr>
                    <pic:cNvPr id="0" name="image48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019370" cy="193329"/>
            <wp:effectExtent b="0" l="0" r="0" t="0"/>
            <wp:docPr id="22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24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26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27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28" name="image38.gif"/>
            <a:graphic>
              <a:graphicData uri="http://schemas.openxmlformats.org/drawingml/2006/picture">
                <pic:pic>
                  <pic:nvPicPr>
                    <pic:cNvPr id="0" name="image38.gif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=-</m:t>
        </m:r>
        <m:f>
          <m:fPr>
            <m:ctrlPr>
              <w:rPr>
                <w:b w:val="1"/>
                <w:bCs w:val="1"/>
                <w:sz w:val="26"/>
                <w:szCs w:val="26"/>
              </w:rPr>
            </m:ctrlPr>
          </m:fPr>
          <m:num>
            <m:r>
              <w:rPr>
                <w:b w:val="1"/>
                <w:bCs w:val="1"/>
                <w:sz w:val="26"/>
                <w:szCs w:val="26"/>
              </w:rPr>
              <m:t xml:space="preserve">d</m:t>
            </m:r>
            <m:sSub>
              <m:sSubPr>
                <m:ctrlPr>
                  <w:rPr>
                    <w:b w:val="1"/>
                    <w:bCs w:val="1"/>
                    <w:sz w:val="26"/>
                    <w:szCs w:val="26"/>
                  </w:rPr>
                </m:ctrlPr>
              </m:sSubPr>
              <m:e>
                <m:r>
                  <w:rPr>
                    <w:b w:val="1"/>
                    <w:bCs w:val="1"/>
                    <w:sz w:val="26"/>
                    <w:szCs w:val="26"/>
                  </w:rPr>
                  <m:t>Φ</m:t>
                </m:r>
              </m:e>
              <m:sub>
                <m:r>
                  <w:rPr>
                    <w:b w:val="1"/>
                    <w:bCs w:val="1"/>
                    <w:sz w:val="26"/>
                    <w:szCs w:val="26"/>
                  </w:rPr>
                  <m:t xml:space="preserve">B</m:t>
                </m:r>
              </m:sub>
            </m:sSub>
          </m:num>
          <m:den>
            <m:r>
              <w:rPr>
                <w:b w:val="1"/>
                <w:bCs w:val="1"/>
                <w:sz w:val="26"/>
                <w:szCs w:val="26"/>
              </w:rPr>
              <m:t xml:space="preserve">dt</m:t>
            </m:r>
          </m:den>
        </m:f>
      </m:oMath>
      <w:r w:rsidDel="00000000" w:rsidR="00000000" w:rsidRPr="00000000">
        <w:rPr>
          <w:b w:val="1"/>
          <w:bCs w:val="1"/>
          <w:rtl w:val="0"/>
        </w:rPr>
        <w:t xml:space="preserve">;  </w:t>
      </w:r>
      <m:oMath>
        <m:r>
          <m:t>ε</m:t>
        </m:r>
        <m:r>
          <w:rPr>
            <w:b w:val="1"/>
            <w:bCs w:val="1"/>
            <w:sz w:val="26"/>
            <w:szCs w:val="26"/>
          </w:rPr>
          <m:t xml:space="preserve">=LvB  </m:t>
        </m:r>
      </m:oMath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29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30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31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32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7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66668" cy="238125"/>
            <wp:effectExtent b="0" l="0" r="0" t="0"/>
            <wp:docPr id="33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6668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17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8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19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1257300</wp:posOffset>
            </wp:positionH>
            <wp:positionV relativeFrom="paragraph">
              <wp:posOffset>285750</wp:posOffset>
            </wp:positionV>
            <wp:extent cx="755196" cy="500063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196" cy="500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66663" cy="231481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663" cy="231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4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after="0" w:line="240" w:lineRule="auto"/>
        <w:rPr>
          <w:rFonts w:ascii="Arial" w:cs="Arial" w:eastAsia="Arial" w:hAnsi="Arial"/>
          <w:sz w:val="28"/>
          <w:szCs w:val="28"/>
        </w:rPr>
      </w:pPr>
      <w:hyperlink r:id="rId54">
        <w:r w:rsidDel="00000000" w:rsidR="00000000" w:rsidRPr="00000000">
          <w:rPr/>
          <w:drawing>
            <wp:inline distB="19050" distT="19050" distL="19050" distR="19050">
              <wp:extent cx="3822700" cy="177800"/>
              <wp:effectExtent b="0" l="0" r="0" t="0"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5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227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ω=2πf</w:t>
      </w:r>
    </w:p>
    <w:p w:rsidR="00000000" w:rsidDel="00000000" w:rsidP="00000000" w:rsidRDefault="00000000" w:rsidRPr="00000000" w14:paraId="00000036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hyperlink r:id="rId56">
        <w:r w:rsidDel="00000000" w:rsidR="00000000" w:rsidRPr="00000000">
          <w:rPr/>
          <w:drawing>
            <wp:inline distB="19050" distT="19050" distL="19050" distR="19050">
              <wp:extent cx="5118100" cy="190500"/>
              <wp:effectExtent b="0" l="0" r="0" t="0"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181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after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39" name="image35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3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57" name="image53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abaixo um campo externo é aplicado sobre uma espira que passa uma corrente i. o que podemos afirmar sobre a força total e o torque que atuam sobre a espira?</w:t>
      </w:r>
    </w:p>
    <w:p w:rsidR="00000000" w:rsidDel="00000000" w:rsidP="00000000" w:rsidRDefault="00000000" w:rsidRPr="00000000" w14:paraId="0000005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33400" cy="1212482"/>
            <wp:effectExtent b="0" l="0" r="0" t="0"/>
            <wp:docPr id="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3400" cy="1212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A).O torque sobre a espira faz girá-la em 90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no sentido do equilíbrio 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 espira se encontra numa posição de equilíbrio estável.</w:t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força total sobre a espira é vertical e para cima.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A força total e o torque sobre a espira são nulos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A força total sobre a espira é vertical e para baixo. 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indutor da figura sabemos que a corrente num determinado instante flui de a para b e está diminuindo até atingir o valor nulo.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Qual das seguintes afirmações sobre os potenciais de a e b no indutor é verdadeira?</w:t>
      </w:r>
    </w:p>
    <w:p w:rsidR="00000000" w:rsidDel="00000000" w:rsidP="00000000" w:rsidRDefault="00000000" w:rsidRPr="00000000" w14:paraId="0000005C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57325" cy="3905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22641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A) 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</w:t>
      </w:r>
    </w:p>
    <w:p w:rsidR="00000000" w:rsidDel="00000000" w:rsidP="00000000" w:rsidRDefault="00000000" w:rsidRPr="00000000" w14:paraId="00000060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neste instanțe e 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no instante seguinte</w:t>
      </w:r>
    </w:p>
    <w:p w:rsidR="00000000" w:rsidDel="00000000" w:rsidP="00000000" w:rsidRDefault="00000000" w:rsidRPr="00000000" w14:paraId="00000061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Não pode afirmar nada sobre o potencial em a e b.</w:t>
      </w:r>
    </w:p>
    <w:p w:rsidR="00000000" w:rsidDel="00000000" w:rsidP="00000000" w:rsidRDefault="00000000" w:rsidRPr="00000000" w14:paraId="00000062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&lt;V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Lines w:val="1"/>
        <w:widowControl w:val="0"/>
        <w:spacing w:after="100" w:line="192.00000000000003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Uma barra retangular de comprimento L=1,0m se move perpendicularmente a um campo magnético B=0,1T com velocidade v=2,0m/s. A fem induzida nas extremidades da barra é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1,0V</w:t>
      </w:r>
    </w:p>
    <w:p w:rsidR="00000000" w:rsidDel="00000000" w:rsidP="00000000" w:rsidRDefault="00000000" w:rsidRPr="00000000" w14:paraId="00000069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2,0V</w:t>
      </w:r>
    </w:p>
    <w:p w:rsidR="00000000" w:rsidDel="00000000" w:rsidP="00000000" w:rsidRDefault="00000000" w:rsidRPr="00000000" w14:paraId="0000006A">
      <w:pPr>
        <w:spacing w:after="10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0,2V</w:t>
      </w:r>
    </w:p>
    <w:p w:rsidR="00000000" w:rsidDel="00000000" w:rsidP="00000000" w:rsidRDefault="00000000" w:rsidRPr="00000000" w14:paraId="0000006B">
      <w:pPr>
        <w:spacing w:after="10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0,1V 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0,4V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Uma partícula com carga -5,00 C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inicialmente se move com velocidade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=(1,00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+7,00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m/s em um campo magnético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=10,0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T. O vetor força magnética que atua sobre a partícula é:</w:t>
      </w:r>
    </w:p>
    <w:p w:rsidR="00000000" w:rsidDel="00000000" w:rsidP="00000000" w:rsidRDefault="00000000" w:rsidRPr="00000000" w14:paraId="0000006F">
      <w:pPr>
        <w:widowControl w:val="0"/>
        <w:spacing w:after="100" w:before="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(50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- 350,0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(-350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1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- 50,0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2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D) (350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) N</w:t>
      </w:r>
    </w:p>
    <w:p w:rsidR="00000000" w:rsidDel="00000000" w:rsidP="00000000" w:rsidRDefault="00000000" w:rsidRPr="00000000" w14:paraId="00000073">
      <w:pPr>
        <w:widowControl w:val="0"/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E) (-350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 + 50,0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highlight w:val="whit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) N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o circuito abaixo e assinale a resposta correta.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371575" cy="1532651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575" cy="1532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circuito não está em ressonância, já que os valores da indutância e capacitância são diferentes.</w:t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circuito está em ressonância, por isso a ddp no resistor está com uma diferença de fase de π/2 com relação à corrente.C) A corrente está com a fase adiantada com relação à fem.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O circuito está em ressonância, a amplitude da corrente é de 0,1 A e ela se encontra em fase com a fem.</w:t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circuito está em ressonância, as reatâncias indutiva e capacitiva são diferentes e a amplitude da corrente é de 0,1 A.</w:t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gerador de corrente alternada de 100 V de amplitude e 50 Hz de frequência é ligado a um resistor e um indutor, como mostra o circuito abaixo. Calcule e dê o valor aproximado da amplitude da corrente que passa pelo circuito.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1263115</wp:posOffset>
            </wp:positionV>
            <wp:extent cx="2715895" cy="1343025"/>
            <wp:effectExtent b="0" l="0" r="0" t="0"/>
            <wp:wrapSquare wrapText="bothSides" distB="114300" distT="114300" distL="114300" distR="114300"/>
            <wp:docPr id="4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343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0,3A</w:t>
      </w:r>
    </w:p>
    <w:p w:rsidR="00000000" w:rsidDel="00000000" w:rsidP="00000000" w:rsidRDefault="00000000" w:rsidRPr="00000000" w14:paraId="0000007F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0,07A</w:t>
      </w:r>
    </w:p>
    <w:p w:rsidR="00000000" w:rsidDel="00000000" w:rsidP="00000000" w:rsidRDefault="00000000" w:rsidRPr="00000000" w14:paraId="00000080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0,1A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1A </w:t>
      </w:r>
    </w:p>
    <w:p w:rsidR="00000000" w:rsidDel="00000000" w:rsidP="00000000" w:rsidRDefault="00000000" w:rsidRPr="00000000" w14:paraId="00000082">
      <w:pPr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10A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6"/>
          <w:szCs w:val="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 figuras mostram dois solenoides em três movimentos diferentes, ambos com velocidade v. A corrente induzida através da resistência R está: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60195" cy="764485"/>
            <wp:effectExtent b="0" l="0" r="0" t="0"/>
            <wp:docPr id="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0195" cy="76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05915" cy="752607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915" cy="752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57375" cy="793313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375" cy="79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 – de a para b, II – de b para a, </w:t>
        <w:br w:type="textWrapping"/>
        <w:t xml:space="preserve">III – de a para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a para b, II – corrente nula, </w:t>
        <w:br w:type="textWrapping"/>
        <w:t xml:space="preserve">III – corrente nula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I – de a para b, II – corrente nula, </w:t>
        <w:br w:type="textWrapping"/>
        <w:t xml:space="preserve">III – de b para a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de b para a, II – de b para a, </w:t>
        <w:br w:type="textWrapping"/>
        <w:t xml:space="preserve">III – de b para a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96.7272727272728" w:lineRule="auto"/>
        <w:ind w:left="425.19685039370063" w:right="90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 – corrente nula, II – de b para a, </w:t>
        <w:br w:type="textWrapping"/>
        <w:t xml:space="preserve">III – de b para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u w:val="single"/>
          <w:rtl w:val="0"/>
        </w:rPr>
        <w:t xml:space="preserve">Para as questões 8 e 9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de resistências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=6,0Ω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=3,0Ω respectivamente  são conectadas a um indutor e a uma bateria de 12,0V conforme a figura abaixo.</w:t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2585888" cy="1922453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5888" cy="192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Imediatamente após a chave ter sido ligada a potência de saída de cada lâmpada vale respectivamente:</w:t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Nula nas duas lâmpadas</w:t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nula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48W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20W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D) 24W em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nula em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24W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10W em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Descreva o comportamento da intensidade luminosa das lâmpadas ao longo do tempo: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diminuir.     </w:t>
        <w:tab/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diminuir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aumentar.  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irá aumentar e L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vai variar.     </w:t>
        <w:tab/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não vai variar e L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irá aumentar.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figura mostra um gerador de corrente alternada, formado por uma bobina retangular com 100 voltas, onde a=20cm e b=10cm, a qual é mantida em rotação com velocidade angular 600 rad/s em um campo magnético uniforme de 0,1T (o lado de cima da bobina roda para fora da página). A bobina está ligada a um circuito contendo um resistor de resistência 100 Ώ. Quanto vale a corrente sobre resistor no instante representado pela figura, onde a área da espira está perpendicular ao campo magnético</w:t>
      </w:r>
      <w:r w:rsidDel="00000000" w:rsidR="00000000" w:rsidRPr="00000000">
        <w:rPr>
          <w:rFonts w:ascii="Arial" w:cs="Arial" w:eastAsia="Arial" w:hAnsi="Arial"/>
          <w:rtl w:val="0"/>
        </w:rPr>
        <w:t xml:space="preserve">?</w:t>
      </w:r>
    </w:p>
    <w:p w:rsidR="00000000" w:rsidDel="00000000" w:rsidP="00000000" w:rsidRDefault="00000000" w:rsidRPr="00000000" w14:paraId="000000A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tabs>
          <w:tab w:val="left" w:leader="none" w:pos="640"/>
          <w:tab w:val="left" w:leader="none" w:pos="1000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1054100"/>
            <wp:effectExtent b="0" l="0" r="0" t="0"/>
            <wp:docPr id="3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1,2A</w:t>
      </w:r>
    </w:p>
    <w:p w:rsidR="00000000" w:rsidDel="00000000" w:rsidP="00000000" w:rsidRDefault="00000000" w:rsidRPr="00000000" w14:paraId="000000A8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Zero</w:t>
      </w:r>
    </w:p>
    <w:p w:rsidR="00000000" w:rsidDel="00000000" w:rsidP="00000000" w:rsidRDefault="00000000" w:rsidRPr="00000000" w14:paraId="000000A9">
      <w:pPr>
        <w:widowControl w:val="0"/>
        <w:tabs>
          <w:tab w:val="left" w:leader="none" w:pos="640"/>
          <w:tab w:val="left" w:leader="none" w:pos="1000"/>
        </w:tabs>
        <w:spacing w:after="10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100mA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10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10A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 fonte CA de 60 Hz de um circuito RLC em série tem uma amplitude de tensão de 120 V. A resistência, a reatância capacitiva e a reatância indutiva são mostradas na figura. Qual é a corrente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highlight w:val="white"/>
          <w:rtl w:val="0"/>
        </w:rPr>
        <w:t xml:space="preserve">rms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 no circuito?</w:t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838450" cy="1581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A) 0,137 A</w:t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B) 0,125 A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C) 0,110 A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D) 0,097 A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white"/>
          <w:rtl w:val="0"/>
        </w:rPr>
        <w:t xml:space="preserve">E) 0,177 A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Figura, uma espira quadrada condutora de resistência total R, imersa perpendicularmente em um campo magnético variável B(t)=(2-t)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mT. Em t=0 ele está apontando para dentro do  plano da espira. Podemos afirmar que nos tempos t=1s e t=3s, os sentidos das correntes na espira tem 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respectivas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orientações: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554531" cy="130580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531" cy="13058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 corrente é nula nos dois casos,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Nos dois casos o sentido é horário,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Nos dois casos o sentido é anti-horário,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Anti-horário e horário,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100" w:before="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Horário e anti-horário.</w:t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baixo mostra a seção transversal de um cilindro condutor longo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R=0,01m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percorrido por uma corrente de densidade uniforme de módulo J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=1,0x10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(A/m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no sentido indicado (para dentro da página). Nele existe uma cavidade também cilíndrica oca de raio </w:t>
      </w:r>
      <m:oMath>
        <m:r>
          <w:rPr>
            <w:rFonts w:ascii="Arial" w:cs="Arial" w:eastAsia="Arial" w:hAnsi="Arial"/>
            <w:sz w:val="24"/>
            <w:szCs w:val="24"/>
          </w:rPr>
          <m:t xml:space="preserve">a=0,0040m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centrada com o eixo do cilindro. Sabendo que o cilindro se encontra sobre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calcule o módulo do vetor campo magnético em um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está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2R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centro do cilindro.</w:t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spacing w:after="0" w:lin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169614</wp:posOffset>
            </wp:positionV>
            <wp:extent cx="1800075" cy="1603858"/>
            <wp:effectExtent b="0" l="0" r="0" t="0"/>
            <wp:wrapNone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0075" cy="16038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widowControl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 2,40 μT   </w:t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30,5 μT    </w:t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16,4 μT  </w:t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20,0 μT </w:t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E)  26,4 μT</w:t>
      </w:r>
    </w:p>
    <w:p w:rsidR="00000000" w:rsidDel="00000000" w:rsidP="00000000" w:rsidRDefault="00000000" w:rsidRPr="00000000" w14:paraId="000000C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tabs>
          <w:tab w:val="left" w:leader="none" w:pos="0"/>
          <w:tab w:val="left" w:leader="none" w:pos="2835"/>
        </w:tabs>
        <w:spacing w:after="100" w:before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circuito abaixo e assinale a resposta correta.</w:t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462826" cy="1460104"/>
            <wp:effectExtent b="0" l="0" r="0" t="0"/>
            <wp:docPr id="1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826" cy="1460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No instante em que a chave é fechada, a corrente que passa por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nula.</w:t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192.00000000000003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B) Depois de um tempo muito longo depois que a chave é fechada, as correntes que passam por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e R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são iguais.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No instante em que a chave é fechada, a corrente sobre o capacitor é nula.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No instante em que a chave é fechada, a corrente sobre o indutor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line="192.00000000000003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Depois de um tempo muito longo depois que a chave é fechada,a corrente sobre o capacitor é igual a corrente que passa sobre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espectrômetro de massa separa íons com razão carga massas (q/m) diferentes. Eles entram num filtro de velocidades (região 1), onde se movem com velocidade constante, sob a ação de um campo elétrico e um magnético, até atingir a região 2, que não tem campo elétrico e passam a ter uma trajetória circular. Indique que tipo de íon entra no espectrômetro da figura (positivo ou negativo) e qual é a direção e o sentido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campo magnético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na região 1, sabendo que o campo elétrico está para baixo, como mostra a figura.</w:t>
      </w:r>
    </w:p>
    <w:p w:rsidR="00000000" w:rsidDel="00000000" w:rsidP="00000000" w:rsidRDefault="00000000" w:rsidRPr="00000000" w14:paraId="000000DD">
      <w:pPr>
        <w:widowControl w:val="0"/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1466850</wp:posOffset>
            </wp:positionH>
            <wp:positionV relativeFrom="paragraph">
              <wp:posOffset>185404</wp:posOffset>
            </wp:positionV>
            <wp:extent cx="1757213" cy="1340096"/>
            <wp:effectExtent b="0" l="0" r="0" t="0"/>
            <wp:wrapSquare wrapText="bothSides" distB="114300" distT="114300" distL="114300" distR="11430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7213" cy="1340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positivo - para fora do papel</w:t>
      </w:r>
    </w:p>
    <w:p w:rsidR="00000000" w:rsidDel="00000000" w:rsidP="00000000" w:rsidRDefault="00000000" w:rsidRPr="00000000" w14:paraId="000000DF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negativo - para cima</w:t>
      </w:r>
    </w:p>
    <w:p w:rsidR="00000000" w:rsidDel="00000000" w:rsidP="00000000" w:rsidRDefault="00000000" w:rsidRPr="00000000" w14:paraId="000000E0">
      <w:pPr>
        <w:widowControl w:val="0"/>
        <w:spacing w:after="100" w:line="240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C) positivo - para dentro do papel</w:t>
      </w:r>
    </w:p>
    <w:p w:rsidR="00000000" w:rsidDel="00000000" w:rsidP="00000000" w:rsidRDefault="00000000" w:rsidRPr="00000000" w14:paraId="000000E1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positivo - para cima</w:t>
      </w:r>
    </w:p>
    <w:p w:rsidR="00000000" w:rsidDel="00000000" w:rsidP="00000000" w:rsidRDefault="00000000" w:rsidRPr="00000000" w14:paraId="000000E2">
      <w:pPr>
        <w:widowControl w:val="0"/>
        <w:spacing w:after="10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negativo - para fora do papel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Arial" w:cs="Arial" w:eastAsia="Arial" w:hAnsi="Arial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 Fim da prova --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20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120</wp:posOffset>
            </wp:positionH>
            <wp:positionV relativeFrom="page">
              <wp:posOffset>0</wp:posOffset>
            </wp:positionV>
            <wp:extent cx="7557938" cy="10701504"/>
            <wp:effectExtent b="0" l="0" r="0" t="0"/>
            <wp:wrapNone/>
            <wp:docPr id="25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7938" cy="10701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456692913385"/>
        <w:col w:space="0" w:w="5139.45669291338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1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32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4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56.png"/>
                    <a:graphic>
                      <a:graphicData uri="http://schemas.openxmlformats.org/drawingml/2006/picture">
                        <pic:pic>
                          <pic:nvPicPr>
                            <pic:cNvPr id="0" name="image5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3" name="image50.jpg"/>
                <a:graphic>
                  <a:graphicData uri="http://schemas.openxmlformats.org/drawingml/2006/picture">
                    <pic:pic>
                      <pic:nvPicPr>
                        <pic:cNvPr id="0" name="image5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35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36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1º período de 2024  ­06/07/2024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7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425.19685039370063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gif"/><Relationship Id="rId42" Type="http://schemas.openxmlformats.org/officeDocument/2006/relationships/image" Target="media/image21.gif"/><Relationship Id="rId41" Type="http://schemas.openxmlformats.org/officeDocument/2006/relationships/image" Target="media/image20.gif"/><Relationship Id="rId44" Type="http://schemas.openxmlformats.org/officeDocument/2006/relationships/image" Target="media/image22.gif"/><Relationship Id="rId43" Type="http://schemas.openxmlformats.org/officeDocument/2006/relationships/image" Target="media/image38.gif"/><Relationship Id="rId46" Type="http://schemas.openxmlformats.org/officeDocument/2006/relationships/image" Target="media/image25.gif"/><Relationship Id="rId45" Type="http://schemas.openxmlformats.org/officeDocument/2006/relationships/image" Target="media/image26.gif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48" Type="http://schemas.openxmlformats.org/officeDocument/2006/relationships/image" Target="media/image17.gif"/><Relationship Id="rId47" Type="http://schemas.openxmlformats.org/officeDocument/2006/relationships/image" Target="media/image29.gif"/><Relationship Id="rId49" Type="http://schemas.openxmlformats.org/officeDocument/2006/relationships/image" Target="media/image2.gif"/><Relationship Id="rId5" Type="http://schemas.openxmlformats.org/officeDocument/2006/relationships/styles" Target="styles.xml"/><Relationship Id="rId6" Type="http://schemas.openxmlformats.org/officeDocument/2006/relationships/image" Target="media/image39.png"/><Relationship Id="rId7" Type="http://schemas.openxmlformats.org/officeDocument/2006/relationships/image" Target="media/image56.png"/><Relationship Id="rId8" Type="http://schemas.openxmlformats.org/officeDocument/2006/relationships/header" Target="header1.xml"/><Relationship Id="rId73" Type="http://schemas.openxmlformats.org/officeDocument/2006/relationships/image" Target="media/image12.png"/><Relationship Id="rId72" Type="http://schemas.openxmlformats.org/officeDocument/2006/relationships/image" Target="media/image36.png"/><Relationship Id="rId31" Type="http://schemas.openxmlformats.org/officeDocument/2006/relationships/hyperlink" Target="https://www.codecogs.com/eqnedit.php?latex=B_%7Barco%7D%3D%5Cmu_0%20i%5Cvarphi%2F4%5Cpi%20d%7D%250" TargetMode="External"/><Relationship Id="rId30" Type="http://schemas.openxmlformats.org/officeDocument/2006/relationships/image" Target="media/image46.png"/><Relationship Id="rId74" Type="http://schemas.openxmlformats.org/officeDocument/2006/relationships/image" Target="media/image24.jpg"/><Relationship Id="rId33" Type="http://schemas.openxmlformats.org/officeDocument/2006/relationships/hyperlink" Target="https://www.codecogs.com/eqnedit.php?latex=B_%7Bespira%7D%3D%5Cmu_0%20i%20R%5E2%2F2(d%5E2%2BR%5E2)%5E%7B3%2F2%7D%7D%250" TargetMode="External"/><Relationship Id="rId32" Type="http://schemas.openxmlformats.org/officeDocument/2006/relationships/image" Target="media/image51.png"/><Relationship Id="rId35" Type="http://schemas.openxmlformats.org/officeDocument/2006/relationships/hyperlink" Target="https://www.codecogs.com/eqnedit.php?latex=B_%7Bsol%7D%3D%5Cmu_0%20i%20n%7D%250" TargetMode="External"/><Relationship Id="rId34" Type="http://schemas.openxmlformats.org/officeDocument/2006/relationships/image" Target="media/image37.png"/><Relationship Id="rId71" Type="http://schemas.openxmlformats.org/officeDocument/2006/relationships/image" Target="media/image13.png"/><Relationship Id="rId70" Type="http://schemas.openxmlformats.org/officeDocument/2006/relationships/image" Target="media/image4.png"/><Relationship Id="rId37" Type="http://schemas.openxmlformats.org/officeDocument/2006/relationships/image" Target="media/image49.gif"/><Relationship Id="rId36" Type="http://schemas.openxmlformats.org/officeDocument/2006/relationships/image" Target="media/image52.png"/><Relationship Id="rId39" Type="http://schemas.openxmlformats.org/officeDocument/2006/relationships/image" Target="media/image14.gif"/><Relationship Id="rId38" Type="http://schemas.openxmlformats.org/officeDocument/2006/relationships/image" Target="media/image48.gif"/><Relationship Id="rId62" Type="http://schemas.openxmlformats.org/officeDocument/2006/relationships/image" Target="media/image10.png"/><Relationship Id="rId61" Type="http://schemas.openxmlformats.org/officeDocument/2006/relationships/image" Target="media/image11.png"/><Relationship Id="rId20" Type="http://schemas.openxmlformats.org/officeDocument/2006/relationships/image" Target="media/image40.png"/><Relationship Id="rId64" Type="http://schemas.openxmlformats.org/officeDocument/2006/relationships/image" Target="media/image33.png"/><Relationship Id="rId63" Type="http://schemas.openxmlformats.org/officeDocument/2006/relationships/image" Target="media/image55.png"/><Relationship Id="rId22" Type="http://schemas.openxmlformats.org/officeDocument/2006/relationships/image" Target="media/image42.gif"/><Relationship Id="rId66" Type="http://schemas.openxmlformats.org/officeDocument/2006/relationships/image" Target="media/image16.png"/><Relationship Id="rId21" Type="http://schemas.openxmlformats.org/officeDocument/2006/relationships/image" Target="media/image27.png"/><Relationship Id="rId65" Type="http://schemas.openxmlformats.org/officeDocument/2006/relationships/image" Target="media/image8.png"/><Relationship Id="rId24" Type="http://schemas.openxmlformats.org/officeDocument/2006/relationships/image" Target="media/image43.gif"/><Relationship Id="rId68" Type="http://schemas.openxmlformats.org/officeDocument/2006/relationships/image" Target="media/image32.png"/><Relationship Id="rId23" Type="http://schemas.openxmlformats.org/officeDocument/2006/relationships/image" Target="media/image31.gif"/><Relationship Id="rId67" Type="http://schemas.openxmlformats.org/officeDocument/2006/relationships/image" Target="media/image19.png"/><Relationship Id="rId60" Type="http://schemas.openxmlformats.org/officeDocument/2006/relationships/image" Target="media/image23.png"/><Relationship Id="rId26" Type="http://schemas.openxmlformats.org/officeDocument/2006/relationships/image" Target="media/image44.gif"/><Relationship Id="rId25" Type="http://schemas.openxmlformats.org/officeDocument/2006/relationships/image" Target="media/image41.gif"/><Relationship Id="rId69" Type="http://schemas.openxmlformats.org/officeDocument/2006/relationships/image" Target="media/image3.png"/><Relationship Id="rId28" Type="http://schemas.openxmlformats.org/officeDocument/2006/relationships/image" Target="media/image45.gif"/><Relationship Id="rId27" Type="http://schemas.openxmlformats.org/officeDocument/2006/relationships/image" Target="media/image47.gif"/><Relationship Id="rId29" Type="http://schemas.openxmlformats.org/officeDocument/2006/relationships/hyperlink" Target="https://www.codecogs.com/eqnedit.php?latex=B_%7Bfio%5C%20%5Cinfty%7D%3D%5Cmu_0%20i%2F2%5Cpi%20d%7D%250" TargetMode="External"/><Relationship Id="rId51" Type="http://schemas.openxmlformats.org/officeDocument/2006/relationships/image" Target="media/image1.gif"/><Relationship Id="rId50" Type="http://schemas.openxmlformats.org/officeDocument/2006/relationships/image" Target="media/image6.gif"/><Relationship Id="rId53" Type="http://schemas.openxmlformats.org/officeDocument/2006/relationships/image" Target="media/image5.png"/><Relationship Id="rId52" Type="http://schemas.openxmlformats.org/officeDocument/2006/relationships/image" Target="media/image7.png"/><Relationship Id="rId11" Type="http://schemas.openxmlformats.org/officeDocument/2006/relationships/hyperlink" Target="https://www.codecogs.com/eqnedit.php?latex=%5Cmath%7Bg%7D%3D9%2C8m%2Fs%5E2%250" TargetMode="External"/><Relationship Id="rId55" Type="http://schemas.openxmlformats.org/officeDocument/2006/relationships/image" Target="media/image18.png"/><Relationship Id="rId10" Type="http://schemas.openxmlformats.org/officeDocument/2006/relationships/footer" Target="footer1.xml"/><Relationship Id="rId54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13" Type="http://schemas.openxmlformats.org/officeDocument/2006/relationships/hyperlink" Target="https://www.codecogs.com/eqnedit.php?latex=m_%7Beletron%7D%3D9%2C11%5Ctimes10%5E%7B-31%7Dkg%250" TargetMode="External"/><Relationship Id="rId57" Type="http://schemas.openxmlformats.org/officeDocument/2006/relationships/image" Target="media/image15.png"/><Relationship Id="rId12" Type="http://schemas.openxmlformats.org/officeDocument/2006/relationships/image" Target="media/image28.png"/><Relationship Id="rId56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15" Type="http://schemas.openxmlformats.org/officeDocument/2006/relationships/hyperlink" Target="https://www.codecogs.com/eqnedit.php?latex=m_%7Bproton%7D%3D1%2C67%5Ctimes10%5E%7B-27%7Dkg%250" TargetMode="External"/><Relationship Id="rId59" Type="http://schemas.openxmlformats.org/officeDocument/2006/relationships/image" Target="media/image53.png"/><Relationship Id="rId14" Type="http://schemas.openxmlformats.org/officeDocument/2006/relationships/image" Target="media/image30.png"/><Relationship Id="rId58" Type="http://schemas.openxmlformats.org/officeDocument/2006/relationships/image" Target="media/image35.png"/><Relationship Id="rId17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6" Type="http://schemas.openxmlformats.org/officeDocument/2006/relationships/image" Target="media/image34.png"/><Relationship Id="rId19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18" Type="http://schemas.openxmlformats.org/officeDocument/2006/relationships/image" Target="media/image5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6.png"/><Relationship Id="rId2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