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1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3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3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5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</w:rPr>
      </w:pPr>
      <w:hyperlink r:id="rId18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5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>
            <w:rFonts w:ascii="Arial" w:cs="Arial" w:eastAsia="Arial" w:hAnsi="Arial"/>
          </w:rPr>
          <w:drawing>
            <wp:inline distB="19050" distT="19050" distL="19050" distR="19050">
              <wp:extent cx="2411492" cy="195263"/>
              <wp:effectExtent b="0" l="0" r="0" t="0"/>
              <wp:docPr id="39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346050" cy="160608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42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5" name="image22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24" name="image20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55" name="image44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4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28" name="image25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41" name="image31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31.png"/>
                    <pic:cNvPicPr preferRelativeResize="0"/>
                  </pic:nvPicPr>
                  <pic:blipFill>
                    <a:blip r:embed="rId28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vertAlign w:val="superscript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5" name="image21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21.png"/>
                    <pic:cNvPicPr preferRelativeResize="0"/>
                  </pic:nvPicPr>
                  <pic:blipFill>
                    <a:blip r:embed="rId29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10" name="image16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7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3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6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</w:t>
      </w:r>
      <w:hyperlink r:id="rId34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3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hyperlink r:id="rId36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8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</w:t>
      </w:r>
      <w:hyperlink r:id="rId38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4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7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22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4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7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2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30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rFonts w:ascii="Arial" w:cs="Arial" w:eastAsia="Arial" w:hAnsi="Arial"/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</w:t>
      </w:r>
      <m:oMath>
        <m:r>
          <m:t>ε</m:t>
        </m:r>
        <m:r>
          <w:rPr>
            <w:rFonts w:ascii="Arial" w:cs="Arial" w:eastAsia="Arial" w:hAnsi="Arial"/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6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8" name="image15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1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6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48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16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49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5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rFonts w:ascii="Arial" w:cs="Arial" w:eastAsia="Arial" w:hAnsi="Arial"/>
        </w:rPr>
      </w:pPr>
      <w:hyperlink r:id="rId52">
        <w:r w:rsidDel="00000000" w:rsidR="00000000" w:rsidRPr="00000000">
          <w:rPr>
            <w:rFonts w:ascii="Arial" w:cs="Arial" w:eastAsia="Arial" w:hAnsi="Arial"/>
          </w:rPr>
          <w:drawing>
            <wp:inline distB="19050" distT="19050" distL="19050" distR="19050">
              <wp:extent cx="3822700" cy="177800"/>
              <wp:effectExtent b="0" l="0" r="0" t="0"/>
              <wp:docPr id="23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rFonts w:ascii="Arial" w:cs="Arial" w:eastAsia="Arial" w:hAnsi="Arial"/>
        </w:rPr>
      </w:pPr>
      <w:hyperlink r:id="rId54">
        <w:r w:rsidDel="00000000" w:rsidR="00000000" w:rsidRPr="00000000">
          <w:rPr>
            <w:rFonts w:ascii="Arial" w:cs="Arial" w:eastAsia="Arial" w:hAnsi="Arial"/>
          </w:rPr>
          <w:drawing>
            <wp:inline distB="19050" distT="19050" distL="19050" distR="19050">
              <wp:extent cx="5118100" cy="190500"/>
              <wp:effectExtent b="0" l="0" r="0" t="0"/>
              <wp:docPr id="38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34" name="image17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4" name="image47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com carga -2,5 μC inicialmente se move com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(1,0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+ 7,0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m/s. Se encontrar um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1,0 T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encontre o vetor de força magnética sobre ela.</w:t>
      </w:r>
    </w:p>
    <w:p w:rsidR="00000000" w:rsidDel="00000000" w:rsidP="00000000" w:rsidRDefault="00000000" w:rsidRPr="00000000" w14:paraId="00000045">
      <w:pPr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(-17,5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- 2,5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μN</w:t>
      </w:r>
    </w:p>
    <w:p w:rsidR="00000000" w:rsidDel="00000000" w:rsidP="00000000" w:rsidRDefault="00000000" w:rsidRPr="00000000" w14:paraId="00000046">
      <w:pPr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(-17,5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- 10,0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</w:t>
      </w:r>
    </w:p>
    <w:p w:rsidR="00000000" w:rsidDel="00000000" w:rsidP="00000000" w:rsidRDefault="00000000" w:rsidRPr="00000000" w14:paraId="00000047">
      <w:pPr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(-17,5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+ 2,5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μN</w:t>
      </w:r>
    </w:p>
    <w:p w:rsidR="00000000" w:rsidDel="00000000" w:rsidP="00000000" w:rsidRDefault="00000000" w:rsidRPr="00000000" w14:paraId="00000048">
      <w:pPr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(175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- 10,0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</w:t>
      </w:r>
    </w:p>
    <w:p w:rsidR="00000000" w:rsidDel="00000000" w:rsidP="00000000" w:rsidRDefault="00000000" w:rsidRPr="00000000" w14:paraId="00000049">
      <w:pPr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(10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- 17,5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μN</w:t>
      </w:r>
    </w:p>
    <w:p w:rsidR="00000000" w:rsidDel="00000000" w:rsidP="00000000" w:rsidRDefault="00000000" w:rsidRPr="00000000" w14:paraId="0000004A">
      <w:pPr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Figura, uma espira quadrada, com lado igual a 1,0m, está imersa perpendicularmente em um campo magnético variável B(t) = A (t-t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A = 1 mT/s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t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2s,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B(t) é positivo para um campo apontando para dentro da página. Podemos afirmar que nos tempos t=1s e t=3s, os sentidos das correntes na espira tem as respectivas orientações:</w:t>
      </w:r>
    </w:p>
    <w:p w:rsidR="00000000" w:rsidDel="00000000" w:rsidP="00000000" w:rsidRDefault="00000000" w:rsidRPr="00000000" w14:paraId="0000004C">
      <w:pPr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138363" cy="1788744"/>
            <wp:effectExtent b="0" l="0" r="0" t="0"/>
            <wp:docPr id="4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1788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corrente é nula nos dois casos;</w:t>
      </w:r>
    </w:p>
    <w:p w:rsidR="00000000" w:rsidDel="00000000" w:rsidP="00000000" w:rsidRDefault="00000000" w:rsidRPr="00000000" w14:paraId="0000004E">
      <w:pPr>
        <w:spacing w:after="100" w:before="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Nos dois casos o sentido é horário;</w:t>
      </w:r>
    </w:p>
    <w:p w:rsidR="00000000" w:rsidDel="00000000" w:rsidP="00000000" w:rsidRDefault="00000000" w:rsidRPr="00000000" w14:paraId="0000004F">
      <w:pPr>
        <w:spacing w:after="100" w:before="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Nos dois casos o sentido é anti-horário;</w:t>
      </w:r>
    </w:p>
    <w:p w:rsidR="00000000" w:rsidDel="00000000" w:rsidP="00000000" w:rsidRDefault="00000000" w:rsidRPr="00000000" w14:paraId="00000050">
      <w:pPr>
        <w:spacing w:after="100" w:before="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Anti-horário e horário;</w:t>
      </w:r>
    </w:p>
    <w:p w:rsidR="00000000" w:rsidDel="00000000" w:rsidP="00000000" w:rsidRDefault="00000000" w:rsidRPr="00000000" w14:paraId="00000051">
      <w:pPr>
        <w:spacing w:after="100" w:before="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Horário e anti-horário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spacing w:after="100" w:before="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campo elétrico uniforme de 8 V/m existe entre as placas de um capacitor de placas paralelas. Quanto trabalho é necessário para mover uma carga pontual de +20 μC da placa negativa para a placa positiva se a separação entre as placas for de 0,050 m? </w:t>
      </w:r>
    </w:p>
    <w:p w:rsidR="00000000" w:rsidDel="00000000" w:rsidP="00000000" w:rsidRDefault="00000000" w:rsidRPr="00000000" w14:paraId="0000005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0,4 J </w:t>
      </w:r>
    </w:p>
    <w:p w:rsidR="00000000" w:rsidDel="00000000" w:rsidP="00000000" w:rsidRDefault="00000000" w:rsidRPr="00000000" w14:paraId="0000005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1,6 J </w:t>
      </w:r>
    </w:p>
    <w:p w:rsidR="00000000" w:rsidDel="00000000" w:rsidP="00000000" w:rsidRDefault="00000000" w:rsidRPr="00000000" w14:paraId="0000005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J </w:t>
      </w:r>
    </w:p>
    <w:p w:rsidR="00000000" w:rsidDel="00000000" w:rsidP="00000000" w:rsidRDefault="00000000" w:rsidRPr="00000000" w14:paraId="0000005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5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Este enunciado é para as questões 4 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 seguir mostra um circuito RC consistindo de um capacitor de 10,0 µF em série com um resistor de resistência R. Inicialmente, o interruptor está aberto, conforme sugerido na figura. O capacitor foi completamente carregado de modo que a diferença de potencial entre suas placas é de 100,0 V. Em t = 0 s, o interruptor é fechado. O capacitor descarrega exponencialmente de modo que 2,0 s após o interruptor ser fechado, a diferença de potencial entre as placas do capacitor é de 37 V. Em outras palavras, em 2,0 s a diferença de potencial entre as placas do capacitor é reduzida para 37% de seu valor original.</w:t>
      </w:r>
    </w:p>
    <w:p w:rsidR="00000000" w:rsidDel="00000000" w:rsidP="00000000" w:rsidRDefault="00000000" w:rsidRPr="00000000" w14:paraId="0000005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81200" cy="12954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100" w:line="259.20000000000005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Determine a queda de potencial através do resistor R em t = 2,0 s (ou seja, dois segundos após o interruptor ser fechado). </w:t>
      </w:r>
    </w:p>
    <w:p w:rsidR="00000000" w:rsidDel="00000000" w:rsidP="00000000" w:rsidRDefault="00000000" w:rsidRPr="00000000" w14:paraId="00000061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zero volts </w:t>
      </w:r>
    </w:p>
    <w:p w:rsidR="00000000" w:rsidDel="00000000" w:rsidP="00000000" w:rsidRDefault="00000000" w:rsidRPr="00000000" w14:paraId="00000062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37 V </w:t>
      </w:r>
    </w:p>
    <w:p w:rsidR="00000000" w:rsidDel="00000000" w:rsidP="00000000" w:rsidRDefault="00000000" w:rsidRPr="00000000" w14:paraId="00000063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63 V </w:t>
      </w:r>
    </w:p>
    <w:p w:rsidR="00000000" w:rsidDel="00000000" w:rsidP="00000000" w:rsidRDefault="00000000" w:rsidRPr="00000000" w14:paraId="00000064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87 V </w:t>
      </w:r>
    </w:p>
    <w:p w:rsidR="00000000" w:rsidDel="00000000" w:rsidP="00000000" w:rsidRDefault="00000000" w:rsidRPr="00000000" w14:paraId="00000065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100 V</w:t>
      </w:r>
    </w:p>
    <w:p w:rsidR="00000000" w:rsidDel="00000000" w:rsidP="00000000" w:rsidRDefault="00000000" w:rsidRPr="00000000" w14:paraId="00000066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Determine o valor numérico da resistência R</w:t>
      </w:r>
    </w:p>
    <w:p w:rsidR="00000000" w:rsidDel="00000000" w:rsidP="00000000" w:rsidRDefault="00000000" w:rsidRPr="00000000" w14:paraId="00000068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Ώ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Ώ </w:t>
      </w:r>
    </w:p>
    <w:p w:rsidR="00000000" w:rsidDel="00000000" w:rsidP="00000000" w:rsidRDefault="00000000" w:rsidRPr="00000000" w14:paraId="0000006A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Ώ </w:t>
      </w:r>
    </w:p>
    <w:p w:rsidR="00000000" w:rsidDel="00000000" w:rsidP="00000000" w:rsidRDefault="00000000" w:rsidRPr="00000000" w14:paraId="0000006B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Ώ </w:t>
      </w:r>
    </w:p>
    <w:p w:rsidR="00000000" w:rsidDel="00000000" w:rsidP="00000000" w:rsidRDefault="00000000" w:rsidRPr="00000000" w14:paraId="0000006C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2,5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Ώ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abaixo representa linhas de força correspondentes a um campo elétrico uniforme. Os pontos I, J, K e L situam-se nos vértices de um retângulo cujos lados IJ e KL são paralelos às linhas de força.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2357288" cy="1217787"/>
            <wp:effectExtent b="0" l="0" r="0" t="0"/>
            <wp:wrapSquare wrapText="bothSides" distB="0" distT="0" distL="114300" distR="114300"/>
            <wp:docPr id="4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288" cy="12177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819150</wp:posOffset>
                </wp:positionH>
                <wp:positionV relativeFrom="paragraph">
                  <wp:posOffset>371475</wp:posOffset>
                </wp:positionV>
                <wp:extent cx="66675" cy="666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53800" y="319050"/>
                          <a:ext cx="51000" cy="510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819150</wp:posOffset>
                </wp:positionH>
                <wp:positionV relativeFrom="paragraph">
                  <wp:posOffset>371475</wp:posOffset>
                </wp:positionV>
                <wp:extent cx="66675" cy="66675"/>
                <wp:effectExtent b="0" l="0" r="0" t="0"/>
                <wp:wrapNone/>
                <wp:docPr id="1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" cy="66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função disso, assinale a alternativa correta.</w:t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elétrico em K é maior do que o potencial elétrico em I.</w:t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elétrico em J é maior do que o potencial elétrico em I.</w:t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elétrico em K é igual ao potencial elétrico em L.</w:t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diferença de potencial elétrico entre I e J é a mesma que existe entre I e L.</w:t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diferença de potencial elétrico entre I e L é a mesma que existe entre J e L.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certa distribuição estática de cargas produz um potencial eletrostático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que depende apenas da distância r  até a origem de um sistema de coordenadas. O gráfico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V(r)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mostrado na ﬁgura abaixo, com quatro regiões destacadas. Sobre o campo eletrostático produzido por essa distribuição,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(r)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é o vetor unitário da direção radial, podemos afirmar que: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43063" cy="1862696"/>
            <wp:effectExtent b="0" l="0" r="0" t="0"/>
            <wp:docPr id="12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063" cy="1862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= 0 na região I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&gt; 0 na região IV.</w:t>
      </w:r>
    </w:p>
    <w:p w:rsidR="00000000" w:rsidDel="00000000" w:rsidP="00000000" w:rsidRDefault="00000000" w:rsidRPr="00000000" w14:paraId="0000007F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= 0 na região I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&lt; 0 na região II.</w:t>
      </w:r>
    </w:p>
    <w:p w:rsidR="00000000" w:rsidDel="00000000" w:rsidP="00000000" w:rsidRDefault="00000000" w:rsidRPr="00000000" w14:paraId="00000080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= 0 nas regiões II e IV.</w:t>
      </w:r>
    </w:p>
    <w:p w:rsidR="00000000" w:rsidDel="00000000" w:rsidP="00000000" w:rsidRDefault="00000000" w:rsidRPr="00000000" w14:paraId="00000081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&gt; 0 nas regiões I e III.</w:t>
      </w:r>
    </w:p>
    <w:p w:rsidR="00000000" w:rsidDel="00000000" w:rsidP="00000000" w:rsidRDefault="00000000" w:rsidRPr="00000000" w14:paraId="00000082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&lt; 0 na região II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&gt; 0 na região III.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retangular está na região próxima de um  fio  retilíneo  muito  longo que transporta uma corrente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estacionária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como mostra a ﬁgura.  A espira percorre a trajetória 1 → 2 → 3 → 4.  Determine o sentido da corrente induzida ao longo da espira em cada uma das partes da trajetória. </w:t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1528613" cy="175079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613" cy="175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4305300</wp:posOffset>
            </wp:positionH>
            <wp:positionV relativeFrom="paragraph">
              <wp:posOffset>0</wp:posOffset>
            </wp:positionV>
            <wp:extent cx="1635760" cy="1871980"/>
            <wp:effectExtent b="0" l="0" r="0" t="0"/>
            <wp:wrapNone/>
            <wp:docPr id="3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5760" cy="1871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horário,  não  há  corrente,  anti-horário,  não  há  corrente.</w:t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anti-horário,  não  há  corrente,  horário,  não  há  corrente.</w:t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não  há  corrente,  horário,  não  há  corrente,  anti-horário.</w:t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não   há   corrente,   anti-horário,   não   há   corrente, horário.</w:t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horário,  não  há  corrente,  não  há  corrente,  anti-horário.</w:t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A figura mostra um gerador de corrente alternada ligado aos terminais de uma caixa preta. A caixa contém um circuito desconhecido. Medidas realizadas do lado de fora da caixa revelam que: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800100</wp:posOffset>
            </wp:positionV>
            <wp:extent cx="2100263" cy="914232"/>
            <wp:effectExtent b="0" l="0" r="0" t="0"/>
            <wp:wrapNone/>
            <wp:docPr id="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9142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4605338</wp:posOffset>
            </wp:positionH>
            <wp:positionV relativeFrom="paragraph">
              <wp:posOffset>26677</wp:posOffset>
            </wp:positionV>
            <wp:extent cx="2100263" cy="914232"/>
            <wp:effectExtent b="0" l="0" r="0" t="0"/>
            <wp:wrapSquare wrapText="left" distB="0" distT="0" distL="114300" distR="11430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9142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ε (t ) = (12,0V) sen ( ωt + π/4)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i(t) = (1,2 A) sen ( ωt 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Analisando as medidas, responda: qual é o circuito dentro da caixa?</w:t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RLC em ressonância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puramente resistivo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pequenas lâmpadas idênticas, cada uma com a inscrição nominal (0,5W – 1,0V), são ligadas em série, conforme o circuito dado. Com a chave aberta, o amperímetro A ideal acusa que a intensidade da corrente é de 300 mA.</w:t>
      </w:r>
    </w:p>
    <w:p w:rsidR="00000000" w:rsidDel="00000000" w:rsidP="00000000" w:rsidRDefault="00000000" w:rsidRPr="00000000" w14:paraId="0000009E">
      <w:pPr>
        <w:tabs>
          <w:tab w:val="left" w:leader="none" w:pos="1470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2257227" cy="1547813"/>
            <wp:effectExtent b="0" l="0" r="0" t="0"/>
            <wp:docPr id="3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227" cy="1547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a chave fechada, este mesmo amperímetro acusará a intensidade de corrente:</w:t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187,5 mA </w:t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375 mA </w:t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400 mA</w:t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525 mA</w:t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700 mA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com carga –q é colocada no centro de uma esfera metálica, oca, de raios interno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externo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carregada com carga +Q, como indica a figura. A quantidade de cargas que se acumulam nas superfícies interna e externa da esfera valem, respectivamente: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1504950" cy="1590675"/>
            <wp:effectExtent b="0" l="0" r="0" t="0"/>
            <wp:wrapSquare wrapText="bothSides" distB="0" distT="0" distL="114300" distR="1143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90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4071.0" w:type="dxa"/>
        <w:jc w:val="left"/>
        <w:tblInd w:w="-115.0" w:type="dxa"/>
        <w:tblLayout w:type="fixed"/>
        <w:tblLook w:val="0400"/>
      </w:tblPr>
      <w:tblGrid>
        <w:gridCol w:w="796"/>
        <w:gridCol w:w="1551"/>
        <w:gridCol w:w="1724"/>
        <w:tblGridChange w:id="0">
          <w:tblGrid>
            <w:gridCol w:w="796"/>
            <w:gridCol w:w="1551"/>
            <w:gridCol w:w="17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Interna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Externa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−q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+Q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+q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−Q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+Q−q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-Q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+Q−q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E)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+q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+Q−q</w:t>
            </w:r>
          </w:p>
        </w:tc>
      </w:tr>
    </w:tbl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frequência de ressonância de um circuito RLC em série é de 1000 Hz. Qual será a frequência de ressonância se, respectivamente, 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a resistência R for dobrada? </w:t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(ii) a indutância L for dobrada? 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(iii) a capacitância C for dobrada?</w:t>
      </w:r>
    </w:p>
    <w:p w:rsidR="00000000" w:rsidDel="00000000" w:rsidP="00000000" w:rsidRDefault="00000000" w:rsidRPr="00000000" w14:paraId="000000C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1000 Hz, (ii) 1000 Hz, (iii) 707 Hz; </w:t>
      </w:r>
    </w:p>
    <w:p w:rsidR="00000000" w:rsidDel="00000000" w:rsidP="00000000" w:rsidRDefault="00000000" w:rsidRPr="00000000" w14:paraId="000000C4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707 Hz, (ii) 1000 Hz, (iii) 707 Hz;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1000 Hz, (ii) 707 Hz, (iii) 707 Hz;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500 Hz, (ii) 500 Hz, (iii) 500 Hz;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1000 Hz, (ii) 500 Hz, (iii) 500 Hz;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ﬁgura abaixo mostra uma espira retangular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largura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de comprimento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deslocando-se à velocidade constante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através de uma região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d&gt;a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qual existe um campo magnético constante (uniforme e estacionário)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Observe os diagramas rotulados por I, II e III logo a seguir. Em função da posição x da borda direita da espira, qual das alternativas abaixo corresponde respectivamente ao comportamento do fluxo do campo magnético através da espira, da força eletromotriz induzida e da energia dissipada pela espira?</w:t>
      </w:r>
    </w:p>
    <w:p w:rsidR="00000000" w:rsidDel="00000000" w:rsidP="00000000" w:rsidRDefault="00000000" w:rsidRPr="00000000" w14:paraId="000000CA">
      <w:pPr>
        <w:tabs>
          <w:tab w:val="left" w:leader="none" w:pos="1860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0</wp:posOffset>
            </wp:positionV>
            <wp:extent cx="3552825" cy="1371600"/>
            <wp:effectExtent b="0" l="0" r="0" t="0"/>
            <wp:wrapSquare wrapText="bothSides" distB="0" distT="0" distL="114300" distR="11430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I, II, III.</w:t>
      </w:r>
    </w:p>
    <w:p w:rsidR="00000000" w:rsidDel="00000000" w:rsidP="00000000" w:rsidRDefault="00000000" w:rsidRPr="00000000" w14:paraId="000000C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I, III, II.</w:t>
      </w:r>
    </w:p>
    <w:p w:rsidR="00000000" w:rsidDel="00000000" w:rsidP="00000000" w:rsidRDefault="00000000" w:rsidRPr="00000000" w14:paraId="000000C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III, I, II.</w:t>
      </w:r>
    </w:p>
    <w:p w:rsidR="00000000" w:rsidDel="00000000" w:rsidP="00000000" w:rsidRDefault="00000000" w:rsidRPr="00000000" w14:paraId="000000C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II, III, I.</w:t>
      </w:r>
    </w:p>
    <w:p w:rsidR="00000000" w:rsidDel="00000000" w:rsidP="00000000" w:rsidRDefault="00000000" w:rsidRPr="00000000" w14:paraId="000000C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Nenhuma das respostas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Considere as seguintes afirmações: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um ponto qualquer do interior de um condutor em equilíbrio eletrostático, o campo elétrico é sempre nulo;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um ponto qualquer do interior de um isolante, o campo elétrico é sempre nulo;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III)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o fluxo do campo elétrico resultante através de uma superfície fechada (gaussiana) for zero, então não existem partículas carregadas no interior dessa superfície;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IV)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todos os pontos (internos e na superfície) de um condutor em equilíbrio eletrostático o potencial é o mesmo. </w:t>
      </w:r>
    </w:p>
    <w:p w:rsidR="00000000" w:rsidDel="00000000" w:rsidP="00000000" w:rsidRDefault="00000000" w:rsidRPr="00000000" w14:paraId="000000D9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Dessas afirmações, quais são corretas?</w:t>
      </w:r>
    </w:p>
    <w:p w:rsidR="00000000" w:rsidDel="00000000" w:rsidP="00000000" w:rsidRDefault="00000000" w:rsidRPr="00000000" w14:paraId="000000DB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e IV.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I.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III.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IV.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I, III, IV.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ABCD está totalmente imersa  em  um  campo  magnético B,  uniforme,  de intensidade 0,50 T e direção perpendicular ao plano da espira, como mostra a figura. O lado AB, de comprimento 20 cm, é móvel e se desloca com velocidade constante de 10 m/s, e R é um resistor de resistência R=0,50 Ω. Nessas condições é correto afirmar que, devido ao movimento do lado AB da espira: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1695450</wp:posOffset>
            </wp:positionV>
            <wp:extent cx="2938780" cy="1224280"/>
            <wp:effectExtent b="0" l="0" r="0" t="0"/>
            <wp:wrapSquare wrapText="bothSides" distB="0" distT="0" distL="114300" distR="11430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1224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circulará nenhuma corrente na espira, pois o campo é uniforme.</w:t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Aparecerá  uma  corrente  induzida,  no  sentido horário, de 2,0 A.</w:t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Aparecerá uma corrente induzida, no sentido horário, de 0,50 A.</w:t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Aparecerá uma corrente induzida, no sentido anti-horário, de 2,0 A.</w:t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Aparecerá uma corrente induzida, no sentido anti-horário, de 0,50 A.</w:t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  ---  —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--- Fim da prova — </w:t>
      </w:r>
      <w:r w:rsidDel="00000000" w:rsidR="00000000" w:rsidRPr="00000000">
        <w:rPr>
          <w:rFonts w:ascii="Arial" w:cs="Arial" w:eastAsia="Arial" w:hAnsi="Arial"/>
          <w:rtl w:val="0"/>
        </w:rPr>
        <w:t xml:space="preserve">---  ---  —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  <w:tab/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after="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after="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after="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shd w:fill="ffffff" w:val="clear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="24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1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2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4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image53.png"/>
                    <a:graphic>
                      <a:graphicData uri="http://schemas.openxmlformats.org/drawingml/2006/picture">
                        <pic:pic>
                          <pic:nvPicPr>
                            <pic:cNvPr id="0" name="image53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1" name="image40.jpg"/>
                <a:graphic>
                  <a:graphicData uri="http://schemas.openxmlformats.org/drawingml/2006/picture">
                    <pic:pic>
                      <pic:nvPicPr>
                        <pic:cNvPr id="0" name="image40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5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6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2º período de 2024  ­01/02/2025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7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1.gif"/><Relationship Id="rId42" Type="http://schemas.openxmlformats.org/officeDocument/2006/relationships/image" Target="media/image38.gif"/><Relationship Id="rId41" Type="http://schemas.openxmlformats.org/officeDocument/2006/relationships/image" Target="media/image6.gif"/><Relationship Id="rId44" Type="http://schemas.openxmlformats.org/officeDocument/2006/relationships/image" Target="media/image42.gif"/><Relationship Id="rId43" Type="http://schemas.openxmlformats.org/officeDocument/2006/relationships/image" Target="media/image13.gif"/><Relationship Id="rId46" Type="http://schemas.openxmlformats.org/officeDocument/2006/relationships/image" Target="media/image12.gif"/><Relationship Id="rId45" Type="http://schemas.openxmlformats.org/officeDocument/2006/relationships/image" Target="media/image43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10.gif"/><Relationship Id="rId47" Type="http://schemas.openxmlformats.org/officeDocument/2006/relationships/image" Target="media/image15.png"/><Relationship Id="rId49" Type="http://schemas.openxmlformats.org/officeDocument/2006/relationships/image" Target="media/image24.gif"/><Relationship Id="rId5" Type="http://schemas.openxmlformats.org/officeDocument/2006/relationships/styles" Target="styles.xml"/><Relationship Id="rId6" Type="http://schemas.openxmlformats.org/officeDocument/2006/relationships/image" Target="media/image36.png"/><Relationship Id="rId7" Type="http://schemas.openxmlformats.org/officeDocument/2006/relationships/image" Target="media/image28.png"/><Relationship Id="rId8" Type="http://schemas.openxmlformats.org/officeDocument/2006/relationships/image" Target="media/image53.png"/><Relationship Id="rId31" Type="http://schemas.openxmlformats.org/officeDocument/2006/relationships/image" Target="media/image39.gif"/><Relationship Id="rId30" Type="http://schemas.openxmlformats.org/officeDocument/2006/relationships/image" Target="media/image16.png"/><Relationship Id="rId33" Type="http://schemas.openxmlformats.org/officeDocument/2006/relationships/image" Target="media/image34.gif"/><Relationship Id="rId32" Type="http://schemas.openxmlformats.org/officeDocument/2006/relationships/image" Target="media/image29.gif"/><Relationship Id="rId35" Type="http://schemas.openxmlformats.org/officeDocument/2006/relationships/image" Target="media/image35.png"/><Relationship Id="rId34" Type="http://schemas.openxmlformats.org/officeDocument/2006/relationships/hyperlink" Target="https://www.codecogs.com/eqnedit.php?latex=B_%7Bfio%5C%20%5Cinfty%7D%3D%5Cmu_0%20i%2F2%5Cpi%20d%7D%250" TargetMode="External"/><Relationship Id="rId37" Type="http://schemas.openxmlformats.org/officeDocument/2006/relationships/image" Target="media/image33.png"/><Relationship Id="rId36" Type="http://schemas.openxmlformats.org/officeDocument/2006/relationships/hyperlink" Target="https://www.codecogs.com/eqnedit.php?latex=B_%7Bespira%7D%3D%5Cmu_0%20i%20R%5E2%2F2(d%5E2%2BR%5E2)%5E%7B3%2F2%7D%7D%250" TargetMode="External"/><Relationship Id="rId39" Type="http://schemas.openxmlformats.org/officeDocument/2006/relationships/image" Target="media/image19.png"/><Relationship Id="rId38" Type="http://schemas.openxmlformats.org/officeDocument/2006/relationships/hyperlink" Target="https://www.codecogs.com/eqnedit.php?latex=B_%7Bsol%7D%3D%5Cmu_0%20i%20n%7D%250" TargetMode="External"/><Relationship Id="rId62" Type="http://schemas.openxmlformats.org/officeDocument/2006/relationships/image" Target="media/image5.png"/><Relationship Id="rId61" Type="http://schemas.openxmlformats.org/officeDocument/2006/relationships/image" Target="media/image30.jp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1.png"/><Relationship Id="rId63" Type="http://schemas.openxmlformats.org/officeDocument/2006/relationships/image" Target="media/image11.png"/><Relationship Id="rId22" Type="http://schemas.openxmlformats.org/officeDocument/2006/relationships/image" Target="media/image23.png"/><Relationship Id="rId66" Type="http://schemas.openxmlformats.org/officeDocument/2006/relationships/image" Target="media/image8.png"/><Relationship Id="rId21" Type="http://schemas.openxmlformats.org/officeDocument/2006/relationships/image" Target="media/image50.png"/><Relationship Id="rId65" Type="http://schemas.openxmlformats.org/officeDocument/2006/relationships/image" Target="media/image45.png"/><Relationship Id="rId24" Type="http://schemas.openxmlformats.org/officeDocument/2006/relationships/image" Target="media/image22.png"/><Relationship Id="rId68" Type="http://schemas.openxmlformats.org/officeDocument/2006/relationships/image" Target="media/image9.png"/><Relationship Id="rId23" Type="http://schemas.openxmlformats.org/officeDocument/2006/relationships/image" Target="media/image27.gif"/><Relationship Id="rId67" Type="http://schemas.openxmlformats.org/officeDocument/2006/relationships/image" Target="media/image2.png"/><Relationship Id="rId60" Type="http://schemas.openxmlformats.org/officeDocument/2006/relationships/image" Target="media/image32.png"/><Relationship Id="rId26" Type="http://schemas.openxmlformats.org/officeDocument/2006/relationships/image" Target="media/image44.png"/><Relationship Id="rId25" Type="http://schemas.openxmlformats.org/officeDocument/2006/relationships/image" Target="media/image20.png"/><Relationship Id="rId69" Type="http://schemas.openxmlformats.org/officeDocument/2006/relationships/image" Target="media/image7.jpg"/><Relationship Id="rId28" Type="http://schemas.openxmlformats.org/officeDocument/2006/relationships/image" Target="media/image31.png"/><Relationship Id="rId27" Type="http://schemas.openxmlformats.org/officeDocument/2006/relationships/image" Target="media/image25.png"/><Relationship Id="rId29" Type="http://schemas.openxmlformats.org/officeDocument/2006/relationships/image" Target="media/image21.png"/><Relationship Id="rId51" Type="http://schemas.openxmlformats.org/officeDocument/2006/relationships/image" Target="media/image37.png"/><Relationship Id="rId50" Type="http://schemas.openxmlformats.org/officeDocument/2006/relationships/image" Target="media/image46.png"/><Relationship Id="rId53" Type="http://schemas.openxmlformats.org/officeDocument/2006/relationships/image" Target="media/image14.png"/><Relationship Id="rId5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1" Type="http://schemas.openxmlformats.org/officeDocument/2006/relationships/footer" Target="footer1.xml"/><Relationship Id="rId55" Type="http://schemas.openxmlformats.org/officeDocument/2006/relationships/image" Target="media/image48.png"/><Relationship Id="rId10" Type="http://schemas.openxmlformats.org/officeDocument/2006/relationships/header" Target="header2.xml"/><Relationship Id="rId54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3" Type="http://schemas.openxmlformats.org/officeDocument/2006/relationships/image" Target="media/image49.png"/><Relationship Id="rId57" Type="http://schemas.openxmlformats.org/officeDocument/2006/relationships/image" Target="media/image47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17.png"/><Relationship Id="rId15" Type="http://schemas.openxmlformats.org/officeDocument/2006/relationships/image" Target="media/image4.png"/><Relationship Id="rId59" Type="http://schemas.openxmlformats.org/officeDocument/2006/relationships/image" Target="media/image3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26.png"/><Relationship Id="rId17" Type="http://schemas.openxmlformats.org/officeDocument/2006/relationships/image" Target="media/image18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41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3.png"/><Relationship Id="rId2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