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3135900</wp:posOffset>
            </wp:positionH>
            <wp:positionV relativeFrom="paragraph">
              <wp:posOffset>142875</wp:posOffset>
            </wp:positionV>
            <wp:extent cx="3962400" cy="5156939"/>
            <wp:effectExtent b="0" l="0" r="0" t="0"/>
            <wp:wrapSquare wrapText="bothSides" distB="114300" distT="114300" distL="114300" distR="114300"/>
            <wp:docPr id="1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"/>
                    <a:srcRect b="262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1569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33425" y="894025"/>
                          <a:ext cx="295500" cy="2964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4867275</wp:posOffset>
                </wp:positionH>
                <wp:positionV relativeFrom="paragraph">
                  <wp:posOffset>528638</wp:posOffset>
                </wp:positionV>
                <wp:extent cx="187969" cy="187969"/>
                <wp:effectExtent b="0" l="0" r="0" t="0"/>
                <wp:wrapSquare wrapText="bothSides" distB="114300" distT="114300" distL="114300" distR="114300"/>
                <wp:docPr id="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969" cy="1879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0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3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</w:rPr>
      </w:pPr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22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20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2411492" cy="195263"/>
              <wp:effectExtent b="0" l="0" r="0" t="0"/>
              <wp:docPr id="37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21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1346050" cy="160608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3790950</wp:posOffset>
            </wp:positionH>
            <wp:positionV relativeFrom="paragraph">
              <wp:posOffset>266700</wp:posOffset>
            </wp:positionV>
            <wp:extent cx="1781928" cy="208616"/>
            <wp:effectExtent b="0" l="0" r="0" t="0"/>
            <wp:wrapNone/>
            <wp:docPr id="3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3509963" cy="312236"/>
            <wp:effectExtent b="0" l="0" r="0" t="0"/>
            <wp:docPr descr="http://www.sciweavers.org/upload/Tex2Img_1492991073/render.png" id="3" name="image4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963" cy="31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114300" distR="114300">
            <wp:extent cx="4931504" cy="385763"/>
            <wp:effectExtent b="0" l="0" r="0" t="0"/>
            <wp:docPr descr="http://www.sciweavers.org/upload/Tex2Img_1492992057/render.png" id="21" name="image3.png"/>
            <a:graphic>
              <a:graphicData uri="http://schemas.openxmlformats.org/drawingml/2006/picture">
                <pic:pic>
                  <pic:nvPicPr>
                    <pic:cNvPr descr="http://www.sciweavers.org/upload/Tex2Img_1492992057/render.png"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504" cy="38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05363" cy="385899"/>
            <wp:effectExtent b="0" l="0" r="0" t="0"/>
            <wp:docPr descr="http://www.sciweavers.org/upload/Tex2Img_1492992399/render.png" id="52" name="image40.png"/>
            <a:graphic>
              <a:graphicData uri="http://schemas.openxmlformats.org/drawingml/2006/picture">
                <pic:pic>
                  <pic:nvPicPr>
                    <pic:cNvPr descr="http://www.sciweavers.org/upload/Tex2Img_1492992399/render.png" id="0" name="image4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85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052888" cy="415218"/>
            <wp:effectExtent b="0" l="0" r="0" t="0"/>
            <wp:docPr descr="http://www.sciweavers.org/upload/Tex2Img_1494688908/render.png" id="26" name="image14.png"/>
            <a:graphic>
              <a:graphicData uri="http://schemas.openxmlformats.org/drawingml/2006/picture">
                <pic:pic>
                  <pic:nvPicPr>
                    <pic:cNvPr descr="http://www.sciweavers.org/upload/Tex2Img_1494688908/render.png"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4152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41962" cy="361950"/>
            <wp:effectExtent b="0" l="0" r="0" t="0"/>
            <wp:docPr descr="http://www.sciweavers.org/upload/Tex2Img_1494689404/render.png" id="38" name="image27.png"/>
            <a:graphic>
              <a:graphicData uri="http://schemas.openxmlformats.org/drawingml/2006/picture">
                <pic:pic>
                  <pic:nvPicPr>
                    <pic:cNvPr descr="http://www.sciweavers.org/upload/Tex2Img_1494689404/render.png" id="0" name="image27.png"/>
                    <pic:cNvPicPr preferRelativeResize="0"/>
                  </pic:nvPicPr>
                  <pic:blipFill>
                    <a:blip r:embed="rId28"/>
                    <a:srcRect b="0" l="0" r="402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1962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vertAlign w:val="superscript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276750" cy="419100"/>
            <wp:effectExtent b="0" l="0" r="0" t="0"/>
            <wp:docPr descr="http://www.sciweavers.org/upload/Tex2Img_1495068138/render.png" id="14" name="image6.png"/>
            <a:graphic>
              <a:graphicData uri="http://schemas.openxmlformats.org/drawingml/2006/picture">
                <pic:pic>
                  <pic:nvPicPr>
                    <pic:cNvPr descr="http://www.sciweavers.org/upload/Tex2Img_1495068138/render.png" id="0" name="image6.png"/>
                    <pic:cNvPicPr preferRelativeResize="0"/>
                  </pic:nvPicPr>
                  <pic:blipFill>
                    <a:blip r:embed="rId29"/>
                    <a:srcRect b="0" l="1730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7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14863" cy="423139"/>
            <wp:effectExtent b="0" l="0" r="0" t="0"/>
            <wp:docPr descr="http://www.sciweavers.org/upload/Tex2Img_1495068235/render.png" id="10" name="image39.png"/>
            <a:graphic>
              <a:graphicData uri="http://schemas.openxmlformats.org/drawingml/2006/picture">
                <pic:pic>
                  <pic:nvPicPr>
                    <pic:cNvPr descr="http://www.sciweavers.org/upload/Tex2Img_1495068235/render.png"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2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0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35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hyperlink r:id="rId34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1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hyperlink r:id="rId36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46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hyperlink r:id="rId38">
        <w:r w:rsidDel="00000000" w:rsidR="00000000" w:rsidRPr="00000000">
          <w:rPr>
            <w:rFonts w:ascii="Arial" w:cs="Arial" w:eastAsia="Arial" w:hAnsi="Arial"/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45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42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49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9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rFonts w:ascii="Arial" w:cs="Arial" w:eastAsia="Arial" w:hAnsi="Arial"/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</w:t>
      </w:r>
      <m:oMath>
        <m:r>
          <m:t>ε</m:t>
        </m:r>
        <m:r>
          <w:rPr>
            <w:rFonts w:ascii="Arial" w:cs="Arial" w:eastAsia="Arial" w:hAnsi="Arial"/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; 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3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81663" cy="389282"/>
            <wp:effectExtent b="0" l="0" r="0" t="0"/>
            <wp:docPr descr="http://www.sciweavers.org/upload/Tex2Img_1498783084/render.png" id="7" name="image9.png"/>
            <a:graphic>
              <a:graphicData uri="http://schemas.openxmlformats.org/drawingml/2006/picture">
                <pic:pic>
                  <pic:nvPicPr>
                    <pic:cNvPr descr="http://www.sciweavers.org/upload/Tex2Img_1498783084/render.png" id="0" name="image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389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710970" cy="238125"/>
            <wp:effectExtent b="0" l="0" r="0" t="0"/>
            <wp:docPr id="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8"/>
                    <a:srcRect b="0" l="66524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97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654768" cy="257175"/>
            <wp:effectExtent b="0" l="0" r="0" t="0"/>
            <wp:docPr id="1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49"/>
                    <a:srcRect b="0" l="34566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4768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1166663" cy="231481"/>
            <wp:effectExtent b="0" l="0" r="0" t="0"/>
            <wp:wrapNone/>
            <wp:docPr id="4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2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3822700" cy="177800"/>
              <wp:effectExtent b="0" l="0" r="0" t="0"/>
              <wp:docPr id="19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>
          <w:rFonts w:ascii="Arial" w:cs="Arial" w:eastAsia="Arial" w:hAnsi="Arial"/>
        </w:rPr>
      </w:pPr>
      <w:hyperlink r:id="rId54">
        <w:r w:rsidDel="00000000" w:rsidR="00000000" w:rsidRPr="00000000">
          <w:rPr>
            <w:rFonts w:ascii="Arial" w:cs="Arial" w:eastAsia="Arial" w:hAnsi="Arial"/>
          </w:rPr>
          <w:drawing>
            <wp:inline distB="19050" distT="19050" distL="19050" distR="19050">
              <wp:extent cx="5118100" cy="190500"/>
              <wp:effectExtent b="0" l="0" r="0" t="0"/>
              <wp:docPr id="3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2" name="image19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1" name="image38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3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</w:rPr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ABCD está totalmente imersa  em  um  campo  magnético B,  uniforme,  de intensidade 0,50 T e direção perpendicular ao plano da espira, como mostra a figura. O lado AB, de comprimento 20 cm, é móvel e se desloca com velocidade constante de 10 m/s, e R é um resistor de resistência R=0,50 Ω. Nessas condições é correto afirmar que, devido ao movimento do lado AB da espira: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160083</wp:posOffset>
            </wp:positionH>
            <wp:positionV relativeFrom="paragraph">
              <wp:posOffset>2057400</wp:posOffset>
            </wp:positionV>
            <wp:extent cx="2738288" cy="1143169"/>
            <wp:effectExtent b="0" l="0" r="0" t="0"/>
            <wp:wrapSquare wrapText="bothSides" distB="0" distT="0" distL="114300" distR="11430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288" cy="114316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circulará nenhuma corrente na espira, pois o campo é uniforme.</w:t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2,0 A.</w:t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horário, de 0,50 A.</w:t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 uma  corrente  induzida,  no  sentido horário, de 2,0 A.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Aparecerá uma corrente induzida, no sentido anti-horário, de 0,50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0" w:line="240" w:lineRule="auto"/>
        <w:jc w:val="both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frequência de ressonância de um circuito RLC em série é de 1000 Hz. Qual será a frequência de ressonância se, respectivamente, 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a resistência R for dobrada? </w:t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(ii) a indutância L for dobrada? </w:t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(iii) a capacitância C for dobrada?</w:t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707 Hz, (iii) 707 Hz;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707 Hz, (ii) 1000 Hz, (iii) 707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1000 Hz, (iii) 707 Hz;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500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1000 Hz, (ii) 500 Hz, (iii) 500 Hz;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com carga –q é colocada no centro de uma esfera metálica, oca, de raios interno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externo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 carregada com carga +Q, como indica a figura. A quantidade de cargas que se acumulam nas superfícies interna e externa da esfera valem, respectivamente: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19050</wp:posOffset>
            </wp:positionV>
            <wp:extent cx="1504950" cy="1590675"/>
            <wp:effectExtent b="0" l="0" r="0" t="0"/>
            <wp:wrapSquare wrapText="bothSides" distB="0" distT="0" distL="114300" distR="114300"/>
            <wp:docPr id="2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590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071.0" w:type="dxa"/>
        <w:jc w:val="left"/>
        <w:tblInd w:w="-115.0" w:type="dxa"/>
        <w:tblLayout w:type="fixed"/>
        <w:tblLook w:val="0400"/>
      </w:tblPr>
      <w:tblGrid>
        <w:gridCol w:w="796"/>
        <w:gridCol w:w="1551"/>
        <w:gridCol w:w="1724"/>
        <w:tblGridChange w:id="0">
          <w:tblGrid>
            <w:gridCol w:w="796"/>
            <w:gridCol w:w="1551"/>
            <w:gridCol w:w="17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Interna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Externa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A)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+q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D)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-Q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E)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+Q−q</w:t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certa distribuição estática de cargas produz um potencial eletrostático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que depende apenas da distância r  até a origem de um sistema de coordenadas. O gráfico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V(r)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mostrado na ﬁgura abaixo, com quatro regiões destacadas. Sobre o campo eletrostático produzido por essa distribuição,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(r)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é o vetor unitário da direção radial, podemos afirmar que:</w:t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43063" cy="1862696"/>
            <wp:effectExtent b="0" l="0" r="0" t="0"/>
            <wp:docPr id="2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62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II.</w:t>
      </w:r>
    </w:p>
    <w:p w:rsidR="00000000" w:rsidDel="00000000" w:rsidP="00000000" w:rsidRDefault="00000000" w:rsidRPr="00000000" w14:paraId="00000077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 região 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IV.</w:t>
      </w:r>
    </w:p>
    <w:p w:rsidR="00000000" w:rsidDel="00000000" w:rsidP="00000000" w:rsidRDefault="00000000" w:rsidRPr="00000000" w14:paraId="00000078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= 0 nas regiões II e IV.</w:t>
      </w:r>
    </w:p>
    <w:p w:rsidR="00000000" w:rsidDel="00000000" w:rsidP="00000000" w:rsidRDefault="00000000" w:rsidRPr="00000000" w14:paraId="00000079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nas regiões I e III.</w:t>
      </w:r>
    </w:p>
    <w:p w:rsidR="00000000" w:rsidDel="00000000" w:rsidP="00000000" w:rsidRDefault="00000000" w:rsidRPr="00000000" w14:paraId="0000007A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&lt; 0 na região II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(r) &gt; 0 na região III.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partícula com carga -2,5 μC inicialmente se move com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+ 7,0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m/s. Se encontrar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1,0 T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encontre o vetor de força magnética sobre ela.</w:t>
      </w:r>
    </w:p>
    <w:p w:rsidR="00000000" w:rsidDel="00000000" w:rsidP="00000000" w:rsidRDefault="00000000" w:rsidRPr="00000000" w14:paraId="0000007C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7D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7E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(10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7F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(175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- 10,0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</w:t>
      </w:r>
    </w:p>
    <w:p w:rsidR="00000000" w:rsidDel="00000000" w:rsidP="00000000" w:rsidRDefault="00000000" w:rsidRPr="00000000" w14:paraId="00000080">
      <w:pPr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(-17,5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+ 2,5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μN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100" w:before="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enunciado é para as questões 6 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 seguir mostra um circuito RC consistindo de um capacitor de 10,0 µF em série com um resistor de resistência R. Inicialmente, o interruptor está aberto, conforme sugerido na figura. O capacitor foi completamente carregado de modo que a diferença de potencial entre suas placas é de 100,0 V. Em t = 0 s, o interruptor é fechado. O capacitor descarrega exponencialmente de modo que 2,0 s após o interruptor ser fechado, a diferença de potencial entre as placas do capacitor é de 37 V. Em outras palavras, em 2,0 s a diferença de potencial entre as placas do capacitor é reduzida para 37% de seu valor original.</w:t>
      </w:r>
    </w:p>
    <w:p w:rsidR="00000000" w:rsidDel="00000000" w:rsidP="00000000" w:rsidRDefault="00000000" w:rsidRPr="00000000" w14:paraId="0000008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81200" cy="1295400"/>
            <wp:effectExtent b="0" l="0" r="0" t="0"/>
            <wp:docPr id="1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100" w:line="259.2000000000000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a queda de potencial através do resistor R em t = 2,0 s (ou seja, dois segundos após o interruptor ser fechado). </w:t>
      </w:r>
    </w:p>
    <w:p w:rsidR="00000000" w:rsidDel="00000000" w:rsidP="00000000" w:rsidRDefault="00000000" w:rsidRPr="00000000" w14:paraId="00000088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zero volts </w:t>
      </w:r>
    </w:p>
    <w:p w:rsidR="00000000" w:rsidDel="00000000" w:rsidP="00000000" w:rsidRDefault="00000000" w:rsidRPr="00000000" w14:paraId="00000089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87 V </w:t>
      </w:r>
    </w:p>
    <w:p w:rsidR="00000000" w:rsidDel="00000000" w:rsidP="00000000" w:rsidRDefault="00000000" w:rsidRPr="00000000" w14:paraId="0000008A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63 V </w:t>
      </w:r>
    </w:p>
    <w:p w:rsidR="00000000" w:rsidDel="00000000" w:rsidP="00000000" w:rsidRDefault="00000000" w:rsidRPr="00000000" w14:paraId="0000008B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37 V </w:t>
      </w:r>
    </w:p>
    <w:p w:rsidR="00000000" w:rsidDel="00000000" w:rsidP="00000000" w:rsidRDefault="00000000" w:rsidRPr="00000000" w14:paraId="0000008C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V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Determine o valor numérico da resistência R</w:t>
      </w:r>
    </w:p>
    <w:p w:rsidR="00000000" w:rsidDel="00000000" w:rsidP="00000000" w:rsidRDefault="00000000" w:rsidRPr="00000000" w14:paraId="0000008E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8F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90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5,0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91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 </w:t>
      </w:r>
    </w:p>
    <w:p w:rsidR="00000000" w:rsidDel="00000000" w:rsidP="00000000" w:rsidRDefault="00000000" w:rsidRPr="00000000" w14:paraId="00000092">
      <w:pPr>
        <w:spacing w:after="100" w:line="259.20000000000005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2,5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Ώ</w:t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as seguintes afirmações: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condutor em equilíbrio eletrostático,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um ponto qualquer do interior de um isolante, o campo elétrico é sempre nulo;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III)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o fluxo do campo elétrico resultante através de uma superfície fechada (gaussiana) for zero, então não existem partículas carregadas no interior dessa superfície;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IV)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todos os pontos (internos e na superfície) de um condutor em equilíbrio eletrostático o potencial é o mesmo. </w:t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Dessas afirmações, quais são corretas?</w:t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III.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e IV.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I, III,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Um campo elétrico uniforme de 8 V/m existe entre as placas de um capacitor de placas paralelas. Quanto trabalho é necessário para mover uma carga pontual de +20 μC da placa negativa para a placa positiva se a separação entre as placas for de 0,050 m? 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0,4 J 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1,6 J </w:t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J </w:t>
      </w:r>
    </w:p>
    <w:p w:rsidR="00000000" w:rsidDel="00000000" w:rsidP="00000000" w:rsidRDefault="00000000" w:rsidRPr="00000000" w14:paraId="000000A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A7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8,0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quadrada, com lado igual a 1,0m, está imersa perpendicularmente em um campo magnético variável B(t) = A (t-t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onde A = 1 mT/s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t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2s,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B(t) é positivo para um campo apontando para dentro da página. Podemos afirmar que nos tempos t=1s e t=3s, os sentidos das correntes na espira tem as respectivas orientações:</w:t>
      </w:r>
    </w:p>
    <w:p w:rsidR="00000000" w:rsidDel="00000000" w:rsidP="00000000" w:rsidRDefault="00000000" w:rsidRPr="00000000" w14:paraId="000000AB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00063" cy="1420497"/>
            <wp:effectExtent b="0" l="0" r="0" t="0"/>
            <wp:docPr id="4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063" cy="1420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Horário e anti-horário</w:t>
      </w:r>
    </w:p>
    <w:p w:rsidR="00000000" w:rsidDel="00000000" w:rsidP="00000000" w:rsidRDefault="00000000" w:rsidRPr="00000000" w14:paraId="000000AD">
      <w:pPr>
        <w:spacing w:after="10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 dois casos o sentido é horário;</w:t>
      </w:r>
    </w:p>
    <w:p w:rsidR="00000000" w:rsidDel="00000000" w:rsidP="00000000" w:rsidRDefault="00000000" w:rsidRPr="00000000" w14:paraId="000000AE">
      <w:pPr>
        <w:spacing w:after="10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Nos dois casos o sentido é anti-horário;</w:t>
      </w:r>
    </w:p>
    <w:p w:rsidR="00000000" w:rsidDel="00000000" w:rsidP="00000000" w:rsidRDefault="00000000" w:rsidRPr="00000000" w14:paraId="000000AF">
      <w:pPr>
        <w:spacing w:after="10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Anti-horário e horário;</w:t>
      </w:r>
    </w:p>
    <w:p w:rsidR="00000000" w:rsidDel="00000000" w:rsidP="00000000" w:rsidRDefault="00000000" w:rsidRPr="00000000" w14:paraId="000000B0">
      <w:pPr>
        <w:spacing w:after="100" w:line="144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corrente é nula nos dois casos;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representa linhas de força correspondentes a um campo elétrico uniforme. Os pontos I, J, K e L situam-se nos vértices de um retângulo cujos lados IJ e KL são paralelos às linhas de força.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2357288" cy="1217787"/>
            <wp:effectExtent b="0" l="0" r="0" t="0"/>
            <wp:wrapSquare wrapText="bothSides" distB="0" distT="0" distL="114300" distR="114300"/>
            <wp:docPr id="1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288" cy="12177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função disso, assinale a alternativa correta.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maior do que o potencial elétrico em I.</w:t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J é a mesma que existe entre I e L.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K é igual ao potencial elétrico em L.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elétrico em J é maior do que o potencial elétrico em I.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diferença de potencial elétrico entre I e L é a mesma que existe entre J e 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gerador de corrente alternada ligado aos terminais de uma caixa preta. A caixa contém um circuito desconhecido. Medidas realizadas do lado de fora da caixa revelam que: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100263" cy="914232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91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ε (t ) = (12,0V) sen ( ωt + π/4)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i(t) = (1,2 A) sen ( ωt 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Analisando as medidas, responda: qual é o circuito dentro da caixa?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RLC em ressonância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puramente resistivo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ﬁgura abaixo mostra uma espira retangular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largura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comprimento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deslocando-se à velocidade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através de uma região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d&gt;a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qual existe um campo magnético constante (uniforme e estacionário)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Observe os diagramas rotulados por I, II e III logo a seguir. Em função da posição x da borda direita da espira, qual das alternativas abaixo corresponde respectivamente ao comportamento do fluxo do campo magnético através da espira, da força eletromotriz induzida e da energia dissipada pela espira?</w:t>
      </w:r>
    </w:p>
    <w:p w:rsidR="00000000" w:rsidDel="00000000" w:rsidP="00000000" w:rsidRDefault="00000000" w:rsidRPr="00000000" w14:paraId="000000D1">
      <w:pPr>
        <w:tabs>
          <w:tab w:val="left" w:leader="none" w:pos="186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0</wp:posOffset>
            </wp:positionV>
            <wp:extent cx="3552825" cy="1371600"/>
            <wp:effectExtent b="0" l="0" r="0" t="0"/>
            <wp:wrapSquare wrapText="bothSides" distB="0" distT="0" distL="114300" distR="114300"/>
            <wp:docPr id="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III, I, II.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I, III, II.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I, II, III. 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II, III, I.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Nenhuma das respostas anteriores.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Três pequenas lâmpadas idênticas, cada uma com a inscrição nominal (0,5W – 1,0V), são ligadas em série, conforme o circuito dado. Com a chave aberta, o amperímetro A ideal acusa que a intensidade da corrente é de 300 mA.</w:t>
      </w:r>
    </w:p>
    <w:p w:rsidR="00000000" w:rsidDel="00000000" w:rsidP="00000000" w:rsidRDefault="00000000" w:rsidRPr="00000000" w14:paraId="000000D8">
      <w:pPr>
        <w:tabs>
          <w:tab w:val="left" w:leader="none" w:pos="1470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2257227" cy="1547813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227" cy="1547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a chave fechada, este mesmo amperímetro acusará a intensidade de corrente: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187,5 mA 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525 mA </w:t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400 mA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375 mA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700 mA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espira retangular está na região próxima de um  fio  retilíneo  muito  longo que transporta uma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estacionária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, como mostra a ﬁgura.  A espira percorre a trajetória 1 → 2 → 3 → 4.  Determine o sentido da corrente induzida ao longo da espira em cada uma das partes da trajetória. </w:t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1528613" cy="175079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75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0</wp:posOffset>
            </wp:positionV>
            <wp:extent cx="1635760" cy="1871980"/>
            <wp:effectExtent b="0" l="0" r="0" t="0"/>
            <wp:wrapNone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1871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horário,  não  há  corrente,  não  há  corrente,  anti-horário.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anti-horário,  não  há  corrente,  horário,  não  há  corrente.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não  há  corrente,  horário,  não  há  corrente,  anti-horário.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não   há   corrente,   anti-horário,   não   há   corrente, horário.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horário,  não  há  corrente,  anti-horário,  não  há  corrente.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--- Fim da prova — </w:t>
      </w:r>
      <w:r w:rsidDel="00000000" w:rsidR="00000000" w:rsidRPr="00000000">
        <w:rPr>
          <w:rFonts w:ascii="Arial" w:cs="Arial" w:eastAsia="Arial" w:hAnsi="Arial"/>
          <w:rtl w:val="0"/>
        </w:rPr>
        <w:t xml:space="preserve">---  ---  —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742950</wp:posOffset>
            </wp:positionV>
            <wp:extent cx="7557938" cy="10701504"/>
            <wp:effectExtent b="0" l="0" r="0" t="0"/>
            <wp:wrapNone/>
            <wp:docPr id="8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E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1.png"/>
                    <a:graphic>
                      <a:graphicData uri="http://schemas.openxmlformats.org/drawingml/2006/picture">
                        <pic:pic>
                          <pic:nvPicPr>
                            <pic:cNvPr id="0" name="image5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0" name="image16.jpg"/>
                <a:graphic>
                  <a:graphicData uri="http://schemas.openxmlformats.org/drawingml/2006/picture">
                    <pic:pic>
                      <pic:nvPicPr>
                        <pic:cNvPr id="0" name="image16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0F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0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2024  ­01/02/2025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1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3.gif"/><Relationship Id="rId42" Type="http://schemas.openxmlformats.org/officeDocument/2006/relationships/image" Target="media/image25.gif"/><Relationship Id="rId41" Type="http://schemas.openxmlformats.org/officeDocument/2006/relationships/image" Target="media/image1.gif"/><Relationship Id="rId44" Type="http://schemas.openxmlformats.org/officeDocument/2006/relationships/image" Target="media/image36.gif"/><Relationship Id="rId43" Type="http://schemas.openxmlformats.org/officeDocument/2006/relationships/image" Target="media/image15.gif"/><Relationship Id="rId46" Type="http://schemas.openxmlformats.org/officeDocument/2006/relationships/image" Target="media/image13.gif"/><Relationship Id="rId45" Type="http://schemas.openxmlformats.org/officeDocument/2006/relationships/image" Target="media/image1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1.gif"/><Relationship Id="rId47" Type="http://schemas.openxmlformats.org/officeDocument/2006/relationships/image" Target="media/image9.png"/><Relationship Id="rId49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47.png"/><Relationship Id="rId7" Type="http://schemas.openxmlformats.org/officeDocument/2006/relationships/image" Target="media/image51.png"/><Relationship Id="rId8" Type="http://schemas.openxmlformats.org/officeDocument/2006/relationships/header" Target="header1.xml"/><Relationship Id="rId31" Type="http://schemas.openxmlformats.org/officeDocument/2006/relationships/image" Target="media/image2.gif"/><Relationship Id="rId30" Type="http://schemas.openxmlformats.org/officeDocument/2006/relationships/image" Target="media/image39.png"/><Relationship Id="rId33" Type="http://schemas.openxmlformats.org/officeDocument/2006/relationships/image" Target="media/image34.gif"/><Relationship Id="rId32" Type="http://schemas.openxmlformats.org/officeDocument/2006/relationships/image" Target="media/image24.gif"/><Relationship Id="rId35" Type="http://schemas.openxmlformats.org/officeDocument/2006/relationships/image" Target="media/image22.png"/><Relationship Id="rId34" Type="http://schemas.openxmlformats.org/officeDocument/2006/relationships/hyperlink" Target="https://www.codecogs.com/eqnedit.php?latex=B_%7Bfio%5C%20%5Cinfty%7D%3D%5Cmu_0%20i%2F2%5Cpi%20d%7D%250" TargetMode="External"/><Relationship Id="rId37" Type="http://schemas.openxmlformats.org/officeDocument/2006/relationships/image" Target="media/image32.png"/><Relationship Id="rId36" Type="http://schemas.openxmlformats.org/officeDocument/2006/relationships/hyperlink" Target="https://www.codecogs.com/eqnedit.php?latex=B_%7Bespira%7D%3D%5Cmu_0%20i%20R%5E2%2F2(d%5E2%2BR%5E2)%5E%7B3%2F2%7D%7D%250" TargetMode="External"/><Relationship Id="rId39" Type="http://schemas.openxmlformats.org/officeDocument/2006/relationships/image" Target="media/image5.png"/><Relationship Id="rId38" Type="http://schemas.openxmlformats.org/officeDocument/2006/relationships/hyperlink" Target="https://www.codecogs.com/eqnedit.php?latex=B_%7Bsol%7D%3D%5Cmu_0%20i%20n%7D%250" TargetMode="External"/><Relationship Id="rId62" Type="http://schemas.openxmlformats.org/officeDocument/2006/relationships/image" Target="media/image35.png"/><Relationship Id="rId61" Type="http://schemas.openxmlformats.org/officeDocument/2006/relationships/image" Target="media/image31.png"/><Relationship Id="rId20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64" Type="http://schemas.openxmlformats.org/officeDocument/2006/relationships/image" Target="media/image44.png"/><Relationship Id="rId63" Type="http://schemas.openxmlformats.org/officeDocument/2006/relationships/image" Target="media/image41.png"/><Relationship Id="rId22" Type="http://schemas.openxmlformats.org/officeDocument/2006/relationships/image" Target="media/image20.png"/><Relationship Id="rId66" Type="http://schemas.openxmlformats.org/officeDocument/2006/relationships/image" Target="media/image18.png"/><Relationship Id="rId21" Type="http://schemas.openxmlformats.org/officeDocument/2006/relationships/image" Target="media/image43.png"/><Relationship Id="rId65" Type="http://schemas.openxmlformats.org/officeDocument/2006/relationships/image" Target="media/image29.png"/><Relationship Id="rId24" Type="http://schemas.openxmlformats.org/officeDocument/2006/relationships/image" Target="media/image4.png"/><Relationship Id="rId68" Type="http://schemas.openxmlformats.org/officeDocument/2006/relationships/image" Target="media/image12.png"/><Relationship Id="rId23" Type="http://schemas.openxmlformats.org/officeDocument/2006/relationships/image" Target="media/image23.gif"/><Relationship Id="rId67" Type="http://schemas.openxmlformats.org/officeDocument/2006/relationships/image" Target="media/image28.png"/><Relationship Id="rId60" Type="http://schemas.openxmlformats.org/officeDocument/2006/relationships/image" Target="media/image50.jpg"/><Relationship Id="rId26" Type="http://schemas.openxmlformats.org/officeDocument/2006/relationships/image" Target="media/image40.png"/><Relationship Id="rId25" Type="http://schemas.openxmlformats.org/officeDocument/2006/relationships/image" Target="media/image3.png"/><Relationship Id="rId69" Type="http://schemas.openxmlformats.org/officeDocument/2006/relationships/image" Target="media/image10.jpg"/><Relationship Id="rId28" Type="http://schemas.openxmlformats.org/officeDocument/2006/relationships/image" Target="media/image27.png"/><Relationship Id="rId27" Type="http://schemas.openxmlformats.org/officeDocument/2006/relationships/image" Target="media/image14.png"/><Relationship Id="rId29" Type="http://schemas.openxmlformats.org/officeDocument/2006/relationships/image" Target="media/image6.png"/><Relationship Id="rId51" Type="http://schemas.openxmlformats.org/officeDocument/2006/relationships/image" Target="media/image30.png"/><Relationship Id="rId50" Type="http://schemas.openxmlformats.org/officeDocument/2006/relationships/image" Target="media/image26.png"/><Relationship Id="rId53" Type="http://schemas.openxmlformats.org/officeDocument/2006/relationships/image" Target="media/image48.png"/><Relationship Id="rId52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1" Type="http://schemas.openxmlformats.org/officeDocument/2006/relationships/footer" Target="footer1.xml"/><Relationship Id="rId55" Type="http://schemas.openxmlformats.org/officeDocument/2006/relationships/image" Target="media/image46.png"/><Relationship Id="rId10" Type="http://schemas.openxmlformats.org/officeDocument/2006/relationships/footer" Target="footer2.xml"/><Relationship Id="rId54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3" Type="http://schemas.openxmlformats.org/officeDocument/2006/relationships/image" Target="media/image37.png"/><Relationship Id="rId57" Type="http://schemas.openxmlformats.org/officeDocument/2006/relationships/image" Target="media/image38.png"/><Relationship Id="rId12" Type="http://schemas.openxmlformats.org/officeDocument/2006/relationships/hyperlink" Target="https://www.codecogs.com/eqnedit.php?latex=%5Cmath%7Bg%7D%3D9%2C8m%2Fs%5E2%250" TargetMode="External"/><Relationship Id="rId56" Type="http://schemas.openxmlformats.org/officeDocument/2006/relationships/image" Target="media/image19.png"/><Relationship Id="rId15" Type="http://schemas.openxmlformats.org/officeDocument/2006/relationships/image" Target="media/image7.png"/><Relationship Id="rId59" Type="http://schemas.openxmlformats.org/officeDocument/2006/relationships/image" Target="media/image42.png"/><Relationship Id="rId14" Type="http://schemas.openxmlformats.org/officeDocument/2006/relationships/hyperlink" Target="https://www.codecogs.com/eqnedit.php?latex=m_%7Beletron%7D%3D9%2C11%5Ctimes10%5E%7B-31%7Dkg%250" TargetMode="External"/><Relationship Id="rId58" Type="http://schemas.openxmlformats.org/officeDocument/2006/relationships/image" Target="media/image49.png"/><Relationship Id="rId17" Type="http://schemas.openxmlformats.org/officeDocument/2006/relationships/image" Target="media/image21.png"/><Relationship Id="rId16" Type="http://schemas.openxmlformats.org/officeDocument/2006/relationships/hyperlink" Target="https://www.codecogs.com/eqnedit.php?latex=m_%7Bproton%7D%3D1%2C67%5Ctimes10%5E%7B-27%7Dkg%250" TargetMode="External"/><Relationship Id="rId19" Type="http://schemas.openxmlformats.org/officeDocument/2006/relationships/image" Target="media/image45.png"/><Relationship Id="rId18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1.png"/><Relationship Id="rId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