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b w:val="1"/>
          <w:bCs w:val="1"/>
          <w:rtl w:val="0"/>
        </w:rPr>
        <w:t xml:space="preserve">—--------</w:t>
      </w: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24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6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2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5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3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7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75612" cy="322446"/>
            <wp:effectExtent b="0" l="0" r="0" t="0"/>
            <wp:docPr id="6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612" cy="322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3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3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9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45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3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1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7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60" cy="204735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60" cy="204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9135" cy="223401"/>
            <wp:effectExtent b="0" l="0" r="0" t="0"/>
            <wp:docPr id="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35" cy="22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57020" cy="341793"/>
            <wp:effectExtent b="0" l="0" r="0" t="0"/>
            <wp:docPr id="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020" cy="341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8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6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54000"/>
            <wp:effectExtent b="0" l="0" r="0" t="0"/>
            <wp:docPr id="1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5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28600"/>
            <wp:effectExtent b="0" l="0" r="0" t="0"/>
            <wp:docPr id="52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28600"/>
            <wp:effectExtent b="0" l="0" r="0" t="0"/>
            <wp:docPr id="2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19200" cy="1905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379751" cy="319698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751" cy="319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23875" cy="1905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52638" cy="219075"/>
            <wp:effectExtent b="0" l="0" r="0" t="0"/>
            <wp:docPr id="25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638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123825</wp:posOffset>
            </wp:positionV>
            <wp:extent cx="755196" cy="500063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/>
          <w:drawing>
            <wp:inline distB="19050" distT="19050" distL="19050" distR="19050">
              <wp:extent cx="3267075" cy="152400"/>
              <wp:effectExtent b="0" l="0" r="0" t="0"/>
              <wp:docPr id="63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73336" cy="214313"/>
            <wp:effectExtent b="0" l="0" r="0" t="0"/>
            <wp:docPr id="5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336" cy="21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024053" cy="352362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053" cy="35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RLC:</w:t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b w:val="1"/>
          <w:bCs w:val="1"/>
          <w:sz w:val="24"/>
          <w:szCs w:val="24"/>
        </w:rPr>
      </w:pPr>
      <w:hyperlink r:id="rId61">
        <w:r w:rsidDel="00000000" w:rsidR="00000000" w:rsidRPr="00000000">
          <w:rPr/>
          <w:drawing>
            <wp:inline distB="19050" distT="19050" distL="19050" distR="19050">
              <wp:extent cx="1647825" cy="261938"/>
              <wp:effectExtent b="0" l="0" r="0" t="0"/>
              <wp:docPr id="26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62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47825" cy="26193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5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9965" cy="414338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65" cy="41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bobinas metálicas, identificadas como A, B e C, movendo-se em direção a uma região onde existe um campo magnético estático e uniforme. As bobinas se movem com a mesma velocidade constante e todas têm a mesma resistência. Seus tamanhos relativos são indicados pela grade de fundo. Ao entrarem no campo magnético, as bobinas terão uma corrente elétrica induzida. Para qual bobina a corrente será maior?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                   B) B        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 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corrente é a mesma nos três casos, pois todas as bobinas se movem com a mesma velocidade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há corrente induzida em nenhuma das bobinas, pois elas se movem com velocidade constante.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968500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dimensão vertical de cada retângulo. Depois de ter penetrado x na região com campo magnético, o fluxo magnético através do retângulo é 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=Bbx.   Portanto, pela lei de Faraday, Ɛ =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=Bbdx/dt = Bbv. A fem será a maior possível para a bobina C, que tem o maior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 as bobinas têm a mesma resistência, a maior corrente será na bobina C.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Analisando o circuito abaixo, qual é a corrente através da bateria imediatamente após o interruptor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 fechado?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797050" cy="1051560"/>
            <wp:effectExtent b="0" l="0" r="0" t="0"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   0   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   V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/(R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)/(R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  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Imediatamente após o fechamento do interruptor, a corrente no indutor é zero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Logo, a corrente flui apenas através dos dois resistores em série, cuja resistência equivalente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circuito é equivalente ao formado por uma bateria de voltagem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conectada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através da bateria é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 =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elétron descreve uma trajetória circular de raio R = 0,02 m num campo magnético uniforme. Se a velocidade do elétron é v = 1,5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m/s, qual é a intensidade do campo magnético?</w:t>
      </w:r>
    </w:p>
    <w:p w:rsidR="00000000" w:rsidDel="00000000" w:rsidP="00000000" w:rsidRDefault="00000000" w:rsidRPr="00000000" w14:paraId="0000009B">
      <w:pPr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4, 27 × 10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 14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8, 54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 07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 T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velocidade do elétron tem que ser perpendicular ao campo magnético para que o movimento seja circular uniforme. Portanto, o módulo da força magnética sobre o elétron é F=evB. Essa força aponta para o centro da trajetória circular e, se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raio da órbita, temos </w:t>
      </w:r>
    </w:p>
    <w:p w:rsidR="00000000" w:rsidDel="00000000" w:rsidP="00000000" w:rsidRDefault="00000000" w:rsidRPr="00000000" w14:paraId="000000A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evB  ⇒  B =   mv/e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Usando m = 9,11x10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— 31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kg, e = 1,6x10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— 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 R = 0,02 m e v = 1,5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 resulta B = 4, 27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T.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ímã em forma de barra é quebrado ao meio. Sobre os pólos magnéticos das novas peças, é correto afirmar que:</w:t>
      </w:r>
    </w:p>
    <w:p w:rsidR="00000000" w:rsidDel="00000000" w:rsidP="00000000" w:rsidRDefault="00000000" w:rsidRPr="00000000" w14:paraId="000000A8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Cada metade terá apenas um pólo (Norte ou Sul).</w:t>
        <w:br w:type="textWrapping"/>
        <w:t xml:space="preserve">B) As metades perderão seu magnetismo.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Cada metade se tornará um novo ímã com ambos os pólos (Norte e Sul).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Os pólos invertem suas polaridades.</w:t>
        <w:br w:type="textWrapping"/>
        <w:t xml:space="preserve">E) As metades se anulam magneticamente.</w:t>
      </w:r>
    </w:p>
    <w:p w:rsidR="00000000" w:rsidDel="00000000" w:rsidP="00000000" w:rsidRDefault="00000000" w:rsidRPr="00000000" w14:paraId="000000A9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um ímã em forma de barra é quebrado ao meio, cada metade se torna um novo ímã mais fraco com ambos os pólos (Norte e Sul).</w:t>
        <w:br w:type="textWrapping"/>
      </w:r>
    </w:p>
    <w:p w:rsidR="00000000" w:rsidDel="00000000" w:rsidP="00000000" w:rsidRDefault="00000000" w:rsidRPr="00000000" w14:paraId="000000AA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0AB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Passa pela espira da figura abaixo uma corrente elétrica como indicada, de A para B. Para onde apontará o polo norte da agulha magnética que está livre para girar no centro da espira?</w:t>
      </w:r>
    </w:p>
    <w:p w:rsidR="00000000" w:rsidDel="00000000" w:rsidP="00000000" w:rsidRDefault="00000000" w:rsidRPr="00000000" w14:paraId="000000AD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38626" cy="1366838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626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Para P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Para Q          C) Para R</w:t>
      </w:r>
    </w:p>
    <w:p w:rsidR="00000000" w:rsidDel="00000000" w:rsidP="00000000" w:rsidRDefault="00000000" w:rsidRPr="00000000" w14:paraId="000000B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S           E) Entre R e Q.</w:t>
      </w:r>
    </w:p>
    <w:p w:rsidR="00000000" w:rsidDel="00000000" w:rsidP="00000000" w:rsidRDefault="00000000" w:rsidRPr="00000000" w14:paraId="000000B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regra da mão direita, o campo magnético no centro da espira aponta para a esquerda, para P. Como a agulha da bússola se alinha com o campo magnético, o seu polo norte aponta para P.</w:t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</w:p>
    <w:p w:rsidR="00000000" w:rsidDel="00000000" w:rsidP="00000000" w:rsidRDefault="00000000" w:rsidRPr="00000000" w14:paraId="000000B5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os oito fios condutores mostrados na figura. Cada corrente para dentro da página tem valor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cada corrente para fora da página tem valor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Dois caminhos são indicados para a integral de linha ∮</w:t>
      </w:r>
      <w:hyperlink r:id="rId69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B</w:t>
        </w:r>
      </w:hyperlink>
      <w:hyperlink r:id="rId70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.</w:t>
        </w:r>
      </w:hyperlink>
      <w:hyperlink r:id="rId71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ds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Quais são os valores dessa  integral de linha para os caminhos 1 e 2?</w:t>
      </w:r>
    </w:p>
    <w:p w:rsidR="00000000" w:rsidDel="00000000" w:rsidP="00000000" w:rsidRDefault="00000000" w:rsidRPr="00000000" w14:paraId="000000B7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-118912</wp:posOffset>
            </wp:positionH>
            <wp:positionV relativeFrom="paragraph">
              <wp:posOffset>177800</wp:posOffset>
            </wp:positionV>
            <wp:extent cx="3500288" cy="1633468"/>
            <wp:effectExtent b="0" l="0" r="0" t="0"/>
            <wp:wrapSquare wrapText="bothSides" distB="114300" distT="114300" distL="114300" distR="114300"/>
            <wp:docPr id="59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288" cy="1633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  0  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 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Caminho 2:     0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Caminho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como sua orientação é horária, correntes que penetram na página são positivas,  correntes que saem da página são negativas e correntes que não atravessam a região limitada pelo caminho não contribuem para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A lei de Ampère dá  ∮</w:t>
      </w:r>
      <w:hyperlink r:id="rId73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B</w:t>
        </w:r>
      </w:hyperlink>
      <w:hyperlink r:id="rId74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.</w:t>
        </w:r>
      </w:hyperlink>
      <w:hyperlink r:id="rId75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ds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Caminho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como sua orientação é anti-horária, correntes que saem da página são positivas, correntes que penetram na página são negativas e correntes que não atravessam a região limitada pelo caminho não contribuem para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Pela lei de Ampère, ∮</w:t>
      </w:r>
      <w:hyperlink r:id="rId76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B</w:t>
        </w:r>
      </w:hyperlink>
      <w:hyperlink r:id="rId77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.</w:t>
        </w:r>
      </w:hyperlink>
      <w:hyperlink r:id="rId78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ds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respeito de cada elemento de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é correto afirmar que 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correntes não estão em fase entre si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correntes não estão em fase entre si e as voltagens não estão em fase entre si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As voltagens estão em fase entre si.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As correntes estão em fase entre si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As correntes estão em fase entre si e as voltagens estão em fase entre si.</w:t>
      </w:r>
    </w:p>
    <w:p w:rsidR="00000000" w:rsidDel="00000000" w:rsidP="00000000" w:rsidRDefault="00000000" w:rsidRPr="00000000" w14:paraId="000000C6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elementos estão conectados em série, passa a mesma corrente por todos eles: as correntes estão em fase. No entanto as voltagens não estão em fase: em relação à voltagem no resistor, que está em fase com a corrente, a voltagem no indutor está adiantada de π/2 e a voltagem no capacitor está atrasada de π/2.             </w:t>
      </w:r>
    </w:p>
    <w:p w:rsidR="00000000" w:rsidDel="00000000" w:rsidP="00000000" w:rsidRDefault="00000000" w:rsidRPr="00000000" w14:paraId="000000C7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os fasores da fem e da corrente 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três situações.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qual (quais) delas a frequência da fonte de fem é igual à frequência de ressonância?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(1)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(2)       C) (3)       D) (1) e (3)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458951" cy="1058862"/>
            <wp:effectExtent b="0" l="0" r="0" t="0"/>
            <wp:wrapSquare wrapText="bothSides" distB="114300" distT="114300" distL="114300" distR="114300"/>
            <wp:docPr id="1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951" cy="1058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Em nenhuma delas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frequência de ressonância é tal que as reatâncias indutiva e capacitiva são iguais: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Neste caso, ∅ = arctan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ー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0 e a defasagem ∅ entre entre a corrente e a fem é zero. Essa é a situação (2).                   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um campo magnético uniforme de 3,0 T que é perpendicular ao plano de uma espira circular de raio 0,024 m. O campo magnético aponta para fora do papel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1,5 Ω.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área da parte não circular do circuito é desprezível comparada com a área da espira.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Enquanto a intensidade do campo magnético cresce linearmente com o tempo e  duplica em 0,4 s,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induzida no circuito é de</w:t>
      </w:r>
    </w:p>
    <w:p w:rsidR="00000000" w:rsidDel="00000000" w:rsidP="00000000" w:rsidRDefault="00000000" w:rsidRPr="00000000" w14:paraId="000000D2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2241450" cy="1395413"/>
            <wp:effectExtent b="0" l="0" r="0" t="0"/>
            <wp:wrapSquare wrapText="bothSides" distB="114300" distT="114300" distL="114300" distR="114300"/>
            <wp:docPr id="6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450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A)    9,0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A no sentido horário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 9,0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anti-horário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1,8.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anti-horário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1,8.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2,8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Faraday, sendo A a área da espira, a fem induzida no circuito é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ΔB/Δt = 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ΔB/Δt =π(0,024m)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x(3,0T)/0,4s = 1,357 x 10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corrente induzida é 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=13,57 x 10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V/1,5 Ω = 9,0 x 10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A.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fluxo magnético sobre a espira aumenta durante os 0,4 s. Pela lei de Lenz, o campo magnético induzido deve ser opor a esse aumento. Portanto, no interior da espira o campo magnético induzido deve apontar para dentro do papel. Pela regra da mão direita, isto requer uma corrente  na espira no sentido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                                               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LC tem-se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1,00 mH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40,0 μF. A carga máxima no capacitor é de 6,00  μC. Qual é o módulo da corrente quando a carga do capacitor é a metade da sua carga máxima?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30,0 mA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15,0 mA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26,0 mA       D) 13,0 mA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no capacitor é Q(t) =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máx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 ωt, onde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42900"/>
            <wp:effectExtent b="0" l="0" r="0" t="0"/>
            <wp:docPr id="3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no circuito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(t)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máx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ωt,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máx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máx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carga no capacitor é a metade da carga máxima quando cos ωt = 1/2. Em consequência,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sen ωt = ±√3/2. Portanto, o módulo da corrente é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máx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√3/2, 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5,00x10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 6,00x10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 x √3/2 =  26,0 mA.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 gerador de fem alternada fornece uma voltagem de pico (não rms)  de 156 V à frequência de 60,0 Hz.    O gerador está </w:t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ligado em série a um indutor de 35 mH, a um capacitor de 45 µF e a um resistor de  85 Ω . A voltagem rms do gerador e a corrente rms no circuito são, respectivamente,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110 V e 1,6 A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127 V e 1,1 A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110 V e 0,75 A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110 V e 1,1 A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220 V e 1,1 A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relação entre a voltagem de pico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voltagem rms é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max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/√2. Portanto,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 156 V/√2 = 110 V.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impedância do circuito é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76288" cy="421176"/>
            <wp:effectExtent b="0" l="0" r="0" t="0"/>
            <wp:docPr id="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288" cy="421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ω = 2πf = 2π x 60 Hz = 377 rad/s,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85 Ω,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—3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=45x10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—6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F. Portanto,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-1841</wp:posOffset>
            </wp:positionH>
            <wp:positionV relativeFrom="paragraph">
              <wp:posOffset>200025</wp:posOffset>
            </wp:positionV>
            <wp:extent cx="3262463" cy="295275"/>
            <wp:effectExtent b="0" l="0" r="0" t="0"/>
            <wp:wrapSquare wrapText="bothSides" distB="114300" distT="114300" distL="114300" distR="11430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463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110 V/96,5 Ω = 1,1 A.     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carga pontual positiva em movimento em direção a um fio longo e reto que transporta uma corrente elétrica. Alguma das setas identificadas por A, B, C, D  representa corretamente a direção e o sentido da força magnética sobre a carga? </w:t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1017333</wp:posOffset>
            </wp:positionH>
            <wp:positionV relativeFrom="paragraph">
              <wp:posOffset>409575</wp:posOffset>
            </wp:positionV>
            <wp:extent cx="1226820" cy="1533525"/>
            <wp:effectExtent b="0" l="0" r="0" t="0"/>
            <wp:wrapSquare wrapText="bothSides" distB="114300" distT="114300" distL="114300" distR="114300"/>
            <wp:docPr id="1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A            B) B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D) D 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Não: a força é perpendicular ao papel apontando para fora do papel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regra da mão direita, 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produzido pelo fio na posição da carga é perpendicular ao papel e aponta para dentro do papel. Como a carga é positiva, a força magnética  tem a direção e o sentido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Pela regra da mão direita, girando os dedos da mão direita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polegar aponta para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baixo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 seta C.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10B">
      <w:pPr>
        <w:spacing w:after="1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sobre a impedância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verdadeira?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A) A  impedância é dominada pela capacitância a altas frequências.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A  impedância é dominada pela capacitância a baixas frequências.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C) A  impedância é dominada pela indutância a baixas frequências.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D) A  impedância é dominada pela resistência a baixas frequências.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E) A  impedância é dominada pela resistência a altas frequências.</w:t>
      </w:r>
    </w:p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impedância é 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76288" cy="421176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288" cy="421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vê-se que se a frequência angular ω é muito pequena o termo 1/ω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muito maior do que os outros termos e domina a impedância, de modo que Z </w:t>
      </w:r>
      <m:oMath>
        <m:r>
          <w:rPr>
            <w:rFonts w:ascii="Arial" w:cs="Arial" w:eastAsia="Arial" w:hAnsi="Arial"/>
            <w:sz w:val="24"/>
            <w:szCs w:val="24"/>
          </w:rPr>
          <m:t xml:space="preserve">≈ 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1/ω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impedância é dominada pela capacitância a baixas frequências.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B) é 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e, consequentemente, C) é falsa. A) é falsa porque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dominada pela indutância a altas frequências. Segue-se que D) e E) são falsas: a impedância é dominada pela resistência na e nas vizinhanças da frequência de ressonância. </w:t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fio reto e longo, que conduz a corrente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divide em dois  fios semicirculares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se juntam novamente para formar um fio reto e longo (ver figura). Qual das afirmações abaixo é correta sobre o módulo, a direção e o sentido do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centro da espira resultante?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dentro do papel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fora do papel</w:t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dentro do papel</w:t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fora do papel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é zero</w:t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226758</wp:posOffset>
            </wp:positionH>
            <wp:positionV relativeFrom="paragraph">
              <wp:posOffset>209550</wp:posOffset>
            </wp:positionV>
            <wp:extent cx="2223938" cy="1530371"/>
            <wp:effectExtent b="0" l="0" r="0" t="0"/>
            <wp:wrapSquare wrapText="bothSides" distB="114300" distT="114300" distL="114300" distR="114300"/>
            <wp:docPr id="40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938" cy="15303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a lei de Biot-Savart, os fios retos não criam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regra da mão direita, o campo magnético em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criado pela semiespira superior aponta para dentro do papel, ao passo que o campo magnético criado semiespira inferior aponta para fora do papel. Por simetria, esses campos têm o mesmo módulo. Portanto,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bobina está conectada em série a um resistor de  10,0 kΩ e a uma bateria de  50,0 V. Um interruptor aberto impede a passagem de corrente no circuito. O interruptor é fechado e a corrente no circuito atinge o valor de   2,00 mA após 5,00 ms. Neste instante, qual é a energia armazenada no indutor?</w:t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1,96 x 10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1,96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</w:t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9,79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9,79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4,70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Solução.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corrente no circuito é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(t) 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(1 - 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50,0 V/10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 = 5,00 mA e a constante de tempo é  τ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2,00 mA no instante t = 5,00 ms, </w:t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= 5  (1 - 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  ⇒   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0,6.   </w:t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t/τ = ln 0,6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0,5108 e, dado que t = 5,00 ms, se conclui que </w:t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τ = 5,00 ms/0,5108 = 9,79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τ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obtém-se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τ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9,79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 = 97,9 H. Finalmente, </w:t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½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 x 97,9 H x (2,00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1,96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</w:t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</w:p>
    <w:p w:rsidR="00000000" w:rsidDel="00000000" w:rsidP="00000000" w:rsidRDefault="00000000" w:rsidRPr="00000000" w14:paraId="0000013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  <w:sectPr>
          <w:headerReference r:id="rId86" w:type="default"/>
          <w:headerReference r:id="rId87" w:type="first"/>
          <w:footerReference r:id="rId88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1">
    <w:pPr>
      <w:tabs>
        <w:tab w:val="left" w:leader="none" w:pos="0"/>
        <w:tab w:val="left" w:leader="none" w:pos="2835"/>
      </w:tabs>
      <w:spacing w:after="0" w:before="240" w:line="240" w:lineRule="auto"/>
      <w:ind w:left="720" w:firstLine="0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63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62.png"/>
                    <a:graphic>
                      <a:graphicData uri="http://schemas.openxmlformats.org/drawingml/2006/picture">
                        <pic:pic>
                          <pic:nvPicPr>
                            <pic:cNvPr id="0" name="image6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21.jpg"/>
                <a:graphic>
                  <a:graphicData uri="http://schemas.openxmlformats.org/drawingml/2006/picture">
                    <pic:pic>
                      <pic:nvPicPr>
                        <pic:cNvPr id="0" name="image2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64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5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12/07/2025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6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gif"/><Relationship Id="rId84" Type="http://schemas.openxmlformats.org/officeDocument/2006/relationships/image" Target="media/image35.png"/><Relationship Id="rId83" Type="http://schemas.openxmlformats.org/officeDocument/2006/relationships/image" Target="media/image54.png"/><Relationship Id="rId42" Type="http://schemas.openxmlformats.org/officeDocument/2006/relationships/image" Target="media/image46.png"/><Relationship Id="rId86" Type="http://schemas.openxmlformats.org/officeDocument/2006/relationships/header" Target="header1.xml"/><Relationship Id="rId41" Type="http://schemas.openxmlformats.org/officeDocument/2006/relationships/image" Target="media/image56.png"/><Relationship Id="rId85" Type="http://schemas.openxmlformats.org/officeDocument/2006/relationships/image" Target="media/image29.jpg"/><Relationship Id="rId44" Type="http://schemas.openxmlformats.org/officeDocument/2006/relationships/image" Target="media/image11.gif"/><Relationship Id="rId88" Type="http://schemas.openxmlformats.org/officeDocument/2006/relationships/footer" Target="footer1.xml"/><Relationship Id="rId43" Type="http://schemas.openxmlformats.org/officeDocument/2006/relationships/image" Target="media/image32.gif"/><Relationship Id="rId87" Type="http://schemas.openxmlformats.org/officeDocument/2006/relationships/header" Target="header2.xml"/><Relationship Id="rId46" Type="http://schemas.openxmlformats.org/officeDocument/2006/relationships/image" Target="media/image40.gif"/><Relationship Id="rId45" Type="http://schemas.openxmlformats.org/officeDocument/2006/relationships/image" Target="media/image13.gif"/><Relationship Id="rId80" Type="http://schemas.openxmlformats.org/officeDocument/2006/relationships/image" Target="media/image47.png"/><Relationship Id="rId82" Type="http://schemas.openxmlformats.org/officeDocument/2006/relationships/image" Target="media/image33.png"/><Relationship Id="rId81" Type="http://schemas.openxmlformats.org/officeDocument/2006/relationships/image" Target="media/image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48" Type="http://schemas.openxmlformats.org/officeDocument/2006/relationships/image" Target="media/image22.png"/><Relationship Id="rId47" Type="http://schemas.openxmlformats.org/officeDocument/2006/relationships/image" Target="media/image7.gif"/><Relationship Id="rId49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image" Target="media/image48.png"/><Relationship Id="rId7" Type="http://schemas.openxmlformats.org/officeDocument/2006/relationships/image" Target="media/image62.png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hyperlink" Target="http://b.ds" TargetMode="External"/><Relationship Id="rId72" Type="http://schemas.openxmlformats.org/officeDocument/2006/relationships/image" Target="media/image53.jpg"/><Relationship Id="rId31" Type="http://schemas.openxmlformats.org/officeDocument/2006/relationships/image" Target="media/image52.png"/><Relationship Id="rId75" Type="http://schemas.openxmlformats.org/officeDocument/2006/relationships/hyperlink" Target="http://b.ds" TargetMode="External"/><Relationship Id="rId30" Type="http://schemas.openxmlformats.org/officeDocument/2006/relationships/hyperlink" Target="https://www.codecogs.com/eqnedit.php?latex=B_%7Bespira%7D%3D%5Cmu_0%20i%20R%5E2%2F2(d%5E2%2BR%5E2)%5E%7B3%2F2%7D%7D%250" TargetMode="External"/><Relationship Id="rId74" Type="http://schemas.openxmlformats.org/officeDocument/2006/relationships/hyperlink" Target="http://b.ds" TargetMode="External"/><Relationship Id="rId33" Type="http://schemas.openxmlformats.org/officeDocument/2006/relationships/image" Target="media/image34.png"/><Relationship Id="rId77" Type="http://schemas.openxmlformats.org/officeDocument/2006/relationships/hyperlink" Target="http://b.ds" TargetMode="External"/><Relationship Id="rId32" Type="http://schemas.openxmlformats.org/officeDocument/2006/relationships/hyperlink" Target="https://www.codecogs.com/eqnedit.php?latex=B_%7Bsol%7D%3D%5Cmu_0%20i%20n%7D%250" TargetMode="External"/><Relationship Id="rId76" Type="http://schemas.openxmlformats.org/officeDocument/2006/relationships/hyperlink" Target="http://b.ds" TargetMode="External"/><Relationship Id="rId35" Type="http://schemas.openxmlformats.org/officeDocument/2006/relationships/image" Target="media/image30.gif"/><Relationship Id="rId79" Type="http://schemas.openxmlformats.org/officeDocument/2006/relationships/image" Target="media/image17.jpg"/><Relationship Id="rId34" Type="http://schemas.openxmlformats.org/officeDocument/2006/relationships/image" Target="media/image15.gif"/><Relationship Id="rId78" Type="http://schemas.openxmlformats.org/officeDocument/2006/relationships/hyperlink" Target="http://b.ds" TargetMode="External"/><Relationship Id="rId71" Type="http://schemas.openxmlformats.org/officeDocument/2006/relationships/hyperlink" Target="http://b.ds" TargetMode="External"/><Relationship Id="rId70" Type="http://schemas.openxmlformats.org/officeDocument/2006/relationships/hyperlink" Target="http://b.ds" TargetMode="External"/><Relationship Id="rId37" Type="http://schemas.openxmlformats.org/officeDocument/2006/relationships/image" Target="media/image44.gif"/><Relationship Id="rId36" Type="http://schemas.openxmlformats.org/officeDocument/2006/relationships/image" Target="media/image31.gif"/><Relationship Id="rId39" Type="http://schemas.openxmlformats.org/officeDocument/2006/relationships/image" Target="media/image39.png"/><Relationship Id="rId38" Type="http://schemas.openxmlformats.org/officeDocument/2006/relationships/image" Target="media/image4.gif"/><Relationship Id="rId62" Type="http://schemas.openxmlformats.org/officeDocument/2006/relationships/image" Target="media/image60.png"/><Relationship Id="rId6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20" Type="http://schemas.openxmlformats.org/officeDocument/2006/relationships/image" Target="media/image6.gif"/><Relationship Id="rId64" Type="http://schemas.openxmlformats.org/officeDocument/2006/relationships/image" Target="media/image43.png"/><Relationship Id="rId63" Type="http://schemas.openxmlformats.org/officeDocument/2006/relationships/image" Target="media/image2.png"/><Relationship Id="rId22" Type="http://schemas.openxmlformats.org/officeDocument/2006/relationships/image" Target="media/image1.gif"/><Relationship Id="rId66" Type="http://schemas.openxmlformats.org/officeDocument/2006/relationships/image" Target="media/image37.png"/><Relationship Id="rId21" Type="http://schemas.openxmlformats.org/officeDocument/2006/relationships/image" Target="media/image18.gif"/><Relationship Id="rId65" Type="http://schemas.openxmlformats.org/officeDocument/2006/relationships/image" Target="media/image5.png"/><Relationship Id="rId24" Type="http://schemas.openxmlformats.org/officeDocument/2006/relationships/image" Target="media/image10.gif"/><Relationship Id="rId68" Type="http://schemas.openxmlformats.org/officeDocument/2006/relationships/image" Target="media/image41.png"/><Relationship Id="rId23" Type="http://schemas.openxmlformats.org/officeDocument/2006/relationships/image" Target="media/image28.gif"/><Relationship Id="rId67" Type="http://schemas.openxmlformats.org/officeDocument/2006/relationships/image" Target="media/image51.png"/><Relationship Id="rId60" Type="http://schemas.openxmlformats.org/officeDocument/2006/relationships/image" Target="media/image3.png"/><Relationship Id="rId26" Type="http://schemas.openxmlformats.org/officeDocument/2006/relationships/hyperlink" Target="https://www.codecogs.com/eqnedit.php?latex=B_%7Bfio%5C%20%5Cinfty%7D%3D%5Cmu_0%20i%2F2%5Cpi%20d%7D%250" TargetMode="External"/><Relationship Id="rId25" Type="http://schemas.openxmlformats.org/officeDocument/2006/relationships/image" Target="media/image50.png"/><Relationship Id="rId69" Type="http://schemas.openxmlformats.org/officeDocument/2006/relationships/hyperlink" Target="http://b.ds" TargetMode="External"/><Relationship Id="rId28" Type="http://schemas.openxmlformats.org/officeDocument/2006/relationships/hyperlink" Target="https://www.codecogs.com/eqnedit.php?latex=B_%7Barco%7D%3D%5Cmu_0%20i%5Cvarphi%2F4%5Cpi%20d%7D%250" TargetMode="External"/><Relationship Id="rId27" Type="http://schemas.openxmlformats.org/officeDocument/2006/relationships/image" Target="media/image42.png"/><Relationship Id="rId29" Type="http://schemas.openxmlformats.org/officeDocument/2006/relationships/image" Target="media/image24.png"/><Relationship Id="rId51" Type="http://schemas.openxmlformats.org/officeDocument/2006/relationships/image" Target="media/image45.gif"/><Relationship Id="rId50" Type="http://schemas.openxmlformats.org/officeDocument/2006/relationships/image" Target="media/image14.png"/><Relationship Id="rId53" Type="http://schemas.openxmlformats.org/officeDocument/2006/relationships/image" Target="media/image26.png"/><Relationship Id="rId52" Type="http://schemas.openxmlformats.org/officeDocument/2006/relationships/image" Target="media/image8.png"/><Relationship Id="rId11" Type="http://schemas.openxmlformats.org/officeDocument/2006/relationships/image" Target="media/image9.png"/><Relationship Id="rId55" Type="http://schemas.openxmlformats.org/officeDocument/2006/relationships/image" Target="media/image57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image" Target="media/image49.png"/><Relationship Id="rId57" Type="http://schemas.openxmlformats.org/officeDocument/2006/relationships/image" Target="media/image36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image" Target="media/image16.png"/><Relationship Id="rId15" Type="http://schemas.openxmlformats.org/officeDocument/2006/relationships/image" Target="media/image59.png"/><Relationship Id="rId59" Type="http://schemas.openxmlformats.org/officeDocument/2006/relationships/image" Target="media/image23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19.png"/><Relationship Id="rId17" Type="http://schemas.openxmlformats.org/officeDocument/2006/relationships/image" Target="media/image55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27.gif"/><Relationship Id="rId18" Type="http://schemas.openxmlformats.org/officeDocument/2006/relationships/image" Target="media/image2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2.png"/><Relationship Id="rId2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