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ESCOPO DO MVP E GUIA PARA IMPLEMENTAÇÃO</w:t>
      </w:r>
    </w:p>
    <w:p w:rsidR="00000000" w:rsidDel="00000000" w:rsidP="00000000" w:rsidRDefault="00000000" w:rsidRPr="00000000" w14:paraId="00000002">
      <w:pPr>
        <w:rPr/>
      </w:pPr>
      <w:r w:rsidDel="00000000" w:rsidR="00000000" w:rsidRPr="00000000">
        <w:rPr>
          <w:rtl w:val="0"/>
        </w:rPr>
        <w:t xml:space="preserve">Pulso IFMS — Sistema de Monitoramento Contínuo da Permanência Estudantil</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1. FINALIDADE</w:t>
      </w:r>
    </w:p>
    <w:p w:rsidR="00000000" w:rsidDel="00000000" w:rsidP="00000000" w:rsidRDefault="00000000" w:rsidRPr="00000000" w14:paraId="00000005">
      <w:pPr>
        <w:rPr/>
      </w:pPr>
      <w:r w:rsidDel="00000000" w:rsidR="00000000" w:rsidRPr="00000000">
        <w:rPr>
          <w:rtl w:val="0"/>
        </w:rPr>
        <w:t xml:space="preserve">Este documento consolida o escopo da primeira versão implementável (MVP) e funciona como mapa de leitura para desenvolvimento. Ele não substitui os documentos de requisitos, decisões de projeto, backlog, modelo relacional e casos de uso; serve para indicar como interpretá-los em conjunto.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 FONTES DE VERDADE E ORDEM DE PRECEDÊNCIA</w:t>
      </w:r>
    </w:p>
    <w:p w:rsidR="00000000" w:rsidDel="00000000" w:rsidP="00000000" w:rsidRDefault="00000000" w:rsidRPr="00000000" w14:paraId="00000008">
      <w:pPr>
        <w:rPr/>
      </w:pPr>
      <w:r w:rsidDel="00000000" w:rsidR="00000000" w:rsidRPr="00000000">
        <w:rPr>
          <w:rtl w:val="0"/>
        </w:rPr>
        <w:t xml:space="preserve">Para implementação, considerar nesta ordem:</w:t>
      </w:r>
    </w:p>
    <w:p w:rsidR="00000000" w:rsidDel="00000000" w:rsidP="00000000" w:rsidRDefault="00000000" w:rsidRPr="00000000" w14:paraId="00000009">
      <w:pPr>
        <w:rPr/>
      </w:pPr>
      <w:r w:rsidDel="00000000" w:rsidR="00000000" w:rsidRPr="00000000">
        <w:rPr>
          <w:rtl w:val="0"/>
        </w:rPr>
        <w:t xml:space="preserve">1. decisões de projeto já consolidadas;</w:t>
      </w:r>
    </w:p>
    <w:p w:rsidR="00000000" w:rsidDel="00000000" w:rsidP="00000000" w:rsidRDefault="00000000" w:rsidRPr="00000000" w14:paraId="0000000A">
      <w:pPr>
        <w:rPr/>
      </w:pPr>
      <w:r w:rsidDel="00000000" w:rsidR="00000000" w:rsidRPr="00000000">
        <w:rPr>
          <w:rtl w:val="0"/>
        </w:rPr>
        <w:t xml:space="preserve">2. levantamento de requisitos vigente;</w:t>
      </w:r>
    </w:p>
    <w:p w:rsidR="00000000" w:rsidDel="00000000" w:rsidP="00000000" w:rsidRDefault="00000000" w:rsidRPr="00000000" w14:paraId="0000000B">
      <w:pPr>
        <w:rPr/>
      </w:pPr>
      <w:r w:rsidDel="00000000" w:rsidR="00000000" w:rsidRPr="00000000">
        <w:rPr>
          <w:rtl w:val="0"/>
        </w:rPr>
        <w:t xml:space="preserve">3. modelo relacional preliminar e casos de uso;</w:t>
      </w:r>
    </w:p>
    <w:p w:rsidR="00000000" w:rsidDel="00000000" w:rsidP="00000000" w:rsidRDefault="00000000" w:rsidRPr="00000000" w14:paraId="0000000C">
      <w:pPr>
        <w:rPr/>
      </w:pPr>
      <w:r w:rsidDel="00000000" w:rsidR="00000000" w:rsidRPr="00000000">
        <w:rPr>
          <w:rtl w:val="0"/>
        </w:rPr>
        <w:t xml:space="preserve">4. este escopo do MVP, como consolidação operacional;</w:t>
      </w:r>
    </w:p>
    <w:p w:rsidR="00000000" w:rsidDel="00000000" w:rsidP="00000000" w:rsidRDefault="00000000" w:rsidRPr="00000000" w14:paraId="0000000D">
      <w:pPr>
        <w:rPr/>
      </w:pPr>
      <w:r w:rsidDel="00000000" w:rsidR="00000000" w:rsidRPr="00000000">
        <w:rPr>
          <w:rtl w:val="0"/>
        </w:rPr>
        <w:t xml:space="preserve">5. backlog de ideias, apenas como referência futura — itens do backlog não entram automaticamente no MVP.</w:t>
      </w:r>
    </w:p>
    <w:p w:rsidR="00000000" w:rsidDel="00000000" w:rsidP="00000000" w:rsidRDefault="00000000" w:rsidRPr="00000000" w14:paraId="0000000E">
      <w:pPr>
        <w:rPr/>
      </w:pPr>
      <w:r w:rsidDel="00000000" w:rsidR="00000000" w:rsidRPr="00000000">
        <w:rPr>
          <w:rtl w:val="0"/>
        </w:rPr>
        <w:t xml:space="preserve">Em caso de conflito relevante entre documentos, não assumir silenciosamente uma solução: registrar a dúvida antes de implementar.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3. ESCOPO DO MVP</w:t>
      </w:r>
    </w:p>
    <w:p w:rsidR="00000000" w:rsidDel="00000000" w:rsidP="00000000" w:rsidRDefault="00000000" w:rsidRPr="00000000" w14:paraId="00000011">
      <w:pPr>
        <w:rPr/>
      </w:pPr>
      <w:r w:rsidDel="00000000" w:rsidR="00000000" w:rsidRPr="00000000">
        <w:rPr>
          <w:rtl w:val="0"/>
        </w:rPr>
        <w:t xml:space="preserve">A primeira versão deverá contemplar o núcleo necessário para cadastrar a estrutura acadêmica, gerenciar usuários e permissões, configurar perguntas e questionários, abrir aplicações de pesquisa, receber respostas, manter histórico, apresentar indicadores e administrar solicitações de acompanhamento feitas pelos estudantes.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Estrutura acadêmica: Campus → Curso → Turma → Estudante. O estudante é vinculado diretamente à turma; curso e campus são obtidos por essa hierarquia. No cadastro, a interface pode usar campus e curso como filtros para facilitar a seleção da turma, mas não deve duplicar esses vínculos no estudante. A permissão concedida sobre um curso abrange todas as suas turmas.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Questionários: cada aplicação utiliza três blocos definidos como regra de negócio: institucional, permanente do curso e temporário. Esses três blocos não são categorias cadastráveis livremente pelo usuário no MVP. A arquitetura pode permitir futura ampliação, mas a criação de novos tipos de bloco não precisa existir na interface inicial.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Dimensões: são categorias temáticas usadas para classificar perguntas, por exemplo aprendizagem, permanência, infraestrutura, apoio ao estudante e pertencimento. Dimensão não é sinônimo de bloco. O sistema deve permitir cadastrar e manter novas dimensões sem alteração de código.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Respostas: priorizar escala quantitativa padronizada, com um único comentário geral opcional ao final da pesquisa. A experiência do estudante deve ser mobile first.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Monitoramento: o sistema deverá produzir indicadores agregados, mas não gerará gatilhos automáticos de atenção individual no MVP. O estudante poderá solicitar uma conversa ao final do questionário. Servidores autorizados do curso poderão consultar solicitações pendentes e marcar que o atendimento foi realizado, sem registrar descrição de intervenções, providências ou histórico detalhado de acompanhamento.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4. FUNCIONALIDADES CENTRAIS</w:t>
      </w:r>
    </w:p>
    <w:p w:rsidR="00000000" w:rsidDel="00000000" w:rsidP="00000000" w:rsidRDefault="00000000" w:rsidRPr="00000000" w14:paraId="0000001E">
      <w:pPr>
        <w:rPr/>
      </w:pPr>
      <w:r w:rsidDel="00000000" w:rsidR="00000000" w:rsidRPr="00000000">
        <w:rPr>
          <w:rtl w:val="0"/>
        </w:rPr>
        <w:t xml:space="preserve">Incluem autenticação unificada por identificador institucional e senha; senha inicial do estudante correspondente a turmas.nome_amigavel, armazenada somente como hash e com troca opcional; redefinição da senha do estudante por servidor autorizado do curso; CRUD de campi, cursos, turmas e estudantes; cadastro/importação em lote de estudantes; cadastro de servidores e permissões por instituição, campus ou curso; cadastro de dimensões e perguntas; composição e congelamento dos modelos publicados; aplicações periódicas por turma, com referência aproximada de 45 dias e datas flexíveis; resposta pelo estudante; comentário geral opcional; solicitação de conversa; consulta e marcação do atendimento realizado; painéis por escopo autorizado; série histórica; e exportações essenciais quando previstas nos requisitos.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5. FORA DO MVP / EVOLUÇÕES</w:t>
      </w:r>
    </w:p>
    <w:p w:rsidR="00000000" w:rsidDel="00000000" w:rsidP="00000000" w:rsidRDefault="00000000" w:rsidRPr="00000000" w14:paraId="00000021">
      <w:pPr>
        <w:rPr/>
      </w:pPr>
      <w:r w:rsidDel="00000000" w:rsidR="00000000" w:rsidRPr="00000000">
        <w:rPr>
          <w:rtl w:val="0"/>
        </w:rPr>
        <w:t xml:space="preserve">Itens registrados no Backlog de Ideias devem ser tratados como evolução, salvo decisão posterior expressa. Entre eles podem estar automações avançadas, integrações externas, análise qualitativa assistida, formas adicionais de autenticação e outras expansões que não sejam necessárias para validar o núcleo do sistema.</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6. DIRETRIZES DE IMPLEMENTAÇÃO</w:t>
      </w:r>
    </w:p>
    <w:p w:rsidR="00000000" w:rsidDel="00000000" w:rsidP="00000000" w:rsidRDefault="00000000" w:rsidRPr="00000000" w14:paraId="00000024">
      <w:pPr>
        <w:rPr/>
      </w:pPr>
      <w:r w:rsidDel="00000000" w:rsidR="00000000" w:rsidRPr="00000000">
        <w:rPr>
          <w:rtl w:val="0"/>
        </w:rPr>
        <w:t xml:space="preserve">Tecnologia base prevista: Laravel. Implementar de forma incremental, com módulos pequenos e verificáveis. Manter separação clara entre autenticação, estrutura acadêmica, questionários/aplicações, respostas e monitoramento. Respeitar permissões no backend, não apenas na interface. Evitar duplicação de dados deriváveis pela hierarquia acadêmica. Congelar a composição efetivamente publicada em cada aplicação para preservar perguntas, ordem, escala e interpretação histórica. Cada aplicação representa uma abertura do questionário para uma turma; “ciclo” ou “rodada” é apenas o conceito de recorrência no MVP. Priorizar responsividade e simplicidade na área do estudante.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7. SEQUÊNCIA SUGERIDA PARA O CÓDIGO</w:t>
      </w:r>
    </w:p>
    <w:p w:rsidR="00000000" w:rsidDel="00000000" w:rsidP="00000000" w:rsidRDefault="00000000" w:rsidRPr="00000000" w14:paraId="00000027">
      <w:pPr>
        <w:rPr/>
      </w:pPr>
      <w:r w:rsidDel="00000000" w:rsidR="00000000" w:rsidRPr="00000000">
        <w:rPr>
          <w:rtl w:val="0"/>
        </w:rPr>
        <w:t xml:space="preserve">Fase 1: estrutura Laravel, autenticação, usuários e autorização.</w:t>
      </w:r>
    </w:p>
    <w:p w:rsidR="00000000" w:rsidDel="00000000" w:rsidP="00000000" w:rsidRDefault="00000000" w:rsidRPr="00000000" w14:paraId="00000028">
      <w:pPr>
        <w:rPr/>
      </w:pPr>
      <w:r w:rsidDel="00000000" w:rsidR="00000000" w:rsidRPr="00000000">
        <w:rPr>
          <w:rtl w:val="0"/>
        </w:rPr>
        <w:t xml:space="preserve">Fase 2: Campus, Curso, Turma e Estudante, incluindo importação em lote.</w:t>
      </w:r>
    </w:p>
    <w:p w:rsidR="00000000" w:rsidDel="00000000" w:rsidP="00000000" w:rsidRDefault="00000000" w:rsidRPr="00000000" w14:paraId="00000029">
      <w:pPr>
        <w:rPr/>
      </w:pPr>
      <w:r w:rsidDel="00000000" w:rsidR="00000000" w:rsidRPr="00000000">
        <w:rPr>
          <w:rtl w:val="0"/>
        </w:rPr>
        <w:t xml:space="preserve">Fase 3: dimensões/categorias, perguntas e modelos de questionário.</w:t>
      </w:r>
    </w:p>
    <w:p w:rsidR="00000000" w:rsidDel="00000000" w:rsidP="00000000" w:rsidRDefault="00000000" w:rsidRPr="00000000" w14:paraId="0000002A">
      <w:pPr>
        <w:rPr/>
      </w:pPr>
      <w:r w:rsidDel="00000000" w:rsidR="00000000" w:rsidRPr="00000000">
        <w:rPr>
          <w:rtl w:val="0"/>
        </w:rPr>
        <w:t xml:space="preserve">Fase 4: aplicações/ciclos e interface mobile de resposta.</w:t>
      </w:r>
    </w:p>
    <w:p w:rsidR="00000000" w:rsidDel="00000000" w:rsidP="00000000" w:rsidRDefault="00000000" w:rsidRPr="00000000" w14:paraId="0000002B">
      <w:pPr>
        <w:rPr/>
      </w:pPr>
      <w:r w:rsidDel="00000000" w:rsidR="00000000" w:rsidRPr="00000000">
        <w:rPr>
          <w:rtl w:val="0"/>
        </w:rPr>
        <w:t xml:space="preserve">Fase 5: indicadores, série histórica e solicitações de acompanhamento.</w:t>
      </w:r>
    </w:p>
    <w:p w:rsidR="00000000" w:rsidDel="00000000" w:rsidP="00000000" w:rsidRDefault="00000000" w:rsidRPr="00000000" w14:paraId="0000002C">
      <w:pPr>
        <w:rPr/>
      </w:pPr>
      <w:r w:rsidDel="00000000" w:rsidR="00000000" w:rsidRPr="00000000">
        <w:rPr>
          <w:rtl w:val="0"/>
        </w:rPr>
        <w:t xml:space="preserve">Fase 6: revisão de permissões, auditoria, testes e refinamento do MVP.</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8. ORIENTAÇÃO PARA O CODEX</w:t>
      </w:r>
    </w:p>
    <w:p w:rsidR="00000000" w:rsidDel="00000000" w:rsidP="00000000" w:rsidRDefault="00000000" w:rsidRPr="00000000" w14:paraId="0000002F">
      <w:pPr>
        <w:rPr/>
      </w:pPr>
      <w:r w:rsidDel="00000000" w:rsidR="00000000" w:rsidRPr="00000000">
        <w:rPr>
          <w:rtl w:val="0"/>
        </w:rPr>
        <w:t xml:space="preserve">Antes de implementar uma tarefa, consultar os documentos relacionados ao módulo. Não implementar automaticamente funcionalidades descritas apenas no backlog. Não transformar hipóteses ou possibilidades futuras em requisitos atuais. Quando houver ambiguidade entre documentação e modelo de dados, preservar as decisões consolidadas e sinalizar o conflito.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Este documento deverá ser atualizado sempre que uma decisão alterar efetivamente o escopo do MVP.</w:t>
      </w:r>
    </w:p>
    <w:p w:rsidR="00000000" w:rsidDel="00000000" w:rsidP="00000000" w:rsidRDefault="00000000" w:rsidRPr="00000000" w14:paraId="000000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