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7FEE" w14:textId="77777777" w:rsidR="001C76E7" w:rsidRDefault="008D0C2A">
      <w:pPr>
        <w:spacing w:before="480" w:after="480"/>
        <w:jc w:val="center"/>
      </w:pPr>
      <w:r>
        <w:rPr>
          <w:b/>
          <w:bCs/>
          <w:color w:val="000000"/>
          <w:sz w:val="24"/>
          <w:szCs w:val="24"/>
        </w:rPr>
        <w:t>CONTRATO DE PRESTAÇÃO DE SERVIÇOS DE ASSESSORIA, CONSULTORIA FINANCEIRA E DAÇÃO EM PAGAMENTO DE VEÍCULO</w:t>
      </w:r>
    </w:p>
    <w:p w14:paraId="3096B96F" w14:textId="1141CE8C" w:rsidR="001C76E7" w:rsidRDefault="008D0C2A">
      <w:pPr>
        <w:spacing w:after="160"/>
        <w:jc w:val="both"/>
      </w:pPr>
      <w:r>
        <w:rPr>
          <w:color w:val="000000"/>
          <w:sz w:val="24"/>
          <w:szCs w:val="24"/>
        </w:rPr>
        <w:t xml:space="preserve">Pelo presente instrumento particular de contrato de prestação de serviços, de um lado, na qualidade de </w:t>
      </w:r>
      <w:r>
        <w:rPr>
          <w:b/>
          <w:bCs/>
          <w:color w:val="000000"/>
          <w:sz w:val="24"/>
          <w:szCs w:val="24"/>
        </w:rPr>
        <w:t>CONTRATANTE</w:t>
      </w:r>
      <w:r>
        <w:rPr>
          <w:color w:val="000000"/>
          <w:sz w:val="24"/>
          <w:szCs w:val="24"/>
        </w:rPr>
        <w:t xml:space="preserve">, o senhor </w:t>
      </w:r>
      <w:r>
        <w:rPr>
          <w:b/>
          <w:bCs/>
          <w:color w:val="000000"/>
          <w:sz w:val="24"/>
          <w:szCs w:val="24"/>
        </w:rPr>
        <w:t>{{ nome }}</w:t>
      </w:r>
      <w:r>
        <w:rPr>
          <w:color w:val="000000"/>
          <w:sz w:val="24"/>
          <w:szCs w:val="24"/>
        </w:rPr>
        <w:t xml:space="preserve">, </w:t>
      </w:r>
      <w:r>
        <w:rPr>
          <w:b/>
          <w:bCs/>
          <w:color w:val="000000"/>
          <w:sz w:val="24"/>
          <w:szCs w:val="24"/>
        </w:rPr>
        <w:t>{{ nacionalidade }}</w:t>
      </w:r>
      <w:r>
        <w:rPr>
          <w:color w:val="000000"/>
          <w:sz w:val="24"/>
          <w:szCs w:val="24"/>
        </w:rPr>
        <w:t xml:space="preserve">, portador do RG nº </w:t>
      </w:r>
      <w:r>
        <w:rPr>
          <w:b/>
          <w:bCs/>
          <w:color w:val="000000"/>
          <w:sz w:val="24"/>
          <w:szCs w:val="24"/>
        </w:rPr>
        <w:t xml:space="preserve">{{ </w:t>
      </w:r>
      <w:proofErr w:type="spellStart"/>
      <w:r>
        <w:rPr>
          <w:b/>
          <w:bCs/>
          <w:color w:val="000000"/>
          <w:sz w:val="24"/>
          <w:szCs w:val="24"/>
        </w:rPr>
        <w:t>rg</w:t>
      </w:r>
      <w:proofErr w:type="spellEnd"/>
      <w:r>
        <w:rPr>
          <w:b/>
          <w:bCs/>
          <w:color w:val="000000"/>
          <w:sz w:val="24"/>
          <w:szCs w:val="24"/>
        </w:rPr>
        <w:t xml:space="preserve"> }}</w:t>
      </w:r>
      <w:r>
        <w:rPr>
          <w:color w:val="000000"/>
          <w:sz w:val="24"/>
          <w:szCs w:val="24"/>
        </w:rPr>
        <w:t xml:space="preserve">, devidamente inscrito no CPF/MF sob o nº </w:t>
      </w:r>
      <w:r>
        <w:rPr>
          <w:b/>
          <w:bCs/>
          <w:color w:val="000000"/>
          <w:sz w:val="24"/>
          <w:szCs w:val="24"/>
        </w:rPr>
        <w:t>{{ cpf }}</w:t>
      </w:r>
      <w:r>
        <w:rPr>
          <w:color w:val="000000"/>
          <w:sz w:val="24"/>
          <w:szCs w:val="24"/>
        </w:rPr>
        <w:t xml:space="preserve">, residente e domiciliado na </w:t>
      </w:r>
      <w:r>
        <w:rPr>
          <w:b/>
          <w:bCs/>
          <w:color w:val="000000"/>
          <w:sz w:val="24"/>
          <w:szCs w:val="24"/>
        </w:rPr>
        <w:t>{{ endereco_completo }}</w:t>
      </w:r>
      <w:r>
        <w:rPr>
          <w:color w:val="000000"/>
          <w:sz w:val="24"/>
          <w:szCs w:val="24"/>
        </w:rPr>
        <w:t xml:space="preserve">, com endereço eletrônico declarado como </w:t>
      </w:r>
      <w:r>
        <w:rPr>
          <w:b/>
          <w:bCs/>
          <w:color w:val="000000"/>
          <w:sz w:val="24"/>
          <w:szCs w:val="24"/>
        </w:rPr>
        <w:t>{{ email }}</w:t>
      </w:r>
      <w:r>
        <w:rPr>
          <w:color w:val="000000"/>
          <w:sz w:val="24"/>
          <w:szCs w:val="24"/>
        </w:rPr>
        <w:t xml:space="preserve">. Do outro lado, na qualidade de </w:t>
      </w:r>
      <w:r>
        <w:rPr>
          <w:b/>
          <w:bCs/>
          <w:color w:val="000000"/>
          <w:sz w:val="24"/>
          <w:szCs w:val="24"/>
        </w:rPr>
        <w:t>CONTRATADA</w:t>
      </w:r>
      <w:r>
        <w:rPr>
          <w:color w:val="000000"/>
          <w:sz w:val="24"/>
          <w:szCs w:val="24"/>
        </w:rPr>
        <w:t xml:space="preserve">, a pessoa jurídica de direito privado </w:t>
      </w:r>
      <w:r>
        <w:rPr>
          <w:b/>
          <w:bCs/>
          <w:color w:val="000000"/>
          <w:sz w:val="24"/>
          <w:szCs w:val="24"/>
        </w:rPr>
        <w:t>BLINDSAFE SOLUÇÕES FINANCEIRAS LTDA</w:t>
      </w:r>
      <w:r>
        <w:rPr>
          <w:color w:val="000000"/>
          <w:sz w:val="24"/>
          <w:szCs w:val="24"/>
        </w:rPr>
        <w:t>, inscrita no CNPJ/MF sob o nº 60.941.780/0001-04, com sede estabelecida na Estrada do Pau Ferro, nº 480, Bloco 1, Sala 2</w:t>
      </w:r>
      <w:r w:rsidR="00CA33EA">
        <w:rPr>
          <w:color w:val="000000"/>
          <w:sz w:val="24"/>
          <w:szCs w:val="24"/>
        </w:rPr>
        <w:t>20</w:t>
      </w:r>
      <w:r>
        <w:rPr>
          <w:color w:val="000000"/>
          <w:sz w:val="24"/>
          <w:szCs w:val="24"/>
        </w:rPr>
        <w:t xml:space="preserve">, Rio de Janeiro/RJ, CEP 22.743-051, representada neste ato conforme seus atos constitutivos vigentes, doravante designada simplesmente como </w:t>
      </w:r>
      <w:r>
        <w:rPr>
          <w:b/>
          <w:bCs/>
          <w:color w:val="000000"/>
          <w:sz w:val="24"/>
          <w:szCs w:val="24"/>
        </w:rPr>
        <w:t>BLINDSAFE</w:t>
      </w:r>
      <w:r>
        <w:rPr>
          <w:color w:val="000000"/>
          <w:sz w:val="24"/>
          <w:szCs w:val="24"/>
        </w:rPr>
        <w:t>.</w:t>
      </w:r>
    </w:p>
    <w:p w14:paraId="2154A75A" w14:textId="77777777" w:rsidR="001C76E7" w:rsidRDefault="008D0C2A">
      <w:pPr>
        <w:spacing w:after="160"/>
        <w:jc w:val="both"/>
      </w:pPr>
      <w:r>
        <w:rPr>
          <w:color w:val="000000"/>
          <w:sz w:val="24"/>
          <w:szCs w:val="24"/>
        </w:rPr>
        <w:t>As partes, acima qualificadas, declaram-se plenamente capazes e legítimas para os atos da vida civil, ajustando entre si, de forma livre e consciente, as cláusulas e condições que seguem adiante discriminadas, as quais mutuamente aceitam e outorgam.</w:t>
      </w:r>
    </w:p>
    <w:p w14:paraId="47A4DADF" w14:textId="77777777" w:rsidR="001C76E7" w:rsidRDefault="008D0C2A">
      <w:pPr>
        <w:spacing w:before="240" w:after="160"/>
        <w:jc w:val="both"/>
      </w:pPr>
      <w:r>
        <w:rPr>
          <w:b/>
          <w:bCs/>
          <w:color w:val="000000"/>
          <w:sz w:val="24"/>
          <w:szCs w:val="24"/>
        </w:rPr>
        <w:t>CLÁUSULA PRIMEIRA – DO OBJETO CONTRATUAL E DA REPRESENTAÇÃO JUDICIAL</w:t>
      </w:r>
    </w:p>
    <w:p w14:paraId="1A6D792D" w14:textId="77777777" w:rsidR="001C76E7" w:rsidRDefault="008D0C2A">
      <w:pPr>
        <w:spacing w:after="160"/>
        <w:ind w:firstLine="720"/>
        <w:jc w:val="both"/>
      </w:pPr>
      <w:r>
        <w:rPr>
          <w:b/>
          <w:bCs/>
          <w:color w:val="000000"/>
          <w:sz w:val="24"/>
          <w:szCs w:val="24"/>
        </w:rPr>
        <w:t xml:space="preserve">1.1. </w:t>
      </w:r>
      <w:r>
        <w:rPr>
          <w:color w:val="000000"/>
          <w:sz w:val="24"/>
          <w:szCs w:val="24"/>
        </w:rPr>
        <w:t xml:space="preserve">O presente contrato tem por objeto fundamental a prestação de serviços especializados de assessoria, consultoria técnica em contratos financeiros, recuperação de crédito e conciliação bancária, com foco específico na atuação técnica e estratégica visando à composição amigável ou ao reconhecimento judicial de eventuais abusividades contratuais que oneram o débito do </w:t>
      </w:r>
      <w:r>
        <w:rPr>
          <w:b/>
          <w:bCs/>
          <w:color w:val="000000"/>
          <w:sz w:val="24"/>
          <w:szCs w:val="24"/>
        </w:rPr>
        <w:t>CONTRATANTE</w:t>
      </w:r>
      <w:r>
        <w:rPr>
          <w:color w:val="000000"/>
          <w:sz w:val="24"/>
          <w:szCs w:val="24"/>
        </w:rPr>
        <w:t>.</w:t>
      </w:r>
    </w:p>
    <w:p w14:paraId="74CE76DB" w14:textId="77777777" w:rsidR="001C76E7" w:rsidRDefault="008D0C2A">
      <w:pPr>
        <w:spacing w:after="160"/>
        <w:ind w:firstLine="720"/>
        <w:jc w:val="both"/>
      </w:pPr>
      <w:r>
        <w:rPr>
          <w:b/>
          <w:bCs/>
          <w:color w:val="000000"/>
          <w:sz w:val="24"/>
          <w:szCs w:val="24"/>
        </w:rPr>
        <w:t xml:space="preserve">1.2. </w:t>
      </w:r>
      <w:r>
        <w:rPr>
          <w:color w:val="000000"/>
          <w:sz w:val="24"/>
          <w:szCs w:val="24"/>
        </w:rPr>
        <w:t xml:space="preserve">A prestação dos serviços pela </w:t>
      </w:r>
      <w:r>
        <w:rPr>
          <w:b/>
          <w:bCs/>
          <w:color w:val="000000"/>
          <w:sz w:val="24"/>
          <w:szCs w:val="24"/>
        </w:rPr>
        <w:t>CONTRATADA</w:t>
      </w:r>
      <w:r>
        <w:rPr>
          <w:color w:val="000000"/>
          <w:sz w:val="24"/>
          <w:szCs w:val="24"/>
        </w:rPr>
        <w:t xml:space="preserve"> compreende a análise técnica detalhada do contrato de financiamento originário, a elaboração e o protocolo de peças de defesa judicial, a interposição de recursos, a participação em audiências, caso ocorram, e a gestão estratégica do passivo financeiro junto à instituição credora. Todo o serviço jurídico prestado será através de advogados parceiros e custeados pela </w:t>
      </w:r>
      <w:r>
        <w:rPr>
          <w:b/>
          <w:bCs/>
          <w:color w:val="000000"/>
          <w:sz w:val="24"/>
          <w:szCs w:val="24"/>
        </w:rPr>
        <w:t>BLINDSAFE</w:t>
      </w:r>
      <w:r>
        <w:rPr>
          <w:color w:val="000000"/>
          <w:sz w:val="24"/>
          <w:szCs w:val="24"/>
        </w:rPr>
        <w:t>.</w:t>
      </w:r>
    </w:p>
    <w:p w14:paraId="2FB2A2A6" w14:textId="77777777" w:rsidR="001C76E7" w:rsidRDefault="008D0C2A">
      <w:pPr>
        <w:spacing w:after="160"/>
        <w:ind w:firstLine="720"/>
        <w:jc w:val="both"/>
      </w:pPr>
      <w:r>
        <w:rPr>
          <w:b/>
          <w:bCs/>
          <w:color w:val="000000"/>
          <w:sz w:val="24"/>
          <w:szCs w:val="24"/>
        </w:rPr>
        <w:t xml:space="preserve">1.3. </w:t>
      </w:r>
      <w:r>
        <w:rPr>
          <w:color w:val="000000"/>
          <w:sz w:val="24"/>
          <w:szCs w:val="24"/>
        </w:rPr>
        <w:t xml:space="preserve">A </w:t>
      </w:r>
      <w:r>
        <w:rPr>
          <w:b/>
          <w:bCs/>
          <w:color w:val="000000"/>
          <w:sz w:val="24"/>
          <w:szCs w:val="24"/>
        </w:rPr>
        <w:t>CONTRATADA</w:t>
      </w:r>
      <w:r>
        <w:rPr>
          <w:color w:val="000000"/>
          <w:sz w:val="24"/>
          <w:szCs w:val="24"/>
        </w:rPr>
        <w:t xml:space="preserve"> obriga-se a disponibilizar seu corpo técnico e jurídico, bem como escritórios de advocacia parceiros devidamente habilitados, para a defesa intransigente dos interesses do </w:t>
      </w:r>
      <w:r>
        <w:rPr>
          <w:b/>
          <w:bCs/>
          <w:color w:val="000000"/>
          <w:sz w:val="24"/>
          <w:szCs w:val="24"/>
        </w:rPr>
        <w:t>CONTRATANTE</w:t>
      </w:r>
      <w:r>
        <w:rPr>
          <w:color w:val="000000"/>
          <w:sz w:val="24"/>
          <w:szCs w:val="24"/>
        </w:rPr>
        <w:t>, atuando tanto na esfera judicial quanto na administrativa (extrajudicial), buscando a redução substancial da dívida acumulada e a proteção do patrimônio jurídico do cliente.</w:t>
      </w:r>
    </w:p>
    <w:p w14:paraId="73169424" w14:textId="77777777" w:rsidR="001C76E7" w:rsidRDefault="008D0C2A">
      <w:pPr>
        <w:spacing w:before="240" w:after="160"/>
        <w:jc w:val="both"/>
      </w:pPr>
      <w:r>
        <w:rPr>
          <w:b/>
          <w:bCs/>
          <w:color w:val="000000"/>
          <w:sz w:val="24"/>
          <w:szCs w:val="24"/>
        </w:rPr>
        <w:t>CLÁUSULA SEGUNDA – DA FORMA DE PAGAMENTO E DA DAÇÃO EM PAGAMENTO</w:t>
      </w:r>
    </w:p>
    <w:p w14:paraId="443E211D" w14:textId="77777777" w:rsidR="001C76E7" w:rsidRDefault="008D0C2A">
      <w:pPr>
        <w:spacing w:after="160"/>
        <w:ind w:firstLine="720"/>
        <w:jc w:val="both"/>
      </w:pPr>
      <w:r>
        <w:rPr>
          <w:b/>
          <w:bCs/>
          <w:color w:val="000000"/>
          <w:sz w:val="24"/>
          <w:szCs w:val="24"/>
        </w:rPr>
        <w:t xml:space="preserve">2.1. </w:t>
      </w:r>
      <w:r>
        <w:rPr>
          <w:color w:val="000000"/>
          <w:sz w:val="24"/>
          <w:szCs w:val="24"/>
        </w:rPr>
        <w:t xml:space="preserve">Como contraprestação integral, irrevogável e irretratável pelos serviços ora contratados, bem como pela assunção do risco financeiro e operacional da dívida pela </w:t>
      </w:r>
      <w:r>
        <w:rPr>
          <w:b/>
          <w:bCs/>
          <w:color w:val="000000"/>
          <w:sz w:val="24"/>
          <w:szCs w:val="24"/>
        </w:rPr>
        <w:t>CONTRATADA</w:t>
      </w:r>
      <w:r>
        <w:rPr>
          <w:color w:val="000000"/>
          <w:sz w:val="24"/>
          <w:szCs w:val="24"/>
        </w:rPr>
        <w:t xml:space="preserve">, o </w:t>
      </w:r>
      <w:r>
        <w:rPr>
          <w:b/>
          <w:bCs/>
          <w:color w:val="000000"/>
          <w:sz w:val="24"/>
          <w:szCs w:val="24"/>
        </w:rPr>
        <w:t>CONTRATANTE</w:t>
      </w:r>
      <w:r>
        <w:rPr>
          <w:color w:val="000000"/>
          <w:sz w:val="24"/>
          <w:szCs w:val="24"/>
        </w:rPr>
        <w:t xml:space="preserve"> oferece e a </w:t>
      </w:r>
      <w:r>
        <w:rPr>
          <w:b/>
          <w:bCs/>
          <w:color w:val="000000"/>
          <w:sz w:val="24"/>
          <w:szCs w:val="24"/>
        </w:rPr>
        <w:t>CONTRATADA</w:t>
      </w:r>
      <w:r>
        <w:rPr>
          <w:color w:val="000000"/>
          <w:sz w:val="24"/>
          <w:szCs w:val="24"/>
        </w:rPr>
        <w:t xml:space="preserve"> aceita, na forma de </w:t>
      </w:r>
      <w:r>
        <w:rPr>
          <w:b/>
          <w:bCs/>
          <w:color w:val="000000"/>
          <w:sz w:val="24"/>
          <w:szCs w:val="24"/>
        </w:rPr>
        <w:t>DAÇÃO EM PAGAMENTO</w:t>
      </w:r>
      <w:r>
        <w:rPr>
          <w:color w:val="000000"/>
          <w:sz w:val="24"/>
          <w:szCs w:val="24"/>
        </w:rPr>
        <w:t xml:space="preserve"> (</w:t>
      </w:r>
      <w:proofErr w:type="spellStart"/>
      <w:r>
        <w:rPr>
          <w:i/>
          <w:iCs/>
          <w:color w:val="000000"/>
          <w:sz w:val="24"/>
          <w:szCs w:val="24"/>
        </w:rPr>
        <w:t>datio</w:t>
      </w:r>
      <w:proofErr w:type="spellEnd"/>
      <w:r>
        <w:rPr>
          <w:i/>
          <w:iCs/>
          <w:color w:val="000000"/>
          <w:sz w:val="24"/>
          <w:szCs w:val="24"/>
        </w:rPr>
        <w:t xml:space="preserve"> in </w:t>
      </w:r>
      <w:proofErr w:type="spellStart"/>
      <w:r>
        <w:rPr>
          <w:i/>
          <w:iCs/>
          <w:color w:val="000000"/>
          <w:sz w:val="24"/>
          <w:szCs w:val="24"/>
        </w:rPr>
        <w:t>solutum</w:t>
      </w:r>
      <w:proofErr w:type="spellEnd"/>
      <w:r>
        <w:rPr>
          <w:color w:val="000000"/>
          <w:sz w:val="24"/>
          <w:szCs w:val="24"/>
        </w:rPr>
        <w:t>), nos termos dos artigos 356 e seguintes do Código Civil Brasileiro, a transferência da propriedade plena e da posse definitiva do veículo abaixo descrito e caracterizado.</w:t>
      </w:r>
    </w:p>
    <w:p w14:paraId="1E892F14" w14:textId="77777777" w:rsidR="001C76E7" w:rsidRDefault="008D0C2A">
      <w:pPr>
        <w:spacing w:after="160"/>
        <w:ind w:firstLine="720"/>
        <w:jc w:val="both"/>
      </w:pPr>
      <w:r>
        <w:rPr>
          <w:b/>
          <w:bCs/>
          <w:color w:val="000000"/>
          <w:sz w:val="24"/>
          <w:szCs w:val="24"/>
        </w:rPr>
        <w:t xml:space="preserve">2.2. </w:t>
      </w:r>
      <w:r>
        <w:rPr>
          <w:color w:val="000000"/>
          <w:sz w:val="24"/>
          <w:szCs w:val="24"/>
        </w:rPr>
        <w:t xml:space="preserve">O bem objeto da dação em pagamento consiste em: </w:t>
      </w:r>
      <w:r>
        <w:rPr>
          <w:b/>
          <w:bCs/>
          <w:color w:val="000000"/>
          <w:sz w:val="24"/>
          <w:szCs w:val="24"/>
        </w:rPr>
        <w:t>MARCA/MODELO: {{ veiculo_modelo }}; ANO DE FABRICAÇÃO/MODELO: {{ veiculo_ano }}; COR: {{ veiculo_cor }}; CHASSI: {{ veiculo_chassi }}; PLACA: {{ veiculo_placa }}; RENAVAM: {{ veiculo_renavam }}</w:t>
      </w:r>
      <w:r>
        <w:rPr>
          <w:color w:val="000000"/>
          <w:sz w:val="24"/>
          <w:szCs w:val="24"/>
        </w:rPr>
        <w:t xml:space="preserve">. O veículo será transferido no estado de conservação em que se encontra, declarando o </w:t>
      </w:r>
      <w:r>
        <w:rPr>
          <w:b/>
          <w:bCs/>
          <w:color w:val="000000"/>
          <w:sz w:val="24"/>
          <w:szCs w:val="24"/>
        </w:rPr>
        <w:t>CONTRATANTE</w:t>
      </w:r>
      <w:r>
        <w:rPr>
          <w:color w:val="000000"/>
          <w:sz w:val="24"/>
          <w:szCs w:val="24"/>
        </w:rPr>
        <w:t xml:space="preserve"> que o bem não possui outros ônus ou gravames além da alienação fiduciária em favor da instituição financeira credora.</w:t>
      </w:r>
    </w:p>
    <w:p w14:paraId="0FDFC811" w14:textId="77777777" w:rsidR="001C76E7" w:rsidRDefault="008D0C2A">
      <w:pPr>
        <w:spacing w:after="160"/>
        <w:ind w:firstLine="720"/>
        <w:jc w:val="both"/>
      </w:pPr>
      <w:r>
        <w:rPr>
          <w:b/>
          <w:bCs/>
          <w:color w:val="000000"/>
          <w:sz w:val="24"/>
          <w:szCs w:val="24"/>
        </w:rPr>
        <w:t xml:space="preserve">2.3. </w:t>
      </w:r>
      <w:r>
        <w:rPr>
          <w:color w:val="000000"/>
          <w:sz w:val="24"/>
          <w:szCs w:val="24"/>
        </w:rPr>
        <w:t xml:space="preserve">A transferência do veículo como pagamento dos serviços de assessoria e representação jurídica possui caráter definitivo, operando-se a quitação das obrigações do </w:t>
      </w:r>
      <w:r>
        <w:rPr>
          <w:b/>
          <w:bCs/>
          <w:color w:val="000000"/>
          <w:sz w:val="24"/>
          <w:szCs w:val="24"/>
        </w:rPr>
        <w:t>CONTRATANTE</w:t>
      </w:r>
      <w:r>
        <w:rPr>
          <w:color w:val="000000"/>
          <w:sz w:val="24"/>
          <w:szCs w:val="24"/>
        </w:rPr>
        <w:t xml:space="preserve"> </w:t>
      </w:r>
      <w:r>
        <w:rPr>
          <w:color w:val="000000"/>
          <w:sz w:val="24"/>
          <w:szCs w:val="24"/>
        </w:rPr>
        <w:lastRenderedPageBreak/>
        <w:t xml:space="preserve">perante a </w:t>
      </w:r>
      <w:r>
        <w:rPr>
          <w:b/>
          <w:bCs/>
          <w:color w:val="000000"/>
          <w:sz w:val="24"/>
          <w:szCs w:val="24"/>
        </w:rPr>
        <w:t>CONTRATADA</w:t>
      </w:r>
      <w:r>
        <w:rPr>
          <w:color w:val="000000"/>
          <w:sz w:val="24"/>
          <w:szCs w:val="24"/>
        </w:rPr>
        <w:t xml:space="preserve"> no momento da tradição do bem e da entrega da documentação pertinente, sendo que a partir deste ato, a </w:t>
      </w:r>
      <w:r>
        <w:rPr>
          <w:b/>
          <w:bCs/>
          <w:color w:val="000000"/>
          <w:sz w:val="24"/>
          <w:szCs w:val="24"/>
        </w:rPr>
        <w:t>BLINDSAFE</w:t>
      </w:r>
      <w:r>
        <w:rPr>
          <w:color w:val="000000"/>
          <w:sz w:val="24"/>
          <w:szCs w:val="24"/>
        </w:rPr>
        <w:t xml:space="preserve"> assume a total responsabilidade sobre o destino do veículo e a respectiva gestão do débito a ele atrelado.</w:t>
      </w:r>
    </w:p>
    <w:p w14:paraId="170AF7B0" w14:textId="77777777" w:rsidR="001C76E7" w:rsidRDefault="008D0C2A">
      <w:pPr>
        <w:spacing w:before="240" w:after="160"/>
        <w:jc w:val="both"/>
      </w:pPr>
      <w:r>
        <w:rPr>
          <w:b/>
          <w:bCs/>
          <w:color w:val="000000"/>
          <w:sz w:val="24"/>
          <w:szCs w:val="24"/>
        </w:rPr>
        <w:t>CLÁUSULA TERCEIRA – DA TRANSFERÊNCIA E DOCUMENTAÇÃO DO BEM</w:t>
      </w:r>
    </w:p>
    <w:p w14:paraId="1ACCE7AB" w14:textId="77777777" w:rsidR="001C76E7" w:rsidRDefault="008D0C2A">
      <w:pPr>
        <w:spacing w:after="160"/>
        <w:ind w:firstLine="720"/>
        <w:jc w:val="both"/>
      </w:pPr>
      <w:r>
        <w:rPr>
          <w:b/>
          <w:bCs/>
          <w:color w:val="000000"/>
          <w:sz w:val="24"/>
          <w:szCs w:val="24"/>
        </w:rPr>
        <w:t xml:space="preserve">3.1. </w:t>
      </w:r>
      <w:r>
        <w:rPr>
          <w:color w:val="000000"/>
          <w:sz w:val="24"/>
          <w:szCs w:val="24"/>
        </w:rPr>
        <w:t xml:space="preserve">O </w:t>
      </w:r>
      <w:r>
        <w:rPr>
          <w:b/>
          <w:bCs/>
          <w:color w:val="000000"/>
          <w:sz w:val="24"/>
          <w:szCs w:val="24"/>
        </w:rPr>
        <w:t>CONTRATANTE</w:t>
      </w:r>
      <w:r>
        <w:rPr>
          <w:color w:val="000000"/>
          <w:sz w:val="24"/>
          <w:szCs w:val="24"/>
        </w:rPr>
        <w:t xml:space="preserve"> obriga-se, no ato da assinatura deste instrumento ou em prazo máximo de 48 (quarenta e oito) horas, a realizar a entrega das chaves, do veículo e de toda a documentação necessária para a plena fruição e futura transferência de propriedade, incluindo, mas não se limitando, ao Certificado de Registro de Veículo (CRV) ou à Autorização para Transferência de Propriedade de Veículo Digital (</w:t>
      </w:r>
      <w:proofErr w:type="spellStart"/>
      <w:r>
        <w:rPr>
          <w:color w:val="000000"/>
          <w:sz w:val="24"/>
          <w:szCs w:val="24"/>
        </w:rPr>
        <w:t>ATPVe</w:t>
      </w:r>
      <w:proofErr w:type="spellEnd"/>
      <w:r>
        <w:rPr>
          <w:color w:val="000000"/>
          <w:sz w:val="24"/>
          <w:szCs w:val="24"/>
        </w:rPr>
        <w:t>) devidamente assinada e com firma reconhecida por autenticidade, ou assinada via plataforma digital oficial.</w:t>
      </w:r>
    </w:p>
    <w:p w14:paraId="41E03E99" w14:textId="77777777" w:rsidR="001C76E7" w:rsidRDefault="008D0C2A">
      <w:pPr>
        <w:spacing w:after="160"/>
        <w:ind w:firstLine="720"/>
        <w:jc w:val="both"/>
      </w:pPr>
      <w:r>
        <w:rPr>
          <w:b/>
          <w:bCs/>
          <w:color w:val="000000"/>
          <w:sz w:val="24"/>
          <w:szCs w:val="24"/>
        </w:rPr>
        <w:t xml:space="preserve">3.2. </w:t>
      </w:r>
      <w:r>
        <w:rPr>
          <w:color w:val="000000"/>
          <w:sz w:val="24"/>
          <w:szCs w:val="24"/>
        </w:rPr>
        <w:t xml:space="preserve">Eventuais débitos de natureza tributária ou administrativa, tais como IPVA, licenciamento e multas de trânsito cujos fatos geradores sejam anteriores à data de entrega do veículo e da assinatura deste contrato, são de inteira e exclusiva responsabilidade do </w:t>
      </w:r>
      <w:r>
        <w:rPr>
          <w:b/>
          <w:bCs/>
          <w:color w:val="000000"/>
          <w:sz w:val="24"/>
          <w:szCs w:val="24"/>
        </w:rPr>
        <w:t>CONTRATANTE</w:t>
      </w:r>
      <w:r>
        <w:rPr>
          <w:color w:val="000000"/>
          <w:sz w:val="24"/>
          <w:szCs w:val="24"/>
        </w:rPr>
        <w:t xml:space="preserve">, devendo ser por este liquidados imediatamente ou descontados do valor de avaliação do bem para fins desta dação, a critério da </w:t>
      </w:r>
      <w:r>
        <w:rPr>
          <w:b/>
          <w:bCs/>
          <w:color w:val="000000"/>
          <w:sz w:val="24"/>
          <w:szCs w:val="24"/>
        </w:rPr>
        <w:t>CONTRATADA</w:t>
      </w:r>
      <w:r>
        <w:rPr>
          <w:color w:val="000000"/>
          <w:sz w:val="24"/>
          <w:szCs w:val="24"/>
        </w:rPr>
        <w:t>.</w:t>
      </w:r>
    </w:p>
    <w:p w14:paraId="52CE4541" w14:textId="77777777" w:rsidR="001C76E7" w:rsidRDefault="008D0C2A">
      <w:pPr>
        <w:spacing w:after="160"/>
        <w:ind w:firstLine="720"/>
        <w:jc w:val="both"/>
      </w:pPr>
      <w:r>
        <w:rPr>
          <w:b/>
          <w:bCs/>
          <w:color w:val="000000"/>
          <w:sz w:val="24"/>
          <w:szCs w:val="24"/>
        </w:rPr>
        <w:t xml:space="preserve">3.3. </w:t>
      </w:r>
      <w:r>
        <w:rPr>
          <w:color w:val="000000"/>
          <w:sz w:val="24"/>
          <w:szCs w:val="24"/>
        </w:rPr>
        <w:t xml:space="preserve">A </w:t>
      </w:r>
      <w:r>
        <w:rPr>
          <w:b/>
          <w:bCs/>
          <w:color w:val="000000"/>
          <w:sz w:val="24"/>
          <w:szCs w:val="24"/>
        </w:rPr>
        <w:t>CONTRATADA</w:t>
      </w:r>
      <w:r>
        <w:rPr>
          <w:color w:val="000000"/>
          <w:sz w:val="24"/>
          <w:szCs w:val="24"/>
        </w:rPr>
        <w:t xml:space="preserve"> declara-se ciente de que o veículo possui restrição de alienação fiduciária, assumindo para si o ônus de gerir a liberação desse gravame junto à instituição financeira em momento que considerar oportuno, ficando o </w:t>
      </w:r>
      <w:r>
        <w:rPr>
          <w:b/>
          <w:bCs/>
          <w:color w:val="000000"/>
          <w:sz w:val="24"/>
          <w:szCs w:val="24"/>
        </w:rPr>
        <w:t>CONTRATANTE</w:t>
      </w:r>
      <w:r>
        <w:rPr>
          <w:color w:val="000000"/>
          <w:sz w:val="24"/>
          <w:szCs w:val="24"/>
        </w:rPr>
        <w:t xml:space="preserve"> desonerado de qualquer atuação direta após a transferência efetiva das obrigações contratuais previstas neste instrumento.</w:t>
      </w:r>
    </w:p>
    <w:p w14:paraId="4E43A801" w14:textId="77777777" w:rsidR="001C76E7" w:rsidRDefault="008D0C2A">
      <w:pPr>
        <w:spacing w:before="240" w:after="160"/>
        <w:jc w:val="both"/>
      </w:pPr>
      <w:r>
        <w:rPr>
          <w:b/>
          <w:bCs/>
          <w:color w:val="000000"/>
          <w:sz w:val="24"/>
          <w:szCs w:val="24"/>
        </w:rPr>
        <w:t>CLÁUSULA QUARTA – DA NEGOCIAÇÃO COM A INSTITUIÇÃO FINANCEIRA E PRAZOS</w:t>
      </w:r>
    </w:p>
    <w:p w14:paraId="1490FC97" w14:textId="77777777" w:rsidR="001C76E7" w:rsidRDefault="008D0C2A">
      <w:pPr>
        <w:spacing w:after="160"/>
        <w:ind w:firstLine="720"/>
        <w:jc w:val="both"/>
      </w:pPr>
      <w:r>
        <w:rPr>
          <w:b/>
          <w:bCs/>
          <w:color w:val="000000"/>
          <w:sz w:val="24"/>
          <w:szCs w:val="24"/>
        </w:rPr>
        <w:t xml:space="preserve">4.1. </w:t>
      </w:r>
      <w:r>
        <w:rPr>
          <w:color w:val="000000"/>
          <w:sz w:val="24"/>
          <w:szCs w:val="24"/>
        </w:rPr>
        <w:t xml:space="preserve">A </w:t>
      </w:r>
      <w:r>
        <w:rPr>
          <w:b/>
          <w:bCs/>
          <w:color w:val="000000"/>
          <w:sz w:val="24"/>
          <w:szCs w:val="24"/>
        </w:rPr>
        <w:t>CONTRATADA</w:t>
      </w:r>
      <w:r>
        <w:rPr>
          <w:color w:val="000000"/>
          <w:sz w:val="24"/>
          <w:szCs w:val="24"/>
        </w:rPr>
        <w:t xml:space="preserve"> assume o compromisso de buscar a quitação integral do contrato de financiamento junto à instituição financeira, utilizando-se de sua expertise em negociação de ativos e gestão de passivos bancários, arcando com os custos necessários para tal encerramento em momento oportuno, conforme critérios de viabilidade financeira próprios da empresa.</w:t>
      </w:r>
    </w:p>
    <w:p w14:paraId="1936F89C" w14:textId="77777777" w:rsidR="001C76E7" w:rsidRDefault="008D0C2A">
      <w:pPr>
        <w:spacing w:after="160"/>
        <w:ind w:firstLine="720"/>
        <w:jc w:val="both"/>
      </w:pPr>
      <w:r>
        <w:rPr>
          <w:b/>
          <w:bCs/>
          <w:color w:val="000000"/>
          <w:sz w:val="24"/>
          <w:szCs w:val="24"/>
        </w:rPr>
        <w:t xml:space="preserve">4.2. </w:t>
      </w:r>
      <w:r>
        <w:rPr>
          <w:color w:val="000000"/>
          <w:sz w:val="24"/>
          <w:szCs w:val="24"/>
        </w:rPr>
        <w:t xml:space="preserve">O </w:t>
      </w:r>
      <w:r>
        <w:rPr>
          <w:b/>
          <w:bCs/>
          <w:color w:val="000000"/>
          <w:sz w:val="24"/>
          <w:szCs w:val="24"/>
        </w:rPr>
        <w:t>CONTRATANTE</w:t>
      </w:r>
      <w:r>
        <w:rPr>
          <w:color w:val="000000"/>
          <w:sz w:val="24"/>
          <w:szCs w:val="24"/>
        </w:rPr>
        <w:t xml:space="preserve"> declara plena ciência e concordância de que a negociação com a instituição financeira depende de variáveis externas, como políticas de recuperação de crédito do banco e cenários econômicos, de modo que </w:t>
      </w:r>
      <w:r>
        <w:rPr>
          <w:b/>
          <w:bCs/>
          <w:color w:val="000000"/>
          <w:sz w:val="24"/>
          <w:szCs w:val="24"/>
        </w:rPr>
        <w:t>RENUNCIA EXPRESSAMENTE</w:t>
      </w:r>
      <w:r>
        <w:rPr>
          <w:color w:val="000000"/>
          <w:sz w:val="24"/>
          <w:szCs w:val="24"/>
        </w:rPr>
        <w:t xml:space="preserve"> ao direito de reclamar ou questionar a demora na conclusão da negociação, na quitação do débito bancário ou na retirada do gravame do veículo, reconhecendo que a </w:t>
      </w:r>
      <w:r>
        <w:rPr>
          <w:b/>
          <w:bCs/>
          <w:color w:val="000000"/>
          <w:sz w:val="24"/>
          <w:szCs w:val="24"/>
        </w:rPr>
        <w:t>CONTRATADA</w:t>
      </w:r>
      <w:r>
        <w:rPr>
          <w:color w:val="000000"/>
          <w:sz w:val="24"/>
          <w:szCs w:val="24"/>
        </w:rPr>
        <w:t xml:space="preserve"> detém autonomia total sobre o cronograma de liquidação da dívida.</w:t>
      </w:r>
    </w:p>
    <w:p w14:paraId="6CEC44A6" w14:textId="77777777" w:rsidR="001C76E7" w:rsidRDefault="008D0C2A">
      <w:pPr>
        <w:spacing w:after="160"/>
        <w:ind w:firstLine="720"/>
        <w:jc w:val="both"/>
      </w:pPr>
      <w:r>
        <w:rPr>
          <w:b/>
          <w:bCs/>
          <w:color w:val="000000"/>
          <w:sz w:val="24"/>
          <w:szCs w:val="24"/>
        </w:rPr>
        <w:t xml:space="preserve">4.3. </w:t>
      </w:r>
      <w:r>
        <w:rPr>
          <w:color w:val="000000"/>
          <w:sz w:val="24"/>
          <w:szCs w:val="24"/>
        </w:rPr>
        <w:t xml:space="preserve">Considerando que o veículo foi entregue como dação em pagamento, o </w:t>
      </w:r>
      <w:r>
        <w:rPr>
          <w:b/>
          <w:bCs/>
          <w:color w:val="000000"/>
          <w:sz w:val="24"/>
          <w:szCs w:val="24"/>
        </w:rPr>
        <w:t>CONTRATANTE</w:t>
      </w:r>
      <w:r>
        <w:rPr>
          <w:color w:val="000000"/>
          <w:sz w:val="24"/>
          <w:szCs w:val="24"/>
        </w:rPr>
        <w:t xml:space="preserve"> reconhece que não possui mais qualquer direito sobre o bem ou sobre os valores eventualmente obtidos pela </w:t>
      </w:r>
      <w:r>
        <w:rPr>
          <w:b/>
          <w:bCs/>
          <w:color w:val="000000"/>
          <w:sz w:val="24"/>
          <w:szCs w:val="24"/>
        </w:rPr>
        <w:t>CONTRATADA</w:t>
      </w:r>
      <w:r>
        <w:rPr>
          <w:color w:val="000000"/>
          <w:sz w:val="24"/>
          <w:szCs w:val="24"/>
        </w:rPr>
        <w:t xml:space="preserve"> em futuras negociações ou alienações, independentemente do lucro ou da margem obtida pela empresa na resolução do conflito judicial.</w:t>
      </w:r>
    </w:p>
    <w:p w14:paraId="3F127530" w14:textId="77777777" w:rsidR="001C76E7" w:rsidRDefault="008D0C2A">
      <w:pPr>
        <w:spacing w:after="160"/>
        <w:ind w:firstLine="720"/>
        <w:jc w:val="both"/>
      </w:pPr>
      <w:r>
        <w:rPr>
          <w:b/>
          <w:bCs/>
          <w:color w:val="000000"/>
          <w:sz w:val="24"/>
          <w:szCs w:val="24"/>
        </w:rPr>
        <w:t xml:space="preserve">4.4. </w:t>
      </w:r>
      <w:r>
        <w:rPr>
          <w:color w:val="000000"/>
          <w:sz w:val="24"/>
          <w:szCs w:val="24"/>
        </w:rPr>
        <w:t xml:space="preserve">A </w:t>
      </w:r>
      <w:r>
        <w:rPr>
          <w:b/>
          <w:bCs/>
          <w:color w:val="000000"/>
          <w:sz w:val="24"/>
          <w:szCs w:val="24"/>
        </w:rPr>
        <w:t>CONTRATADA</w:t>
      </w:r>
      <w:r>
        <w:rPr>
          <w:color w:val="000000"/>
          <w:sz w:val="24"/>
          <w:szCs w:val="24"/>
        </w:rPr>
        <w:t xml:space="preserve"> assume expressamente a responsabilidade pela quitação da dívida e, após a referida liquidação, obriga-se a realizar todos os trâmites técnicos e legais necessários para a baixa das restrições creditícias nos órgãos de proteção ao crédito (SPC, SERASA e congêneres) em nome da </w:t>
      </w:r>
      <w:r>
        <w:rPr>
          <w:b/>
          <w:bCs/>
          <w:color w:val="000000"/>
          <w:sz w:val="24"/>
          <w:szCs w:val="24"/>
        </w:rPr>
        <w:t>CONTRATANTE</w:t>
      </w:r>
      <w:r>
        <w:rPr>
          <w:color w:val="000000"/>
          <w:sz w:val="24"/>
          <w:szCs w:val="24"/>
        </w:rPr>
        <w:t>, desde que tais restrições sejam exclusivamente decorrentes do débito referente ao veículo objeto deste contrato.</w:t>
      </w:r>
    </w:p>
    <w:p w14:paraId="42268708" w14:textId="77777777" w:rsidR="001C76E7" w:rsidRDefault="008D0C2A">
      <w:pPr>
        <w:spacing w:before="240" w:after="160"/>
        <w:jc w:val="both"/>
      </w:pPr>
      <w:r>
        <w:rPr>
          <w:b/>
          <w:bCs/>
          <w:color w:val="000000"/>
          <w:sz w:val="24"/>
          <w:szCs w:val="24"/>
        </w:rPr>
        <w:t>CLÁUSULA QUINTA – DAS OBRIGAÇÕES DO CONTRATANTE</w:t>
      </w:r>
    </w:p>
    <w:p w14:paraId="5B171A84" w14:textId="77777777" w:rsidR="001C76E7" w:rsidRDefault="008D0C2A">
      <w:pPr>
        <w:spacing w:after="160"/>
        <w:ind w:firstLine="720"/>
        <w:jc w:val="both"/>
      </w:pPr>
      <w:r>
        <w:rPr>
          <w:b/>
          <w:bCs/>
          <w:color w:val="000000"/>
          <w:sz w:val="24"/>
          <w:szCs w:val="24"/>
        </w:rPr>
        <w:t xml:space="preserve">5.1. </w:t>
      </w:r>
      <w:r>
        <w:rPr>
          <w:color w:val="000000"/>
          <w:sz w:val="24"/>
          <w:szCs w:val="24"/>
        </w:rPr>
        <w:t xml:space="preserve">É obrigação do </w:t>
      </w:r>
      <w:r>
        <w:rPr>
          <w:b/>
          <w:bCs/>
          <w:color w:val="000000"/>
          <w:sz w:val="24"/>
          <w:szCs w:val="24"/>
        </w:rPr>
        <w:t>CONTRATANTE</w:t>
      </w:r>
      <w:r>
        <w:rPr>
          <w:color w:val="000000"/>
          <w:sz w:val="24"/>
          <w:szCs w:val="24"/>
        </w:rPr>
        <w:t xml:space="preserve"> manter seus dados cadastrais rigorosamente atualizados perante a </w:t>
      </w:r>
      <w:r>
        <w:rPr>
          <w:b/>
          <w:bCs/>
          <w:color w:val="000000"/>
          <w:sz w:val="24"/>
          <w:szCs w:val="24"/>
        </w:rPr>
        <w:t>CONTRATADA</w:t>
      </w:r>
      <w:r>
        <w:rPr>
          <w:color w:val="000000"/>
          <w:sz w:val="24"/>
          <w:szCs w:val="24"/>
        </w:rPr>
        <w:t>, fornecendo novos endereços, telefones e e-mails sempre que houver alteração, sob pena de considerar-se notificado e ciente de todos os atos do processo através dos meios anteriormente informados, garantindo a fluidez da comunicação estratégica.</w:t>
      </w:r>
    </w:p>
    <w:p w14:paraId="20612747" w14:textId="77777777" w:rsidR="001C76E7" w:rsidRDefault="008D0C2A">
      <w:pPr>
        <w:spacing w:after="160"/>
        <w:ind w:firstLine="720"/>
        <w:jc w:val="both"/>
      </w:pPr>
      <w:r>
        <w:rPr>
          <w:b/>
          <w:bCs/>
          <w:color w:val="000000"/>
          <w:sz w:val="24"/>
          <w:szCs w:val="24"/>
        </w:rPr>
        <w:t xml:space="preserve">5.2. </w:t>
      </w:r>
      <w:r>
        <w:rPr>
          <w:color w:val="000000"/>
          <w:sz w:val="24"/>
          <w:szCs w:val="24"/>
        </w:rPr>
        <w:t xml:space="preserve">O </w:t>
      </w:r>
      <w:r>
        <w:rPr>
          <w:b/>
          <w:bCs/>
          <w:color w:val="000000"/>
          <w:sz w:val="24"/>
          <w:szCs w:val="24"/>
        </w:rPr>
        <w:t>CONTRATANTE</w:t>
      </w:r>
      <w:r>
        <w:rPr>
          <w:color w:val="000000"/>
          <w:sz w:val="24"/>
          <w:szCs w:val="24"/>
        </w:rPr>
        <w:t xml:space="preserve"> deve outorgar procuração específica para os advogados indicados pela </w:t>
      </w:r>
      <w:r>
        <w:rPr>
          <w:b/>
          <w:bCs/>
          <w:color w:val="000000"/>
          <w:sz w:val="24"/>
          <w:szCs w:val="24"/>
        </w:rPr>
        <w:t>CONTRATADA</w:t>
      </w:r>
      <w:r>
        <w:rPr>
          <w:color w:val="000000"/>
          <w:sz w:val="24"/>
          <w:szCs w:val="24"/>
        </w:rPr>
        <w:t xml:space="preserve">, conferindo-lhes poderes amplos da cláusula </w:t>
      </w:r>
      <w:r>
        <w:rPr>
          <w:i/>
          <w:iCs/>
          <w:color w:val="000000"/>
          <w:sz w:val="24"/>
          <w:szCs w:val="24"/>
        </w:rPr>
        <w:t>ad judicia et extra</w:t>
      </w:r>
      <w:r>
        <w:rPr>
          <w:color w:val="000000"/>
          <w:sz w:val="24"/>
          <w:szCs w:val="24"/>
        </w:rPr>
        <w:t>, inclusive poderes especiais para transigir, desistir, receber e dar quitação, substabelecer com ou sem reserva de poderes, visando à plena execução do objeto deste contrato.</w:t>
      </w:r>
    </w:p>
    <w:p w14:paraId="4A2C82CB" w14:textId="77777777" w:rsidR="001C76E7" w:rsidRDefault="008D0C2A">
      <w:pPr>
        <w:spacing w:after="160"/>
        <w:ind w:firstLine="720"/>
        <w:jc w:val="both"/>
      </w:pPr>
      <w:r>
        <w:rPr>
          <w:b/>
          <w:bCs/>
          <w:color w:val="000000"/>
          <w:sz w:val="24"/>
          <w:szCs w:val="24"/>
        </w:rPr>
        <w:t xml:space="preserve">5.3. </w:t>
      </w:r>
      <w:r>
        <w:rPr>
          <w:color w:val="000000"/>
          <w:sz w:val="24"/>
          <w:szCs w:val="24"/>
        </w:rPr>
        <w:t xml:space="preserve">Compromete-se o </w:t>
      </w:r>
      <w:r>
        <w:rPr>
          <w:b/>
          <w:bCs/>
          <w:color w:val="000000"/>
          <w:sz w:val="24"/>
          <w:szCs w:val="24"/>
        </w:rPr>
        <w:t>CONTRATANTE</w:t>
      </w:r>
      <w:r>
        <w:rPr>
          <w:color w:val="000000"/>
          <w:sz w:val="24"/>
          <w:szCs w:val="24"/>
        </w:rPr>
        <w:t xml:space="preserve"> a não realizar qualquer tipo de contato direto com a instituição financeira ou com seus escritórios de cobrança terceirizados sem o prévio e expresso consentimento da </w:t>
      </w:r>
      <w:r>
        <w:rPr>
          <w:b/>
          <w:bCs/>
          <w:color w:val="000000"/>
          <w:sz w:val="24"/>
          <w:szCs w:val="24"/>
        </w:rPr>
        <w:t>CONTRATADA</w:t>
      </w:r>
      <w:r>
        <w:rPr>
          <w:color w:val="000000"/>
          <w:sz w:val="24"/>
          <w:szCs w:val="24"/>
        </w:rPr>
        <w:t>, sob pena de prejudicar as estratégias de negociação em curso e ensejar a rescisão deste contrato por culpa exclusiva do cliente, com a aplicação das penalidades previstas nas cláusulas seguintes.</w:t>
      </w:r>
    </w:p>
    <w:p w14:paraId="28A281D6" w14:textId="77777777" w:rsidR="001C76E7" w:rsidRDefault="008D0C2A">
      <w:pPr>
        <w:spacing w:after="160"/>
        <w:ind w:firstLine="720"/>
        <w:jc w:val="both"/>
      </w:pPr>
      <w:r>
        <w:rPr>
          <w:b/>
          <w:bCs/>
          <w:color w:val="000000"/>
          <w:sz w:val="24"/>
          <w:szCs w:val="24"/>
        </w:rPr>
        <w:t xml:space="preserve">5.4. </w:t>
      </w:r>
      <w:r>
        <w:rPr>
          <w:color w:val="000000"/>
          <w:sz w:val="24"/>
          <w:szCs w:val="24"/>
        </w:rPr>
        <w:t xml:space="preserve">Na hipótese de o veículo ainda estar na posse direta do </w:t>
      </w:r>
      <w:r>
        <w:rPr>
          <w:b/>
          <w:bCs/>
          <w:color w:val="000000"/>
          <w:sz w:val="24"/>
          <w:szCs w:val="24"/>
        </w:rPr>
        <w:t>CONTRATANTE</w:t>
      </w:r>
      <w:r>
        <w:rPr>
          <w:color w:val="000000"/>
          <w:sz w:val="24"/>
          <w:szCs w:val="24"/>
        </w:rPr>
        <w:t xml:space="preserve"> no momento da expedição ou cumprimento de mandado de busca e apreensão antes da entrega efetiva à </w:t>
      </w:r>
      <w:r>
        <w:rPr>
          <w:b/>
          <w:bCs/>
          <w:color w:val="000000"/>
          <w:sz w:val="24"/>
          <w:szCs w:val="24"/>
        </w:rPr>
        <w:t>CONTRATADA</w:t>
      </w:r>
      <w:r>
        <w:rPr>
          <w:color w:val="000000"/>
          <w:sz w:val="24"/>
          <w:szCs w:val="24"/>
        </w:rPr>
        <w:t>, o cliente deverá seguir rigorosamente as orientações técnicas fornecidas, sendo de sua total responsabilidade qualquer negligência que resulte na perda do objeto ou em prejuízo ao andamento processual planejado pela assessoria.</w:t>
      </w:r>
    </w:p>
    <w:p w14:paraId="7D5BAB48" w14:textId="77777777" w:rsidR="001C76E7" w:rsidRDefault="008D0C2A">
      <w:pPr>
        <w:spacing w:before="240" w:after="160"/>
        <w:jc w:val="both"/>
      </w:pPr>
      <w:r>
        <w:rPr>
          <w:b/>
          <w:bCs/>
          <w:color w:val="000000"/>
          <w:sz w:val="24"/>
          <w:szCs w:val="24"/>
        </w:rPr>
        <w:t>CLÁUSULA SEXTA – DAS OBRIGAÇÕES DA CONTRATADA</w:t>
      </w:r>
    </w:p>
    <w:p w14:paraId="40C6E05E" w14:textId="77777777" w:rsidR="001C76E7" w:rsidRDefault="008D0C2A">
      <w:pPr>
        <w:spacing w:after="160"/>
        <w:ind w:firstLine="720"/>
        <w:jc w:val="both"/>
      </w:pPr>
      <w:r>
        <w:rPr>
          <w:b/>
          <w:bCs/>
          <w:color w:val="000000"/>
          <w:sz w:val="24"/>
          <w:szCs w:val="24"/>
        </w:rPr>
        <w:t xml:space="preserve">6.1. </w:t>
      </w:r>
      <w:r>
        <w:rPr>
          <w:color w:val="000000"/>
          <w:sz w:val="24"/>
          <w:szCs w:val="24"/>
        </w:rPr>
        <w:t xml:space="preserve">A </w:t>
      </w:r>
      <w:r>
        <w:rPr>
          <w:b/>
          <w:bCs/>
          <w:color w:val="000000"/>
          <w:sz w:val="24"/>
          <w:szCs w:val="24"/>
        </w:rPr>
        <w:t>CONTRATADA</w:t>
      </w:r>
      <w:r>
        <w:rPr>
          <w:color w:val="000000"/>
          <w:sz w:val="24"/>
          <w:szCs w:val="24"/>
        </w:rPr>
        <w:t xml:space="preserve"> obriga-se a prestar os serviços de assessoria e consultoria financeira com zelo e profissionalismo, utilizando-se de todos os meios legais e administrativos disponíveis para buscar a melhor solução para o passivo financeiro do </w:t>
      </w:r>
      <w:r>
        <w:rPr>
          <w:b/>
          <w:bCs/>
          <w:color w:val="000000"/>
          <w:sz w:val="24"/>
          <w:szCs w:val="24"/>
        </w:rPr>
        <w:t>CONTRATANTE</w:t>
      </w:r>
      <w:r>
        <w:rPr>
          <w:color w:val="000000"/>
          <w:sz w:val="24"/>
          <w:szCs w:val="24"/>
        </w:rPr>
        <w:t>, mantendo-o informado sobre os principais atos processuais e o estágio das negociações, sempre que solicitado.</w:t>
      </w:r>
    </w:p>
    <w:p w14:paraId="289A4FB1" w14:textId="77777777" w:rsidR="001C76E7" w:rsidRDefault="008D0C2A">
      <w:pPr>
        <w:spacing w:after="160"/>
        <w:ind w:firstLine="720"/>
        <w:jc w:val="both"/>
      </w:pPr>
      <w:r>
        <w:rPr>
          <w:b/>
          <w:bCs/>
          <w:color w:val="000000"/>
          <w:sz w:val="24"/>
          <w:szCs w:val="24"/>
        </w:rPr>
        <w:t xml:space="preserve">6.2. </w:t>
      </w:r>
      <w:r>
        <w:rPr>
          <w:color w:val="000000"/>
          <w:sz w:val="24"/>
          <w:szCs w:val="24"/>
        </w:rPr>
        <w:t xml:space="preserve">Através de seu departamento jurídico próprio ou parceiro, a </w:t>
      </w:r>
      <w:r>
        <w:rPr>
          <w:b/>
          <w:bCs/>
          <w:color w:val="000000"/>
          <w:sz w:val="24"/>
          <w:szCs w:val="24"/>
        </w:rPr>
        <w:t>CONTRATADA</w:t>
      </w:r>
      <w:r>
        <w:rPr>
          <w:color w:val="000000"/>
          <w:sz w:val="24"/>
          <w:szCs w:val="24"/>
        </w:rPr>
        <w:t xml:space="preserve"> elaborará as peças de defesa necessárias no processo judicial mencionado, visando contestar a mora, o valor cobrado e a própria validade da busca e apreensão, fundando sua atuação na legislação vigente, especialmente no Decreto-Lei nº 911/1969 e no Código de Defesa do Consumidor.</w:t>
      </w:r>
    </w:p>
    <w:p w14:paraId="42EFEF19" w14:textId="77777777" w:rsidR="001C76E7" w:rsidRDefault="008D0C2A">
      <w:pPr>
        <w:spacing w:after="160"/>
        <w:ind w:firstLine="720"/>
        <w:jc w:val="both"/>
      </w:pPr>
      <w:r>
        <w:rPr>
          <w:b/>
          <w:bCs/>
          <w:color w:val="000000"/>
          <w:sz w:val="24"/>
          <w:szCs w:val="24"/>
        </w:rPr>
        <w:t xml:space="preserve">6.3. </w:t>
      </w:r>
      <w:r>
        <w:rPr>
          <w:color w:val="000000"/>
          <w:sz w:val="24"/>
          <w:szCs w:val="24"/>
        </w:rPr>
        <w:t xml:space="preserve">A </w:t>
      </w:r>
      <w:r>
        <w:rPr>
          <w:b/>
          <w:bCs/>
          <w:color w:val="000000"/>
          <w:sz w:val="24"/>
          <w:szCs w:val="24"/>
        </w:rPr>
        <w:t>CONTRATADA</w:t>
      </w:r>
      <w:r>
        <w:rPr>
          <w:color w:val="000000"/>
          <w:sz w:val="24"/>
          <w:szCs w:val="24"/>
        </w:rPr>
        <w:t xml:space="preserve"> assume a obrigação de dar o destino final ao veículo transferido pelo </w:t>
      </w:r>
      <w:r>
        <w:rPr>
          <w:b/>
          <w:bCs/>
          <w:color w:val="000000"/>
          <w:sz w:val="24"/>
          <w:szCs w:val="24"/>
        </w:rPr>
        <w:t>CONTRATANTE</w:t>
      </w:r>
      <w:r>
        <w:rPr>
          <w:color w:val="000000"/>
          <w:sz w:val="24"/>
          <w:szCs w:val="24"/>
        </w:rPr>
        <w:t>, responsabilizando-se pela quitação do contrato junto ao banco no tempo e modo que sua diretoria financeira julgar adequados, isentando o cliente de novos desembolsos financeiros a título de honorários ou custos de negociação após a tradição do bem móvel.</w:t>
      </w:r>
    </w:p>
    <w:p w14:paraId="09B47BF6" w14:textId="77777777" w:rsidR="001C76E7" w:rsidRDefault="008D0C2A">
      <w:pPr>
        <w:spacing w:before="240" w:after="160"/>
        <w:jc w:val="both"/>
      </w:pPr>
      <w:r>
        <w:rPr>
          <w:b/>
          <w:bCs/>
          <w:color w:val="000000"/>
          <w:sz w:val="24"/>
          <w:szCs w:val="24"/>
        </w:rPr>
        <w:t>CLÁUSULA SÉTIMA – DA RESCISÃO E PENALIDADES</w:t>
      </w:r>
    </w:p>
    <w:p w14:paraId="6C0432BA" w14:textId="77777777" w:rsidR="001C76E7" w:rsidRDefault="008D0C2A">
      <w:pPr>
        <w:spacing w:after="160"/>
        <w:ind w:firstLine="720"/>
        <w:jc w:val="both"/>
      </w:pPr>
      <w:r>
        <w:rPr>
          <w:b/>
          <w:bCs/>
          <w:color w:val="000000"/>
          <w:sz w:val="24"/>
          <w:szCs w:val="24"/>
        </w:rPr>
        <w:t xml:space="preserve">7.1. </w:t>
      </w:r>
      <w:r>
        <w:rPr>
          <w:color w:val="000000"/>
          <w:sz w:val="24"/>
          <w:szCs w:val="24"/>
        </w:rPr>
        <w:t xml:space="preserve">O presente contrato poderá ser rescindido por justo motivo caso qualquer uma das partes descumpra as obrigações fundamentais aqui estabelecidas. No caso de rescisão por culpa do </w:t>
      </w:r>
      <w:r>
        <w:rPr>
          <w:b/>
          <w:bCs/>
          <w:color w:val="000000"/>
          <w:sz w:val="24"/>
          <w:szCs w:val="24"/>
        </w:rPr>
        <w:t>CONTRATANTE</w:t>
      </w:r>
      <w:r>
        <w:rPr>
          <w:color w:val="000000"/>
          <w:sz w:val="24"/>
          <w:szCs w:val="24"/>
        </w:rPr>
        <w:t xml:space="preserve">, este perderá o valor correspondente à avaliação do veículo entregue como dação, que será revertido em favor da </w:t>
      </w:r>
      <w:r>
        <w:rPr>
          <w:b/>
          <w:bCs/>
          <w:color w:val="000000"/>
          <w:sz w:val="24"/>
          <w:szCs w:val="24"/>
        </w:rPr>
        <w:t>CONTRATADA</w:t>
      </w:r>
      <w:r>
        <w:rPr>
          <w:color w:val="000000"/>
          <w:sz w:val="24"/>
          <w:szCs w:val="24"/>
        </w:rPr>
        <w:t xml:space="preserve"> a título de perdas e danos e honorários pelos serviços já prestados, sem prejuízo de outras sanções legais.</w:t>
      </w:r>
    </w:p>
    <w:p w14:paraId="781B09C5" w14:textId="77777777" w:rsidR="001C76E7" w:rsidRDefault="008D0C2A">
      <w:pPr>
        <w:spacing w:after="160"/>
        <w:ind w:firstLine="720"/>
        <w:jc w:val="both"/>
      </w:pPr>
      <w:r>
        <w:rPr>
          <w:b/>
          <w:bCs/>
          <w:color w:val="000000"/>
          <w:sz w:val="24"/>
          <w:szCs w:val="24"/>
        </w:rPr>
        <w:t xml:space="preserve">7.2. </w:t>
      </w:r>
      <w:r>
        <w:rPr>
          <w:color w:val="000000"/>
          <w:sz w:val="24"/>
          <w:szCs w:val="24"/>
        </w:rPr>
        <w:t xml:space="preserve">Se o </w:t>
      </w:r>
      <w:r>
        <w:rPr>
          <w:b/>
          <w:bCs/>
          <w:color w:val="000000"/>
          <w:sz w:val="24"/>
          <w:szCs w:val="24"/>
        </w:rPr>
        <w:t>CONTRATANTE</w:t>
      </w:r>
      <w:r>
        <w:rPr>
          <w:color w:val="000000"/>
          <w:sz w:val="24"/>
          <w:szCs w:val="24"/>
        </w:rPr>
        <w:t xml:space="preserve"> solicitar a rescisão imotivada do contrato após a entrega do veículo e o início das atividades de defesa judicial e negociação, a </w:t>
      </w:r>
      <w:r>
        <w:rPr>
          <w:b/>
          <w:bCs/>
          <w:color w:val="000000"/>
          <w:sz w:val="24"/>
          <w:szCs w:val="24"/>
        </w:rPr>
        <w:t>CONTRATADA</w:t>
      </w:r>
      <w:r>
        <w:rPr>
          <w:color w:val="000000"/>
          <w:sz w:val="24"/>
          <w:szCs w:val="24"/>
        </w:rPr>
        <w:t xml:space="preserve"> terá o direito de reter o bem ou o equivalente ao seu valor de mercado à época da contratação, tendo em vista o caráter irrevogável da dação em pagamento ajustada como honorários contratuais.</w:t>
      </w:r>
    </w:p>
    <w:p w14:paraId="4052C2AD" w14:textId="77777777" w:rsidR="001C76E7" w:rsidRDefault="008D0C2A">
      <w:pPr>
        <w:spacing w:after="160"/>
        <w:ind w:firstLine="720"/>
        <w:jc w:val="both"/>
      </w:pPr>
      <w:r>
        <w:rPr>
          <w:b/>
          <w:bCs/>
          <w:color w:val="000000"/>
          <w:sz w:val="24"/>
          <w:szCs w:val="24"/>
        </w:rPr>
        <w:t xml:space="preserve">7.3. </w:t>
      </w:r>
      <w:r>
        <w:rPr>
          <w:color w:val="000000"/>
          <w:sz w:val="24"/>
          <w:szCs w:val="24"/>
        </w:rPr>
        <w:t xml:space="preserve">O inadimplemento por parte do </w:t>
      </w:r>
      <w:r>
        <w:rPr>
          <w:b/>
          <w:bCs/>
          <w:color w:val="000000"/>
          <w:sz w:val="24"/>
          <w:szCs w:val="24"/>
        </w:rPr>
        <w:t>CONTRATANTE</w:t>
      </w:r>
      <w:r>
        <w:rPr>
          <w:color w:val="000000"/>
          <w:sz w:val="24"/>
          <w:szCs w:val="24"/>
        </w:rPr>
        <w:t xml:space="preserve"> quanto ao fornecimento de documentos ou procurações indispensáveis ao cumprimento do objeto contratual, se não sanado no prazo de 5 (cinco) dias após notificado, autorizará a </w:t>
      </w:r>
      <w:r>
        <w:rPr>
          <w:b/>
          <w:bCs/>
          <w:color w:val="000000"/>
          <w:sz w:val="24"/>
          <w:szCs w:val="24"/>
        </w:rPr>
        <w:t>CONTRATADA</w:t>
      </w:r>
      <w:r>
        <w:rPr>
          <w:color w:val="000000"/>
          <w:sz w:val="24"/>
          <w:szCs w:val="24"/>
        </w:rPr>
        <w:t xml:space="preserve"> a renunciar aos poderes conferidos e dar por rescindido o contrato, retendo os valores ou bens já recebidos como compensação administrativa e técnica.</w:t>
      </w:r>
    </w:p>
    <w:p w14:paraId="42034748" w14:textId="77777777" w:rsidR="001C76E7" w:rsidRDefault="008D0C2A">
      <w:pPr>
        <w:spacing w:before="240" w:after="160"/>
        <w:jc w:val="both"/>
      </w:pPr>
      <w:r>
        <w:rPr>
          <w:b/>
          <w:bCs/>
          <w:color w:val="000000"/>
          <w:sz w:val="24"/>
          <w:szCs w:val="24"/>
        </w:rPr>
        <w:t>CLÁUSULA OITAVA – DAS CONDIÇÕES GERAIS E DO FORO</w:t>
      </w:r>
    </w:p>
    <w:p w14:paraId="12D2663B" w14:textId="77777777" w:rsidR="001C76E7" w:rsidRDefault="008D0C2A">
      <w:pPr>
        <w:spacing w:after="160"/>
        <w:ind w:firstLine="720"/>
        <w:jc w:val="both"/>
      </w:pPr>
      <w:r>
        <w:rPr>
          <w:b/>
          <w:bCs/>
          <w:color w:val="000000"/>
          <w:sz w:val="24"/>
          <w:szCs w:val="24"/>
        </w:rPr>
        <w:t xml:space="preserve">8.1. </w:t>
      </w:r>
      <w:r>
        <w:rPr>
          <w:color w:val="000000"/>
          <w:sz w:val="24"/>
          <w:szCs w:val="24"/>
        </w:rPr>
        <w:t>O presente instrumento constitui título executivo extrajudicial nos termos do Código de Processo Civil, sendo que qualquer tolerância de uma das partes quanto ao descumprimento de cláusulas contratuais pela outra não constituirá novação ou renúncia de direitos, mas mera liberalidade passageira.</w:t>
      </w:r>
    </w:p>
    <w:p w14:paraId="2CA8AD71" w14:textId="77777777" w:rsidR="001C76E7" w:rsidRDefault="008D0C2A">
      <w:pPr>
        <w:spacing w:after="160"/>
        <w:ind w:firstLine="720"/>
        <w:jc w:val="both"/>
      </w:pPr>
      <w:r>
        <w:rPr>
          <w:b/>
          <w:bCs/>
          <w:color w:val="000000"/>
          <w:sz w:val="24"/>
          <w:szCs w:val="24"/>
        </w:rPr>
        <w:t xml:space="preserve">8.2. </w:t>
      </w:r>
      <w:r>
        <w:rPr>
          <w:color w:val="000000"/>
          <w:sz w:val="24"/>
          <w:szCs w:val="24"/>
        </w:rPr>
        <w:t xml:space="preserve">As partes declaram que este contrato foi redigido com base na boa-fé objetiva, transparência e equilíbrio contratual, tendo o </w:t>
      </w:r>
      <w:r>
        <w:rPr>
          <w:b/>
          <w:bCs/>
          <w:color w:val="000000"/>
          <w:sz w:val="24"/>
          <w:szCs w:val="24"/>
        </w:rPr>
        <w:t>CONTRATANTE</w:t>
      </w:r>
      <w:r>
        <w:rPr>
          <w:color w:val="000000"/>
          <w:sz w:val="24"/>
          <w:szCs w:val="24"/>
        </w:rPr>
        <w:t xml:space="preserve"> lido e compreendido cada cláusula, especialmente aquela que trata da transferência definitiva do veículo </w:t>
      </w:r>
      <w:r>
        <w:rPr>
          <w:b/>
          <w:bCs/>
          <w:color w:val="000000"/>
          <w:sz w:val="24"/>
          <w:szCs w:val="24"/>
        </w:rPr>
        <w:t>{{ veiculo_modelo }}</w:t>
      </w:r>
      <w:r>
        <w:rPr>
          <w:color w:val="000000"/>
          <w:sz w:val="24"/>
          <w:szCs w:val="24"/>
        </w:rPr>
        <w:t xml:space="preserve"> como forma de pagamento e da isenção de reclamações quanto ao tempo da negociação bancária.</w:t>
      </w:r>
    </w:p>
    <w:p w14:paraId="5E1290E1" w14:textId="77777777" w:rsidR="001C76E7" w:rsidRDefault="008D0C2A">
      <w:pPr>
        <w:spacing w:after="160"/>
        <w:ind w:firstLine="720"/>
        <w:jc w:val="both"/>
      </w:pPr>
      <w:r>
        <w:rPr>
          <w:b/>
          <w:bCs/>
          <w:color w:val="000000"/>
          <w:sz w:val="24"/>
          <w:szCs w:val="24"/>
        </w:rPr>
        <w:t xml:space="preserve">8.3. </w:t>
      </w:r>
      <w:r>
        <w:rPr>
          <w:color w:val="000000"/>
          <w:sz w:val="24"/>
          <w:szCs w:val="24"/>
        </w:rPr>
        <w:t xml:space="preserve">Em obediência à Lei Geral de Proteção de Dados (LGPD), o </w:t>
      </w:r>
      <w:r>
        <w:rPr>
          <w:b/>
          <w:bCs/>
          <w:color w:val="000000"/>
          <w:sz w:val="24"/>
          <w:szCs w:val="24"/>
        </w:rPr>
        <w:t>CONTRATANTE</w:t>
      </w:r>
      <w:r>
        <w:rPr>
          <w:color w:val="000000"/>
          <w:sz w:val="24"/>
          <w:szCs w:val="24"/>
        </w:rPr>
        <w:t xml:space="preserve"> autoriza o tratamento de seus dados pessoais pela </w:t>
      </w:r>
      <w:r>
        <w:rPr>
          <w:b/>
          <w:bCs/>
          <w:color w:val="000000"/>
          <w:sz w:val="24"/>
          <w:szCs w:val="24"/>
        </w:rPr>
        <w:t>CONTRATADA</w:t>
      </w:r>
      <w:r>
        <w:rPr>
          <w:color w:val="000000"/>
          <w:sz w:val="24"/>
          <w:szCs w:val="24"/>
        </w:rPr>
        <w:t xml:space="preserve"> e seus parceiros estritamente para a finalidade de execução deste contrato e atuação nos autos do processo judicial indicado, garantindo-se o sigilo e a segurança das informações.</w:t>
      </w:r>
    </w:p>
    <w:p w14:paraId="094CF6DC" w14:textId="77777777" w:rsidR="001C76E7" w:rsidRDefault="008D0C2A">
      <w:pPr>
        <w:spacing w:after="160"/>
        <w:ind w:firstLine="720"/>
        <w:jc w:val="both"/>
      </w:pPr>
      <w:r>
        <w:rPr>
          <w:b/>
          <w:bCs/>
          <w:color w:val="000000"/>
          <w:sz w:val="24"/>
          <w:szCs w:val="24"/>
        </w:rPr>
        <w:t xml:space="preserve">8.4. </w:t>
      </w:r>
      <w:r>
        <w:rPr>
          <w:color w:val="000000"/>
          <w:sz w:val="24"/>
          <w:szCs w:val="24"/>
        </w:rPr>
        <w:t>Fica eleito o Foro da Comarca do Rio de Janeiro/RJ para dirimir quaisquer dúvidas ou litígios oriundos deste instrumento, com renúncia expressa a qualquer outro, por mais privilegiado que seja.</w:t>
      </w:r>
    </w:p>
    <w:p w14:paraId="68A717B5" w14:textId="77777777" w:rsidR="001C76E7" w:rsidRDefault="008D0C2A">
      <w:pPr>
        <w:spacing w:before="240" w:after="240"/>
        <w:jc w:val="both"/>
      </w:pPr>
      <w:r>
        <w:rPr>
          <w:color w:val="000000"/>
          <w:sz w:val="24"/>
          <w:szCs w:val="24"/>
        </w:rPr>
        <w:t>E, por estarem assim justas e contratadas, as partes firmam o presente instrumento em 02 (duas) vias de igual teor e forma, na presença de duas testemunhas, podendo este contrato ser assinado eletronicamente com plena validade jurídica nos termos da legislação vigente.</w:t>
      </w:r>
    </w:p>
    <w:p w14:paraId="6D456706" w14:textId="77777777" w:rsidR="001C76E7" w:rsidRDefault="008D0C2A">
      <w:pPr>
        <w:spacing w:before="240" w:after="480"/>
        <w:jc w:val="center"/>
      </w:pPr>
      <w:r>
        <w:t>{{ local_data }}</w:t>
      </w:r>
    </w:p>
    <w:p w14:paraId="4D90DEE2" w14:textId="15D883ED" w:rsidR="00CA33EA" w:rsidRDefault="008D0C2A" w:rsidP="001E2A1C">
      <w:pPr>
        <w:spacing w:before="480" w:after="80"/>
        <w:jc w:val="center"/>
        <w:rPr>
          <w:b/>
          <w:bCs/>
          <w:color w:val="000000"/>
          <w:sz w:val="24"/>
          <w:szCs w:val="24"/>
        </w:rPr>
      </w:pPr>
      <w:r>
        <w:rPr>
          <w:b/>
          <w:bCs/>
          <w:color w:val="000000"/>
          <w:sz w:val="24"/>
          <w:szCs w:val="24"/>
        </w:rPr>
        <w:t>BLINDSAFE SOLUÇÕES FINANCEIRAS LTDA</w:t>
      </w:r>
    </w:p>
    <w:p w14:paraId="22A59138" w14:textId="49CB1E54" w:rsidR="00CA33EA" w:rsidRPr="00CA33EA" w:rsidRDefault="00CA33EA">
      <w:pPr>
        <w:spacing w:before="480" w:after="80"/>
        <w:jc w:val="center"/>
        <w:rPr>
          <w:b/>
          <w:bCs/>
          <w:sz w:val="24"/>
          <w:szCs w:val="24"/>
        </w:rPr>
      </w:pPr>
      <w:r w:rsidRPr="00CA33EA">
        <w:rPr>
          <w:b/>
          <w:bCs/>
          <w:sz w:val="24"/>
          <w:szCs w:val="24"/>
        </w:rPr>
        <w:t>______________________________________________________________</w:t>
      </w:r>
    </w:p>
    <w:p w14:paraId="5DC9F152" w14:textId="151D5DD6" w:rsidR="001C76E7" w:rsidRDefault="008D0C2A">
      <w:pPr>
        <w:spacing w:before="480" w:after="80"/>
        <w:jc w:val="center"/>
      </w:pPr>
      <w:r>
        <w:rPr>
          <w:b/>
          <w:bCs/>
          <w:color w:val="000000"/>
          <w:sz w:val="24"/>
          <w:szCs w:val="24"/>
        </w:rPr>
        <w:t>{{ nome }}</w:t>
      </w:r>
    </w:p>
    <w:p w14:paraId="273BB474" w14:textId="77777777" w:rsidR="001C76E7" w:rsidRDefault="008D0C2A">
      <w:pPr>
        <w:spacing w:before="480" w:after="80"/>
      </w:pPr>
      <w:r>
        <w:rPr>
          <w:b/>
          <w:bCs/>
          <w:color w:val="000000"/>
          <w:sz w:val="24"/>
          <w:szCs w:val="24"/>
        </w:rPr>
        <w:t>1ª Testemunha</w:t>
      </w:r>
    </w:p>
    <w:p w14:paraId="38867B91" w14:textId="77777777" w:rsidR="001C76E7" w:rsidRDefault="008D0C2A">
      <w:pPr>
        <w:spacing w:after="160"/>
        <w:jc w:val="both"/>
      </w:pPr>
      <w:r>
        <w:rPr>
          <w:color w:val="000000"/>
          <w:sz w:val="24"/>
          <w:szCs w:val="24"/>
        </w:rPr>
        <w:t>Nome: ______________________________</w:t>
      </w:r>
    </w:p>
    <w:p w14:paraId="1A3F30B6" w14:textId="77777777" w:rsidR="001C76E7" w:rsidRDefault="008D0C2A">
      <w:pPr>
        <w:spacing w:after="160"/>
        <w:jc w:val="both"/>
      </w:pPr>
      <w:r>
        <w:rPr>
          <w:color w:val="000000"/>
          <w:sz w:val="24"/>
          <w:szCs w:val="24"/>
        </w:rPr>
        <w:t>CPF:________________________________</w:t>
      </w:r>
    </w:p>
    <w:p w14:paraId="053C7117" w14:textId="77777777" w:rsidR="001C76E7" w:rsidRDefault="008D0C2A">
      <w:pPr>
        <w:spacing w:after="160"/>
        <w:jc w:val="both"/>
      </w:pPr>
      <w:r>
        <w:rPr>
          <w:color w:val="000000"/>
          <w:sz w:val="24"/>
          <w:szCs w:val="24"/>
        </w:rPr>
        <w:t>Assinatura: _____________________________</w:t>
      </w:r>
    </w:p>
    <w:p w14:paraId="7ACB30F4" w14:textId="77777777" w:rsidR="001C76E7" w:rsidRDefault="008D0C2A">
      <w:pPr>
        <w:spacing w:before="240" w:after="80"/>
      </w:pPr>
      <w:r>
        <w:rPr>
          <w:b/>
          <w:bCs/>
          <w:color w:val="000000"/>
          <w:sz w:val="24"/>
          <w:szCs w:val="24"/>
        </w:rPr>
        <w:t>2ª Testemunha</w:t>
      </w:r>
    </w:p>
    <w:p w14:paraId="60220A48" w14:textId="77777777" w:rsidR="001C76E7" w:rsidRDefault="008D0C2A">
      <w:pPr>
        <w:spacing w:after="160"/>
        <w:jc w:val="both"/>
      </w:pPr>
      <w:r>
        <w:rPr>
          <w:color w:val="000000"/>
          <w:sz w:val="24"/>
          <w:szCs w:val="24"/>
        </w:rPr>
        <w:t>Nome: ______________________________</w:t>
      </w:r>
    </w:p>
    <w:p w14:paraId="14F15FEC" w14:textId="77777777" w:rsidR="001C76E7" w:rsidRDefault="008D0C2A">
      <w:pPr>
        <w:spacing w:after="160"/>
        <w:jc w:val="both"/>
      </w:pPr>
      <w:r>
        <w:rPr>
          <w:color w:val="000000"/>
          <w:sz w:val="24"/>
          <w:szCs w:val="24"/>
        </w:rPr>
        <w:t>CPF:________________________________</w:t>
      </w:r>
    </w:p>
    <w:p w14:paraId="0AF9AC91" w14:textId="77777777" w:rsidR="001C76E7" w:rsidRDefault="008D0C2A">
      <w:pPr>
        <w:spacing w:after="160"/>
        <w:jc w:val="both"/>
      </w:pPr>
      <w:r>
        <w:rPr>
          <w:color w:val="000000"/>
          <w:sz w:val="24"/>
          <w:szCs w:val="24"/>
        </w:rPr>
        <w:t>Assinatura: _____________________________</w:t>
      </w:r>
    </w:p>
    <w:sectPr w:rsidR="001C76E7" w:rsidSect="001E2A1C">
      <w:footerReference w:type="default" r:id="rId7"/>
      <w:pgSz w:w="11906" w:h="16838"/>
      <w:pgMar w:top="284" w:right="1134" w:bottom="1701"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B0635" w14:textId="77777777" w:rsidR="008953F6" w:rsidRDefault="008953F6">
      <w:r>
        <w:separator/>
      </w:r>
    </w:p>
  </w:endnote>
  <w:endnote w:type="continuationSeparator" w:id="0">
    <w:p w14:paraId="2BF77BCA" w14:textId="77777777" w:rsidR="008953F6" w:rsidRDefault="0089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55FC" w14:textId="105F15DB" w:rsidR="001C76E7" w:rsidRDefault="008D0C2A">
    <w:pPr>
      <w:pBdr>
        <w:top w:val="single" w:sz="2" w:space="0" w:color="FFFFFF"/>
      </w:pBdr>
      <w:shd w:val="clear" w:color="auto" w:fill="1B3A6B"/>
      <w:jc w:val="center"/>
    </w:pPr>
    <w:r>
      <w:rPr>
        <w:b/>
        <w:bCs/>
        <w:color w:val="FFFFFF"/>
        <w:sz w:val="16"/>
        <w:szCs w:val="16"/>
      </w:rPr>
      <w:t xml:space="preserve">Estrada do Pau Ferro nº 480, Bloco 1, Sala 220, Jacarepaguá, Rio de Janeiro/RJ, CEP:22.743-051 </w:t>
    </w:r>
    <w:proofErr w:type="spellStart"/>
    <w:r>
      <w:rPr>
        <w:b/>
        <w:bCs/>
        <w:color w:val="FFFFFF"/>
        <w:sz w:val="16"/>
        <w:szCs w:val="16"/>
      </w:rPr>
      <w:t>Tel</w:t>
    </w:r>
    <w:proofErr w:type="spellEnd"/>
    <w:r>
      <w:rPr>
        <w:b/>
        <w:bCs/>
        <w:color w:val="FFFFFF"/>
        <w:sz w:val="16"/>
        <w:szCs w:val="16"/>
      </w:rPr>
      <w:t>: (21) 9</w:t>
    </w:r>
    <w:r w:rsidR="00CA33EA">
      <w:rPr>
        <w:b/>
        <w:bCs/>
        <w:color w:val="FFFFFF"/>
        <w:sz w:val="16"/>
        <w:szCs w:val="16"/>
      </w:rPr>
      <w:t>5908-2383</w:t>
    </w:r>
    <w:r>
      <w:rPr>
        <w:b/>
        <w:bCs/>
        <w:color w:val="FFFFFF"/>
        <w:sz w:val="16"/>
        <w:szCs w:val="16"/>
      </w:rPr>
      <w:t xml:space="preserve"> | blindsafe.sf@gmail.com</w:t>
    </w:r>
    <w:r>
      <w:rPr>
        <w:b/>
        <w:bCs/>
        <w:color w:val="FFFFFF"/>
        <w:sz w:val="16"/>
        <w:szCs w:val="16"/>
        <w:u w:val="single" w:color="FFFFFF"/>
      </w:rPr>
      <w:t xml:space="preserve"> www.blindsafe.com.br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6E2A" w14:textId="77777777" w:rsidR="008953F6" w:rsidRDefault="008953F6">
      <w:r>
        <w:separator/>
      </w:r>
    </w:p>
  </w:footnote>
  <w:footnote w:type="continuationSeparator" w:id="0">
    <w:p w14:paraId="5D474D13" w14:textId="77777777" w:rsidR="008953F6" w:rsidRDefault="00895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95CF4"/>
    <w:multiLevelType w:val="hybridMultilevel"/>
    <w:tmpl w:val="762C166A"/>
    <w:lvl w:ilvl="0" w:tplc="3B3AABEC">
      <w:start w:val="1"/>
      <w:numFmt w:val="bullet"/>
      <w:lvlText w:val="●"/>
      <w:lvlJc w:val="left"/>
      <w:pPr>
        <w:ind w:left="720" w:hanging="360"/>
      </w:pPr>
    </w:lvl>
    <w:lvl w:ilvl="1" w:tplc="0E6A73E4">
      <w:start w:val="1"/>
      <w:numFmt w:val="bullet"/>
      <w:lvlText w:val="○"/>
      <w:lvlJc w:val="left"/>
      <w:pPr>
        <w:ind w:left="1440" w:hanging="360"/>
      </w:pPr>
    </w:lvl>
    <w:lvl w:ilvl="2" w:tplc="6FD47402">
      <w:start w:val="1"/>
      <w:numFmt w:val="bullet"/>
      <w:lvlText w:val="■"/>
      <w:lvlJc w:val="left"/>
      <w:pPr>
        <w:ind w:left="2160" w:hanging="360"/>
      </w:pPr>
    </w:lvl>
    <w:lvl w:ilvl="3" w:tplc="0102237C">
      <w:start w:val="1"/>
      <w:numFmt w:val="bullet"/>
      <w:lvlText w:val="●"/>
      <w:lvlJc w:val="left"/>
      <w:pPr>
        <w:ind w:left="2880" w:hanging="360"/>
      </w:pPr>
    </w:lvl>
    <w:lvl w:ilvl="4" w:tplc="A2E6CB4A">
      <w:start w:val="1"/>
      <w:numFmt w:val="bullet"/>
      <w:lvlText w:val="○"/>
      <w:lvlJc w:val="left"/>
      <w:pPr>
        <w:ind w:left="3600" w:hanging="360"/>
      </w:pPr>
    </w:lvl>
    <w:lvl w:ilvl="5" w:tplc="59C43F62">
      <w:start w:val="1"/>
      <w:numFmt w:val="bullet"/>
      <w:lvlText w:val="■"/>
      <w:lvlJc w:val="left"/>
      <w:pPr>
        <w:ind w:left="4320" w:hanging="360"/>
      </w:pPr>
    </w:lvl>
    <w:lvl w:ilvl="6" w:tplc="E0D4DFEA">
      <w:start w:val="1"/>
      <w:numFmt w:val="bullet"/>
      <w:lvlText w:val="●"/>
      <w:lvlJc w:val="left"/>
      <w:pPr>
        <w:ind w:left="5040" w:hanging="360"/>
      </w:pPr>
    </w:lvl>
    <w:lvl w:ilvl="7" w:tplc="A090201C">
      <w:start w:val="1"/>
      <w:numFmt w:val="bullet"/>
      <w:lvlText w:val="●"/>
      <w:lvlJc w:val="left"/>
      <w:pPr>
        <w:ind w:left="5760" w:hanging="360"/>
      </w:pPr>
    </w:lvl>
    <w:lvl w:ilvl="8" w:tplc="31C81B76">
      <w:start w:val="1"/>
      <w:numFmt w:val="bullet"/>
      <w:lvlText w:val="●"/>
      <w:lvlJc w:val="left"/>
      <w:pPr>
        <w:ind w:left="6480" w:hanging="360"/>
      </w:pPr>
    </w:lvl>
  </w:abstractNum>
  <w:num w:numId="1" w16cid:durableId="135071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E7"/>
    <w:rsid w:val="001C76E7"/>
    <w:rsid w:val="001E2A1C"/>
    <w:rsid w:val="00862D50"/>
    <w:rsid w:val="008953F6"/>
    <w:rsid w:val="008D0C2A"/>
    <w:rsid w:val="00CA33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91E9"/>
  <w15:docId w15:val="{6B6AF38E-5D02-4B77-A887-7DE2E293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CA33EA"/>
    <w:pPr>
      <w:tabs>
        <w:tab w:val="center" w:pos="4252"/>
        <w:tab w:val="right" w:pos="8504"/>
      </w:tabs>
    </w:pPr>
  </w:style>
  <w:style w:type="character" w:customStyle="1" w:styleId="CabealhoChar">
    <w:name w:val="Cabeçalho Char"/>
    <w:basedOn w:val="Fontepargpadro"/>
    <w:link w:val="Cabealho"/>
    <w:uiPriority w:val="99"/>
    <w:rsid w:val="00CA33EA"/>
  </w:style>
  <w:style w:type="paragraph" w:styleId="Rodap">
    <w:name w:val="footer"/>
    <w:basedOn w:val="Normal"/>
    <w:link w:val="RodapChar"/>
    <w:uiPriority w:val="99"/>
    <w:unhideWhenUsed/>
    <w:rsid w:val="00CA33EA"/>
    <w:pPr>
      <w:tabs>
        <w:tab w:val="center" w:pos="4252"/>
        <w:tab w:val="right" w:pos="8504"/>
      </w:tabs>
    </w:pPr>
  </w:style>
  <w:style w:type="character" w:customStyle="1" w:styleId="RodapChar">
    <w:name w:val="Rodapé Char"/>
    <w:basedOn w:val="Fontepargpadro"/>
    <w:link w:val="Rodap"/>
    <w:uiPriority w:val="99"/>
    <w:rsid w:val="00CA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1830</Words>
  <Characters>10712</Characters>
  <Application>Microsoft Office Word</Application>
  <DocSecurity>0</DocSecurity>
  <Lines>164</Lines>
  <Paragraphs>59</Paragraphs>
  <ScaleCrop>false</ScaleCrop>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Ricardo</cp:lastModifiedBy>
  <cp:revision>3</cp:revision>
  <dcterms:created xsi:type="dcterms:W3CDTF">2026-05-26T19:56:00Z</dcterms:created>
  <dcterms:modified xsi:type="dcterms:W3CDTF">2026-08-18T15:55:00Z</dcterms:modified>
</cp:coreProperties>
</file>