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41CDF" w:rsidRPr="00D30DA0" w:rsidRDefault="0078179E">
      <w:pPr>
        <w:spacing w:after="0"/>
        <w:jc w:val="center"/>
        <w:rPr>
          <w:rFonts w:ascii="Arial" w:eastAsia="Arial" w:hAnsi="Arial" w:cs="Arial"/>
          <w:b/>
          <w:color w:val="0F243E"/>
          <w:sz w:val="20"/>
          <w:szCs w:val="20"/>
          <w:u w:val="single"/>
        </w:rPr>
      </w:pPr>
      <w:r w:rsidRPr="00D30DA0">
        <w:rPr>
          <w:rFonts w:ascii="Arial" w:eastAsia="Arial" w:hAnsi="Arial" w:cs="Arial"/>
          <w:b/>
          <w:color w:val="0F243E"/>
          <w:sz w:val="20"/>
          <w:szCs w:val="20"/>
          <w:u w:val="single"/>
        </w:rPr>
        <w:t>CONTRATO DE PRESTAÇÃO DE SERVIÇOS</w:t>
      </w:r>
    </w:p>
    <w:p w14:paraId="00000002" w14:textId="77777777" w:rsidR="00741CDF" w:rsidRPr="00D30DA0" w:rsidRDefault="00741CD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071"/>
        </w:tabs>
        <w:spacing w:after="0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00000003" w14:textId="77777777" w:rsidR="00741CDF" w:rsidRPr="00D30DA0" w:rsidRDefault="025BA141" w:rsidP="025BA14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071"/>
        </w:tabs>
        <w:spacing w:after="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D30DA0">
        <w:rPr>
          <w:rFonts w:ascii="Arial" w:eastAsia="Arial" w:hAnsi="Arial" w:cs="Arial"/>
          <w:color w:val="000000"/>
          <w:sz w:val="20"/>
          <w:szCs w:val="20"/>
        </w:rPr>
        <w:t>Pelo presente instrumento particular, de um lado:</w:t>
      </w:r>
    </w:p>
    <w:p w14:paraId="00000004" w14:textId="77777777" w:rsidR="00741CDF" w:rsidRPr="00D30DA0" w:rsidRDefault="00741CD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071"/>
        </w:tabs>
        <w:spacing w:after="0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00000007" w14:textId="6166070C" w:rsidR="00741CDF" w:rsidRPr="00D30DA0" w:rsidRDefault="0078179E" w:rsidP="00090E77">
      <w:pPr>
        <w:pStyle w:val="SemEspaamento"/>
        <w:rPr>
          <w:rFonts w:eastAsia="Arial"/>
          <w:color w:val="000000"/>
        </w:rPr>
      </w:pPr>
      <w:r w:rsidRPr="00D30DA0">
        <w:rPr>
          <w:rFonts w:eastAsia="Arial"/>
          <w:color w:val="000000" w:themeColor="text1"/>
        </w:rPr>
        <w:br/>
      </w:r>
      <w:r w:rsidR="00090E77" w:rsidRPr="00090E77">
        <w:rPr>
          <w:rFonts w:ascii="Arial" w:eastAsia="Arial" w:hAnsi="Arial" w:cs="Arial"/>
          <w:sz w:val="20"/>
          <w:szCs w:val="20"/>
        </w:rPr>
        <w:t xml:space="preserve">{{r </w:t>
      </w:r>
      <w:proofErr w:type="spellStart"/>
      <w:r w:rsidR="00090E77" w:rsidRPr="00090E77">
        <w:rPr>
          <w:rFonts w:ascii="Arial" w:eastAsia="Arial" w:hAnsi="Arial" w:cs="Arial"/>
          <w:sz w:val="20"/>
          <w:szCs w:val="20"/>
        </w:rPr>
        <w:t>bloco_cliente</w:t>
      </w:r>
      <w:proofErr w:type="spellEnd"/>
      <w:r w:rsidR="00090E77" w:rsidRPr="00090E77">
        <w:rPr>
          <w:rFonts w:ascii="Arial" w:eastAsia="Arial" w:hAnsi="Arial" w:cs="Arial"/>
          <w:sz w:val="20"/>
          <w:szCs w:val="20"/>
        </w:rPr>
        <w:t>}}</w:t>
      </w:r>
      <w:r w:rsidR="00090E77">
        <w:rPr>
          <w:rFonts w:eastAsia="Arial"/>
        </w:rPr>
        <w:br/>
      </w:r>
      <w:r w:rsidR="00595F75">
        <w:rPr>
          <w:rFonts w:eastAsia="Arial"/>
          <w:color w:val="000000"/>
        </w:rPr>
        <w:br/>
      </w:r>
      <w:r w:rsidRPr="00D30DA0">
        <w:rPr>
          <w:rFonts w:eastAsia="Arial"/>
          <w:color w:val="000000"/>
        </w:rPr>
        <w:br/>
      </w:r>
      <w:r w:rsidR="025BA141" w:rsidRPr="00090E77">
        <w:rPr>
          <w:rFonts w:ascii="Arial" w:eastAsia="Arial" w:hAnsi="Arial" w:cs="Arial"/>
          <w:color w:val="000000"/>
          <w:sz w:val="20"/>
          <w:szCs w:val="20"/>
        </w:rPr>
        <w:t>E, de outro lado,</w:t>
      </w:r>
    </w:p>
    <w:p w14:paraId="00000008" w14:textId="22294C06" w:rsidR="00741CDF" w:rsidRPr="00D30DA0" w:rsidRDefault="00595F75" w:rsidP="025BA14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071"/>
        </w:tabs>
        <w:spacing w:after="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br/>
      </w:r>
      <w:r w:rsidR="0078179E" w:rsidRPr="00D30DA0">
        <w:rPr>
          <w:rFonts w:ascii="Arial" w:eastAsia="Arial" w:hAnsi="Arial" w:cs="Arial"/>
          <w:color w:val="000000"/>
          <w:sz w:val="20"/>
          <w:szCs w:val="20"/>
        </w:rPr>
        <w:br/>
      </w:r>
      <w:r w:rsidR="025BA141" w:rsidRPr="00D30DA0">
        <w:rPr>
          <w:rFonts w:ascii="Arial" w:eastAsia="Arial" w:hAnsi="Arial" w:cs="Arial"/>
          <w:b/>
          <w:bCs/>
          <w:color w:val="000000"/>
          <w:sz w:val="20"/>
          <w:szCs w:val="20"/>
          <w:highlight w:val="white"/>
        </w:rPr>
        <w:t>BLINDSAFE SOLUCOES FINANCEIRAS LTDA</w:t>
      </w:r>
      <w:r w:rsidR="025BA141" w:rsidRPr="00D30DA0">
        <w:rPr>
          <w:rFonts w:ascii="Arial" w:eastAsia="Arial" w:hAnsi="Arial" w:cs="Arial"/>
          <w:color w:val="000000"/>
          <w:sz w:val="20"/>
          <w:szCs w:val="20"/>
        </w:rPr>
        <w:t xml:space="preserve">, pessoa jurídica de direito privado, inscrita no CNPJ sob nº 60.941.780/0001-04, com sede na Estrada do Pau Ferro nº 480, Bloco 1, Sala 220, Rio de Janeiro – RJ, CEP: 22.743-051, endereço eletrônico: </w:t>
      </w:r>
      <w:hyperlink r:id="rId8" w:history="1">
        <w:r w:rsidR="025BA141" w:rsidRPr="00D30DA0">
          <w:rPr>
            <w:rFonts w:ascii="Arial" w:eastAsia="Arial" w:hAnsi="Arial" w:cs="Arial"/>
            <w:color w:val="0000FF"/>
            <w:sz w:val="20"/>
            <w:szCs w:val="20"/>
            <w:u w:val="single"/>
          </w:rPr>
          <w:t>blindsafe.sf@gmail.com</w:t>
        </w:r>
      </w:hyperlink>
      <w:r w:rsidR="025BA141" w:rsidRPr="00D30DA0">
        <w:rPr>
          <w:rFonts w:ascii="Arial" w:eastAsia="Arial" w:hAnsi="Arial" w:cs="Arial"/>
          <w:color w:val="000000"/>
          <w:sz w:val="20"/>
          <w:szCs w:val="20"/>
        </w:rPr>
        <w:t>, doravante denominada “</w:t>
      </w:r>
      <w:r w:rsidR="025BA141" w:rsidRPr="00D30DA0">
        <w:rPr>
          <w:rFonts w:ascii="Arial" w:eastAsia="Arial" w:hAnsi="Arial" w:cs="Arial"/>
          <w:b/>
          <w:bCs/>
          <w:color w:val="000000"/>
          <w:sz w:val="20"/>
          <w:szCs w:val="20"/>
        </w:rPr>
        <w:t>Contratada</w:t>
      </w:r>
      <w:r w:rsidR="025BA141" w:rsidRPr="00D30DA0">
        <w:rPr>
          <w:rFonts w:ascii="Arial" w:eastAsia="Arial" w:hAnsi="Arial" w:cs="Arial"/>
          <w:color w:val="000000"/>
          <w:sz w:val="20"/>
          <w:szCs w:val="20"/>
        </w:rPr>
        <w:t>”.</w:t>
      </w:r>
    </w:p>
    <w:p w14:paraId="00000009" w14:textId="77777777" w:rsidR="00741CDF" w:rsidRPr="00D30DA0" w:rsidRDefault="00741CDF">
      <w:pPr>
        <w:jc w:val="both"/>
        <w:rPr>
          <w:rFonts w:ascii="Arial" w:eastAsia="Arial" w:hAnsi="Arial" w:cs="Arial"/>
          <w:sz w:val="20"/>
          <w:szCs w:val="20"/>
        </w:rPr>
      </w:pPr>
    </w:p>
    <w:tbl>
      <w:tblPr>
        <w:tblStyle w:val="StGen2"/>
        <w:tblW w:w="9360" w:type="dxa"/>
        <w:tblInd w:w="-7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59"/>
        <w:gridCol w:w="5001"/>
      </w:tblGrid>
      <w:tr w:rsidR="00741CDF" w:rsidRPr="00D30DA0" w14:paraId="672A6659" w14:textId="77777777">
        <w:trPr>
          <w:trHeight w:val="1257"/>
        </w:trPr>
        <w:tc>
          <w:tcPr>
            <w:tcW w:w="4359" w:type="dxa"/>
            <w:tcBorders>
              <w:top w:val="single" w:sz="4" w:space="0" w:color="000000"/>
            </w:tcBorders>
          </w:tcPr>
          <w:p w14:paraId="0000000F" w14:textId="77777777" w:rsidR="00741CDF" w:rsidRPr="00D30DA0" w:rsidRDefault="00741CDF">
            <w:pPr>
              <w:spacing w:line="276" w:lineRule="auto"/>
              <w:jc w:val="both"/>
              <w:rPr>
                <w:rFonts w:ascii="Arial" w:eastAsia="Arial" w:hAnsi="Arial" w:cs="Arial"/>
                <w:b/>
                <w:color w:val="0F243E"/>
                <w:sz w:val="20"/>
                <w:szCs w:val="20"/>
                <w:u w:val="single"/>
              </w:rPr>
            </w:pPr>
          </w:p>
        </w:tc>
        <w:tc>
          <w:tcPr>
            <w:tcW w:w="5001" w:type="dxa"/>
            <w:tcBorders>
              <w:top w:val="single" w:sz="4" w:space="0" w:color="000000"/>
            </w:tcBorders>
          </w:tcPr>
          <w:p w14:paraId="00000011" w14:textId="77777777" w:rsidR="00741CDF" w:rsidRPr="00D30DA0" w:rsidRDefault="00741CDF">
            <w:pPr>
              <w:tabs>
                <w:tab w:val="left" w:pos="438"/>
              </w:tabs>
              <w:spacing w:line="276" w:lineRule="auto"/>
              <w:jc w:val="both"/>
              <w:rPr>
                <w:rFonts w:ascii="Arial" w:eastAsia="Arial" w:hAnsi="Arial" w:cs="Arial"/>
                <w:b/>
                <w:color w:val="0F243E"/>
                <w:sz w:val="20"/>
                <w:szCs w:val="20"/>
                <w:u w:val="single"/>
              </w:rPr>
            </w:pPr>
          </w:p>
        </w:tc>
      </w:tr>
    </w:tbl>
    <w:p w14:paraId="00000012" w14:textId="77777777" w:rsidR="00741CDF" w:rsidRPr="00D30DA0" w:rsidRDefault="0078179E">
      <w:pPr>
        <w:spacing w:after="0"/>
        <w:jc w:val="center"/>
        <w:rPr>
          <w:rFonts w:ascii="Arial" w:eastAsia="Arial" w:hAnsi="Arial" w:cs="Arial"/>
          <w:b/>
          <w:color w:val="000000" w:themeColor="text1"/>
          <w:sz w:val="20"/>
          <w:szCs w:val="20"/>
          <w:u w:val="single"/>
        </w:rPr>
      </w:pPr>
      <w:r w:rsidRPr="00D30DA0">
        <w:rPr>
          <w:rFonts w:ascii="Arial" w:eastAsia="Arial" w:hAnsi="Arial" w:cs="Arial"/>
          <w:b/>
          <w:color w:val="000000" w:themeColor="text1"/>
          <w:sz w:val="20"/>
          <w:szCs w:val="20"/>
          <w:u w:val="single"/>
        </w:rPr>
        <w:t>QUADRO RESUMO</w:t>
      </w:r>
    </w:p>
    <w:tbl>
      <w:tblPr>
        <w:tblStyle w:val="StGen3"/>
        <w:tblW w:w="8925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65"/>
        <w:gridCol w:w="3260"/>
      </w:tblGrid>
      <w:tr w:rsidR="00741CDF" w:rsidRPr="00D30DA0" w14:paraId="6E79E981" w14:textId="77777777" w:rsidTr="00D8271B">
        <w:tc>
          <w:tcPr>
            <w:tcW w:w="5665" w:type="dxa"/>
            <w:tcBorders>
              <w:top w:val="single" w:sz="4" w:space="0" w:color="000000" w:themeColor="text1"/>
              <w:left w:val="single" w:sz="4" w:space="0" w:color="000000" w:themeColor="text1"/>
            </w:tcBorders>
          </w:tcPr>
          <w:p w14:paraId="0C8F48CF" w14:textId="124B8FF8" w:rsidR="00741CDF" w:rsidRPr="00D30DA0" w:rsidRDefault="3E01AB1D" w:rsidP="025BA141">
            <w:pPr>
              <w:spacing w:before="240" w:after="240"/>
              <w:jc w:val="both"/>
            </w:pPr>
            <w:r w:rsidRPr="00D30DA0">
              <w:rPr>
                <w:rFonts w:ascii="Arial" w:eastAsia="Arial" w:hAnsi="Arial" w:cs="Arial"/>
                <w:b/>
                <w:bCs/>
                <w:sz w:val="20"/>
                <w:szCs w:val="20"/>
              </w:rPr>
              <w:t>1. DADOS DA OPERAÇÃO / SITUAÇÃO ANALISADA</w:t>
            </w:r>
          </w:p>
          <w:p w14:paraId="13E78B93" w14:textId="5D806467" w:rsidR="00741CDF" w:rsidRPr="00D30DA0" w:rsidRDefault="3E01AB1D" w:rsidP="025BA141">
            <w:pPr>
              <w:spacing w:before="240" w:after="240"/>
              <w:jc w:val="both"/>
            </w:pPr>
            <w:r w:rsidRPr="00D30DA0">
              <w:rPr>
                <w:rFonts w:ascii="Arial" w:eastAsia="Arial" w:hAnsi="Arial" w:cs="Arial"/>
                <w:sz w:val="20"/>
                <w:szCs w:val="20"/>
              </w:rPr>
              <w:t>1.1 Tipo de operação rural: [Financiamento Rural / CPR / Arrendamento / Dívida Bancária Rural / Outros]</w:t>
            </w:r>
          </w:p>
          <w:p>
            <w:r>
              <w:t>{% for p in processos %}</w:t>
            </w:r>
          </w:p>
          <w:p>
            <w:pPr>
              <w:keepNext/>
              <w:keepLines/>
            </w:pPr>
            <w:r>
              <w:rPr>
                <w:rFonts w:ascii="Arial" w:hAnsi="Arial"/>
                <w:b/>
                <w:sz w:val="20"/>
              </w:rPr>
              <w:t>Processo/Divida {{ loop.index }}</w:t>
            </w:r>
          </w:p>
          <w:p w14:paraId="58870382" w14:textId="723BA032" w:rsidR="00741CDF" w:rsidRPr="00D30DA0" w:rsidRDefault="3E01AB1D" w:rsidP="025BA141">
            <w:pPr>
              <w:keepNext/>
              <w:keepLines/>
              <w:spacing w:before="240" w:after="240"/>
              <w:jc w:val="both"/>
            </w:pPr>
            <w:r>
              <w:rPr>
                <w:rFonts w:ascii="Arial" w:hAnsi="Arial"/>
                <w:sz w:val="20"/>
              </w:rPr>
              <w:t>1.2 Instituição financeira / credor: {{ p.banco }}</w:t>
            </w:r>
          </w:p>
          <w:p w14:paraId="56EF470F" w14:textId="48494E50" w:rsidR="00741CDF" w:rsidRPr="00D30DA0" w:rsidRDefault="3E01AB1D" w:rsidP="025BA141">
            <w:pPr>
              <w:keepNext/>
              <w:keepLines/>
              <w:spacing w:before="240" w:after="240"/>
              <w:jc w:val="both"/>
            </w:pPr>
            <w:r>
              <w:rPr>
                <w:rFonts w:ascii="Arial" w:hAnsi="Arial"/>
                <w:sz w:val="20"/>
              </w:rPr>
              <w:t>1.3 Valor da dívida ou operação: {{ p.divida }}</w:t>
            </w:r>
          </w:p>
          <w:p w14:paraId="0DE32C52" w14:textId="33D74667" w:rsidR="00741CDF" w:rsidRPr="00D30DA0" w:rsidRDefault="3E01AB1D" w:rsidP="025BA141">
            <w:pPr>
              <w:keepNext/>
              <w:keepLines/>
              <w:spacing w:before="240" w:after="240"/>
              <w:jc w:val="both"/>
            </w:pPr>
            <w:proofErr w:type="spellStart"/>
            <w:proofErr w:type="spellEnd"/>
            <w:r>
              <w:rPr>
                <w:rFonts w:ascii="Arial" w:hAnsi="Arial"/>
                <w:sz w:val="20"/>
              </w:rPr>
              <w:t>1.4 Valor da parcela: {{ p.valor_parcela }}</w:t>
            </w:r>
          </w:p>
          <w:p w14:paraId="2AF3360D" w14:textId="67AEBD25" w:rsidR="00741CDF" w:rsidRPr="00D30DA0" w:rsidRDefault="3E01AB1D" w:rsidP="00706DBF">
            <w:pPr>
              <w:pStyle w:val="SemEspaamento"/>
              <w:keepNext/>
              <w:keepLines/>
            </w:pPr>
            <w:proofErr w:type="spellStart"/>
            <w:proofErr w:type="spellEnd"/>
            <w:proofErr w:type="spellStart"/>
            <w:proofErr w:type="spellEnd"/>
            <w:r>
              <w:rPr>
                <w:rFonts w:ascii="Arial" w:hAnsi="Arial"/>
                <w:sz w:val="20"/>
              </w:rPr>
              <w:t>1.5 Número total de parcelas: {{ p.parcelas_totais }}   1.6 Parcelas pagas: {{ p.parcelas_pagas }}</w:t>
            </w:r>
          </w:p>
          <w:p w14:paraId="2E8BE9C9" w14:textId="67BC4FB9" w:rsidR="00741CDF" w:rsidRPr="00D30DA0" w:rsidRDefault="3E01AB1D" w:rsidP="025BA141">
            <w:pPr>
              <w:keepNext/>
              <w:keepLines/>
              <w:spacing w:before="240" w:after="240"/>
              <w:jc w:val="both"/>
            </w:pPr>
            <w:proofErr w:type="spellStart"/>
            <w:proofErr w:type="spellEnd"/>
            <w:r>
              <w:rPr>
                <w:rFonts w:ascii="Arial" w:hAnsi="Arial"/>
                <w:sz w:val="20"/>
              </w:rPr>
              <w:t>1.7 Parcelas em aberto: {{ p.parcelas_abertas }}</w:t>
            </w:r>
          </w:p>
          <w:p w14:paraId="00000013" w14:textId="5B836D17" w:rsidR="00741CDF" w:rsidRPr="00F17966" w:rsidRDefault="3E01AB1D" w:rsidP="00F17966">
            <w:pPr>
              <w:pStyle w:val="SemEspaamento"/>
              <w:keepLines/>
              <w:rPr>
                <w:rFonts w:ascii="Arial" w:hAnsi="Arial" w:cs="Arial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Arial" w:hAnsi="Arial"/>
                <w:sz w:val="20"/>
              </w:rPr>
              <w:t>1.8 Existe processo judicial relacionado? {{ p.existe_processo }}</w:t>
            </w:r>
          </w:p>
          <w:p>
            <w:r>
              <w:t>{% endfor %}</w:t>
            </w:r>
          </w:p>
        </w:tc>
        <w:tc>
          <w:tcPr>
            <w:tcW w:w="3260" w:type="dxa"/>
            <w:tcBorders>
              <w:top w:val="single" w:sz="4" w:space="0" w:color="000000" w:themeColor="text1"/>
              <w:right w:val="single" w:sz="4" w:space="0" w:color="000000" w:themeColor="text1"/>
            </w:tcBorders>
          </w:tcPr>
          <w:p w14:paraId="00000014" w14:textId="77777777" w:rsidR="00741CDF" w:rsidRPr="00D30DA0" w:rsidRDefault="00741CDF">
            <w:pPr>
              <w:jc w:val="both"/>
              <w:rPr>
                <w:rFonts w:ascii="Arial" w:eastAsia="Arial" w:hAnsi="Arial" w:cs="Arial"/>
                <w:b/>
                <w:color w:val="FF0000"/>
                <w:sz w:val="20"/>
                <w:szCs w:val="20"/>
                <w:u w:val="single"/>
              </w:rPr>
            </w:pPr>
          </w:p>
        </w:tc>
      </w:tr>
      <w:tr w:rsidR="00741CDF" w:rsidRPr="00D30DA0" w14:paraId="17E25298" w14:textId="77777777" w:rsidTr="00D8271B">
        <w:trPr>
          <w:trHeight w:val="752"/>
        </w:trPr>
        <w:tc>
          <w:tcPr>
            <w:tcW w:w="5665" w:type="dxa"/>
            <w:tcBorders>
              <w:left w:val="single" w:sz="4" w:space="0" w:color="000000" w:themeColor="text1"/>
            </w:tcBorders>
          </w:tcPr>
          <w:p w14:paraId="00000022" w14:textId="77777777" w:rsidR="00741CDF" w:rsidRPr="00D30DA0" w:rsidRDefault="00741CDF" w:rsidP="025BA141">
            <w:pPr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260" w:type="dxa"/>
            <w:tcBorders>
              <w:right w:val="single" w:sz="4" w:space="0" w:color="000000" w:themeColor="text1"/>
            </w:tcBorders>
          </w:tcPr>
          <w:p w14:paraId="00000023" w14:textId="77777777" w:rsidR="00741CDF" w:rsidRPr="00D30DA0" w:rsidRDefault="00741CDF">
            <w:pPr>
              <w:tabs>
                <w:tab w:val="left" w:pos="1728"/>
              </w:tabs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  <w:tr w:rsidR="00741CDF" w:rsidRPr="00D30DA0" w14:paraId="0A37501D" w14:textId="77777777" w:rsidTr="00D8271B">
        <w:trPr>
          <w:trHeight w:val="60"/>
        </w:trPr>
        <w:tc>
          <w:tcPr>
            <w:tcW w:w="5665" w:type="dxa"/>
            <w:tcBorders>
              <w:top w:val="single" w:sz="4" w:space="0" w:color="000000" w:themeColor="text1"/>
            </w:tcBorders>
          </w:tcPr>
          <w:p w14:paraId="00000024" w14:textId="77777777" w:rsidR="00741CDF" w:rsidRPr="00D30DA0" w:rsidRDefault="00741CDF">
            <w:pPr>
              <w:spacing w:line="276" w:lineRule="auto"/>
              <w:jc w:val="both"/>
              <w:rPr>
                <w:rFonts w:ascii="Arial" w:eastAsia="Arial" w:hAnsi="Arial" w:cs="Arial"/>
                <w:b/>
                <w:color w:val="0F243E"/>
                <w:sz w:val="20"/>
                <w:szCs w:val="20"/>
                <w:u w:val="single"/>
              </w:rPr>
            </w:pPr>
          </w:p>
          <w:p w14:paraId="00000025" w14:textId="77777777" w:rsidR="00741CDF" w:rsidRPr="00D30DA0" w:rsidRDefault="00741CDF">
            <w:pPr>
              <w:spacing w:line="276" w:lineRule="auto"/>
              <w:jc w:val="both"/>
              <w:rPr>
                <w:rFonts w:ascii="Arial" w:eastAsia="Arial" w:hAnsi="Arial" w:cs="Arial"/>
                <w:b/>
                <w:color w:val="0F243E"/>
                <w:sz w:val="20"/>
                <w:szCs w:val="20"/>
                <w:u w:val="single"/>
              </w:rPr>
            </w:pPr>
          </w:p>
          <w:p w14:paraId="00000026" w14:textId="116CEFC5" w:rsidR="00741CDF" w:rsidRPr="00D30DA0" w:rsidRDefault="00D8271B">
            <w:pPr>
              <w:spacing w:line="276" w:lineRule="auto"/>
              <w:jc w:val="both"/>
              <w:rPr>
                <w:rFonts w:ascii="Arial" w:eastAsia="Arial" w:hAnsi="Arial" w:cs="Arial"/>
                <w:b/>
                <w:color w:val="0F243E"/>
                <w:sz w:val="20"/>
                <w:szCs w:val="20"/>
                <w:u w:val="single"/>
              </w:rPr>
            </w:pPr>
            <w:r>
              <w:rPr>
                <w:rFonts w:ascii="Arial" w:eastAsia="Arial" w:hAnsi="Arial" w:cs="Arial"/>
                <w:b/>
                <w:color w:val="0F243E"/>
                <w:sz w:val="20"/>
                <w:szCs w:val="20"/>
                <w:u w:val="single"/>
              </w:rPr>
              <w:lastRenderedPageBreak/>
              <w:br/>
            </w:r>
            <w:r>
              <w:rPr>
                <w:rFonts w:ascii="Arial" w:eastAsia="Arial" w:hAnsi="Arial" w:cs="Arial"/>
                <w:b/>
                <w:color w:val="0F243E"/>
                <w:sz w:val="20"/>
                <w:szCs w:val="20"/>
                <w:u w:val="single"/>
              </w:rPr>
              <w:br/>
            </w:r>
          </w:p>
          <w:p w14:paraId="00000027" w14:textId="77777777" w:rsidR="00741CDF" w:rsidRPr="00D30DA0" w:rsidRDefault="00741CDF">
            <w:pPr>
              <w:spacing w:line="276" w:lineRule="auto"/>
              <w:jc w:val="both"/>
              <w:rPr>
                <w:rFonts w:ascii="Arial" w:eastAsia="Arial" w:hAnsi="Arial" w:cs="Arial"/>
                <w:b/>
                <w:color w:val="0F243E"/>
                <w:sz w:val="20"/>
                <w:szCs w:val="20"/>
                <w:u w:val="single"/>
              </w:rPr>
            </w:pPr>
          </w:p>
        </w:tc>
        <w:tc>
          <w:tcPr>
            <w:tcW w:w="3260" w:type="dxa"/>
            <w:tcBorders>
              <w:top w:val="single" w:sz="4" w:space="0" w:color="000000" w:themeColor="text1"/>
            </w:tcBorders>
          </w:tcPr>
          <w:p w14:paraId="00000028" w14:textId="77777777" w:rsidR="00741CDF" w:rsidRPr="00D30DA0" w:rsidRDefault="00741CDF">
            <w:pPr>
              <w:tabs>
                <w:tab w:val="left" w:pos="438"/>
              </w:tabs>
              <w:spacing w:line="276" w:lineRule="auto"/>
              <w:jc w:val="both"/>
              <w:rPr>
                <w:rFonts w:ascii="Arial" w:eastAsia="Arial" w:hAnsi="Arial" w:cs="Arial"/>
                <w:b/>
                <w:color w:val="0F243E"/>
                <w:sz w:val="20"/>
                <w:szCs w:val="20"/>
                <w:u w:val="single"/>
              </w:rPr>
            </w:pPr>
          </w:p>
        </w:tc>
      </w:tr>
    </w:tbl>
    <w:p w14:paraId="00000029" w14:textId="77777777" w:rsidR="00741CDF" w:rsidRPr="00D30DA0" w:rsidRDefault="0078179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071"/>
        </w:tabs>
        <w:spacing w:after="0"/>
        <w:jc w:val="both"/>
        <w:rPr>
          <w:rFonts w:ascii="Arial" w:eastAsia="Arial" w:hAnsi="Arial" w:cs="Arial"/>
          <w:b/>
          <w:color w:val="17365D"/>
          <w:sz w:val="20"/>
          <w:szCs w:val="20"/>
          <w:u w:val="single"/>
        </w:rPr>
      </w:pPr>
      <w:r w:rsidRPr="00D30DA0">
        <w:rPr>
          <w:rFonts w:ascii="Arial" w:eastAsia="Arial" w:hAnsi="Arial" w:cs="Arial"/>
          <w:b/>
          <w:color w:val="0F243E"/>
          <w:sz w:val="20"/>
          <w:szCs w:val="20"/>
          <w:u w:val="single"/>
        </w:rPr>
        <w:t>CLÁUSULA 1ª – DO OBJETO</w:t>
      </w:r>
    </w:p>
    <w:p w14:paraId="0000002A" w14:textId="77777777" w:rsidR="00741CDF" w:rsidRPr="00D30DA0" w:rsidRDefault="0078179E">
      <w:pPr>
        <w:tabs>
          <w:tab w:val="left" w:pos="1202"/>
        </w:tabs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  <w:r w:rsidRPr="00D30DA0">
        <w:rPr>
          <w:rFonts w:ascii="Arial" w:eastAsia="Arial" w:hAnsi="Arial" w:cs="Arial"/>
          <w:sz w:val="20"/>
          <w:szCs w:val="20"/>
        </w:rPr>
        <w:tab/>
      </w:r>
    </w:p>
    <w:p w14:paraId="0000002B" w14:textId="2A2DFE54" w:rsidR="00741CDF" w:rsidRPr="00D30DA0" w:rsidRDefault="025BA141" w:rsidP="025BA141">
      <w:pPr>
        <w:tabs>
          <w:tab w:val="left" w:pos="1202"/>
        </w:tabs>
        <w:spacing w:after="0"/>
        <w:ind w:firstLine="851"/>
        <w:jc w:val="both"/>
        <w:rPr>
          <w:rFonts w:ascii="Arial" w:eastAsia="Arial" w:hAnsi="Arial" w:cs="Arial"/>
          <w:b/>
          <w:bCs/>
          <w:sz w:val="20"/>
          <w:szCs w:val="20"/>
        </w:rPr>
      </w:pPr>
      <w:r w:rsidRPr="00D30DA0">
        <w:rPr>
          <w:rFonts w:ascii="Arial" w:eastAsia="Arial" w:hAnsi="Arial" w:cs="Arial"/>
          <w:b/>
          <w:bCs/>
          <w:sz w:val="20"/>
          <w:szCs w:val="20"/>
        </w:rPr>
        <w:t>1.1.</w:t>
      </w:r>
      <w:r w:rsidRPr="00D30DA0">
        <w:rPr>
          <w:rFonts w:ascii="Arial" w:eastAsia="Arial" w:hAnsi="Arial" w:cs="Arial"/>
          <w:sz w:val="20"/>
          <w:szCs w:val="20"/>
        </w:rPr>
        <w:t xml:space="preserve"> </w:t>
      </w:r>
      <w:r w:rsidR="0773FCA6" w:rsidRPr="00D30DA0">
        <w:rPr>
          <w:rFonts w:ascii="Arial" w:eastAsia="Arial" w:hAnsi="Arial" w:cs="Arial"/>
          <w:sz w:val="20"/>
          <w:szCs w:val="20"/>
        </w:rPr>
        <w:t xml:space="preserve">O presente contrato tem por objeto a </w:t>
      </w:r>
      <w:r w:rsidR="0773FCA6" w:rsidRPr="00D30DA0">
        <w:rPr>
          <w:rFonts w:ascii="Arial" w:eastAsia="Arial" w:hAnsi="Arial" w:cs="Arial"/>
          <w:b/>
          <w:bCs/>
          <w:sz w:val="20"/>
          <w:szCs w:val="20"/>
        </w:rPr>
        <w:t>prestação de serviços de assessoria, consultoria técnica e intermediação negocial no âmbito do agronegócio/ Dívidas Rurais e demais espécies de contratos que lesam o pequeno/médio e grande produtor rural</w:t>
      </w:r>
      <w:r w:rsidR="0773FCA6" w:rsidRPr="00D30DA0">
        <w:rPr>
          <w:rFonts w:ascii="Arial" w:eastAsia="Arial" w:hAnsi="Arial" w:cs="Arial"/>
          <w:sz w:val="20"/>
          <w:szCs w:val="20"/>
        </w:rPr>
        <w:t>, envolvendo operações financeiras rurais, contratos agrários e estruturação de soluções para produtores rurais.</w:t>
      </w:r>
    </w:p>
    <w:p w14:paraId="0000002C" w14:textId="77777777" w:rsidR="00741CDF" w:rsidRPr="00D30DA0" w:rsidRDefault="00741CDF">
      <w:pPr>
        <w:tabs>
          <w:tab w:val="left" w:pos="1202"/>
        </w:tabs>
        <w:spacing w:after="0"/>
        <w:ind w:firstLine="851"/>
        <w:jc w:val="both"/>
        <w:rPr>
          <w:rFonts w:ascii="Arial" w:eastAsia="Arial" w:hAnsi="Arial" w:cs="Arial"/>
          <w:b/>
          <w:sz w:val="20"/>
          <w:szCs w:val="20"/>
        </w:rPr>
      </w:pPr>
    </w:p>
    <w:p w14:paraId="0000002D" w14:textId="77777777" w:rsidR="00741CDF" w:rsidRPr="00D30DA0" w:rsidRDefault="025BA141" w:rsidP="025BA141">
      <w:pPr>
        <w:tabs>
          <w:tab w:val="left" w:pos="1202"/>
        </w:tabs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  <w:r w:rsidRPr="00D30DA0">
        <w:rPr>
          <w:rFonts w:ascii="Arial" w:eastAsia="Arial" w:hAnsi="Arial" w:cs="Arial"/>
          <w:b/>
          <w:bCs/>
          <w:sz w:val="20"/>
          <w:szCs w:val="20"/>
        </w:rPr>
        <w:t>1.2.</w:t>
      </w:r>
      <w:r w:rsidRPr="00D30DA0">
        <w:rPr>
          <w:rFonts w:ascii="Arial" w:eastAsia="Arial" w:hAnsi="Arial" w:cs="Arial"/>
          <w:sz w:val="20"/>
          <w:szCs w:val="20"/>
        </w:rPr>
        <w:t xml:space="preserve"> O procedimento realizado pela </w:t>
      </w:r>
      <w:r w:rsidRPr="00D30DA0">
        <w:rPr>
          <w:rFonts w:ascii="Arial" w:eastAsia="Arial" w:hAnsi="Arial" w:cs="Arial"/>
          <w:b/>
          <w:bCs/>
          <w:sz w:val="20"/>
          <w:szCs w:val="20"/>
        </w:rPr>
        <w:t>CONTRATADA</w:t>
      </w:r>
      <w:r w:rsidRPr="00D30DA0">
        <w:rPr>
          <w:rFonts w:ascii="Arial" w:eastAsia="Arial" w:hAnsi="Arial" w:cs="Arial"/>
          <w:sz w:val="20"/>
          <w:szCs w:val="20"/>
        </w:rPr>
        <w:t xml:space="preserve"> é único e estritamente administrativo, ou seja, extrajudicial.</w:t>
      </w:r>
    </w:p>
    <w:p w14:paraId="0000002E" w14:textId="77777777" w:rsidR="00741CDF" w:rsidRPr="00D30DA0" w:rsidRDefault="00741CDF">
      <w:pPr>
        <w:tabs>
          <w:tab w:val="left" w:pos="1202"/>
        </w:tabs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0000002F" w14:textId="77777777" w:rsidR="00741CDF" w:rsidRPr="00D30DA0" w:rsidRDefault="025BA141" w:rsidP="025BA141">
      <w:pPr>
        <w:tabs>
          <w:tab w:val="left" w:pos="1202"/>
        </w:tabs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  <w:r w:rsidRPr="00D30DA0">
        <w:rPr>
          <w:rFonts w:ascii="Arial" w:eastAsia="Arial" w:hAnsi="Arial" w:cs="Arial"/>
          <w:b/>
          <w:bCs/>
          <w:sz w:val="20"/>
          <w:szCs w:val="20"/>
        </w:rPr>
        <w:t>1.3.</w:t>
      </w:r>
      <w:r w:rsidRPr="00D30DA0">
        <w:rPr>
          <w:rFonts w:ascii="Arial" w:eastAsia="Arial" w:hAnsi="Arial" w:cs="Arial"/>
          <w:sz w:val="20"/>
          <w:szCs w:val="20"/>
        </w:rPr>
        <w:t xml:space="preserve"> A prestação dos serviços compreende:</w:t>
      </w:r>
    </w:p>
    <w:p w14:paraId="00000030" w14:textId="77777777" w:rsidR="00741CDF" w:rsidRPr="00D30DA0" w:rsidRDefault="00741CDF">
      <w:pPr>
        <w:tabs>
          <w:tab w:val="left" w:pos="1202"/>
        </w:tabs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72045AB2" w14:textId="63171593" w:rsidR="00741CDF" w:rsidRPr="00D30DA0" w:rsidRDefault="6CB6784A" w:rsidP="025BA141">
      <w:pPr>
        <w:pStyle w:val="PargrafodaLista"/>
        <w:numPr>
          <w:ilvl w:val="0"/>
          <w:numId w:val="2"/>
        </w:numPr>
        <w:tabs>
          <w:tab w:val="left" w:pos="1202"/>
        </w:tabs>
        <w:spacing w:after="0"/>
        <w:jc w:val="both"/>
        <w:rPr>
          <w:rFonts w:ascii="Arial" w:eastAsia="Arial" w:hAnsi="Arial" w:cs="Arial"/>
          <w:sz w:val="20"/>
          <w:szCs w:val="20"/>
        </w:rPr>
      </w:pPr>
      <w:r w:rsidRPr="00D30DA0">
        <w:rPr>
          <w:rFonts w:ascii="Arial" w:eastAsia="Arial" w:hAnsi="Arial" w:cs="Arial"/>
          <w:sz w:val="20"/>
          <w:szCs w:val="20"/>
        </w:rPr>
        <w:t>análise documental de contratos rurais;</w:t>
      </w:r>
    </w:p>
    <w:p w14:paraId="697D23E8" w14:textId="696C63F2" w:rsidR="00741CDF" w:rsidRPr="00D30DA0" w:rsidRDefault="6CB6784A" w:rsidP="025BA141">
      <w:pPr>
        <w:pStyle w:val="PargrafodaLista"/>
        <w:numPr>
          <w:ilvl w:val="0"/>
          <w:numId w:val="2"/>
        </w:numPr>
        <w:tabs>
          <w:tab w:val="left" w:pos="1202"/>
        </w:tabs>
        <w:spacing w:after="0"/>
        <w:jc w:val="both"/>
        <w:rPr>
          <w:rFonts w:ascii="Arial" w:eastAsia="Arial" w:hAnsi="Arial" w:cs="Arial"/>
          <w:sz w:val="20"/>
          <w:szCs w:val="20"/>
        </w:rPr>
      </w:pPr>
      <w:r w:rsidRPr="00D30DA0">
        <w:rPr>
          <w:rFonts w:ascii="Arial" w:eastAsia="Arial" w:hAnsi="Arial" w:cs="Arial"/>
          <w:sz w:val="20"/>
          <w:szCs w:val="20"/>
        </w:rPr>
        <w:t>análise de financiamentos agrícolas e pecuários;</w:t>
      </w:r>
    </w:p>
    <w:p w14:paraId="7AD2DE28" w14:textId="1937E342" w:rsidR="00741CDF" w:rsidRPr="00D30DA0" w:rsidRDefault="6CB6784A" w:rsidP="025BA141">
      <w:pPr>
        <w:pStyle w:val="PargrafodaLista"/>
        <w:numPr>
          <w:ilvl w:val="0"/>
          <w:numId w:val="2"/>
        </w:numPr>
        <w:spacing w:before="240" w:after="240"/>
        <w:jc w:val="both"/>
        <w:rPr>
          <w:rFonts w:ascii="Arial" w:eastAsia="Arial" w:hAnsi="Arial" w:cs="Arial"/>
          <w:sz w:val="20"/>
          <w:szCs w:val="20"/>
        </w:rPr>
      </w:pPr>
      <w:r w:rsidRPr="00D30DA0">
        <w:rPr>
          <w:rFonts w:ascii="Arial" w:eastAsia="Arial" w:hAnsi="Arial" w:cs="Arial"/>
          <w:sz w:val="20"/>
          <w:szCs w:val="20"/>
        </w:rPr>
        <w:t>análise de dívidas bancárias rurais;</w:t>
      </w:r>
    </w:p>
    <w:p w14:paraId="61DEB371" w14:textId="12AB9780" w:rsidR="00741CDF" w:rsidRPr="00D30DA0" w:rsidRDefault="6CB6784A" w:rsidP="025BA141">
      <w:pPr>
        <w:pStyle w:val="PargrafodaLista"/>
        <w:numPr>
          <w:ilvl w:val="0"/>
          <w:numId w:val="2"/>
        </w:numPr>
        <w:spacing w:before="240" w:after="240"/>
        <w:jc w:val="both"/>
        <w:rPr>
          <w:rFonts w:ascii="Arial" w:eastAsia="Arial" w:hAnsi="Arial" w:cs="Arial"/>
          <w:sz w:val="20"/>
          <w:szCs w:val="20"/>
        </w:rPr>
      </w:pPr>
      <w:r w:rsidRPr="00D30DA0">
        <w:rPr>
          <w:rFonts w:ascii="Arial" w:eastAsia="Arial" w:hAnsi="Arial" w:cs="Arial"/>
          <w:sz w:val="20"/>
          <w:szCs w:val="20"/>
        </w:rPr>
        <w:t>estudo de viabilidade de renegociação ou reestruturação de passivos rurais;</w:t>
      </w:r>
    </w:p>
    <w:p w14:paraId="46159DD5" w14:textId="48AC86E0" w:rsidR="00741CDF" w:rsidRPr="00D30DA0" w:rsidRDefault="6CB6784A" w:rsidP="025BA141">
      <w:pPr>
        <w:pStyle w:val="PargrafodaLista"/>
        <w:numPr>
          <w:ilvl w:val="0"/>
          <w:numId w:val="2"/>
        </w:numPr>
        <w:spacing w:before="240" w:after="240"/>
        <w:jc w:val="both"/>
        <w:rPr>
          <w:rFonts w:ascii="Arial" w:eastAsia="Arial" w:hAnsi="Arial" w:cs="Arial"/>
          <w:sz w:val="20"/>
          <w:szCs w:val="20"/>
        </w:rPr>
      </w:pPr>
      <w:r w:rsidRPr="00D30DA0">
        <w:rPr>
          <w:rFonts w:ascii="Arial" w:eastAsia="Arial" w:hAnsi="Arial" w:cs="Arial"/>
          <w:sz w:val="20"/>
          <w:szCs w:val="20"/>
        </w:rPr>
        <w:t>orientação estratégica para negociação com instituições financeiras, cooperativas ou empresas do agronegócio;</w:t>
      </w:r>
    </w:p>
    <w:p w14:paraId="745E2E64" w14:textId="35E54757" w:rsidR="00741CDF" w:rsidRPr="00D30DA0" w:rsidRDefault="6CB6784A" w:rsidP="025BA141">
      <w:pPr>
        <w:pStyle w:val="PargrafodaLista"/>
        <w:numPr>
          <w:ilvl w:val="0"/>
          <w:numId w:val="2"/>
        </w:numPr>
        <w:spacing w:before="240" w:after="240"/>
        <w:jc w:val="both"/>
        <w:rPr>
          <w:rFonts w:ascii="Arial" w:eastAsia="Arial" w:hAnsi="Arial" w:cs="Arial"/>
          <w:sz w:val="20"/>
          <w:szCs w:val="20"/>
        </w:rPr>
      </w:pPr>
      <w:r w:rsidRPr="00D30DA0">
        <w:rPr>
          <w:rFonts w:ascii="Arial" w:eastAsia="Arial" w:hAnsi="Arial" w:cs="Arial"/>
          <w:sz w:val="20"/>
          <w:szCs w:val="20"/>
        </w:rPr>
        <w:t>intermediação de negociações extrajudiciais;</w:t>
      </w:r>
    </w:p>
    <w:p w14:paraId="42798E91" w14:textId="7F270588" w:rsidR="00741CDF" w:rsidRPr="00D30DA0" w:rsidRDefault="6CB6784A" w:rsidP="025BA141">
      <w:pPr>
        <w:pStyle w:val="PargrafodaLista"/>
        <w:numPr>
          <w:ilvl w:val="0"/>
          <w:numId w:val="2"/>
        </w:numPr>
        <w:spacing w:before="240" w:after="240"/>
        <w:jc w:val="both"/>
        <w:rPr>
          <w:rFonts w:ascii="Arial" w:eastAsia="Arial" w:hAnsi="Arial" w:cs="Arial"/>
          <w:sz w:val="20"/>
          <w:szCs w:val="20"/>
        </w:rPr>
      </w:pPr>
      <w:r w:rsidRPr="00D30DA0">
        <w:rPr>
          <w:rFonts w:ascii="Arial" w:eastAsia="Arial" w:hAnsi="Arial" w:cs="Arial"/>
          <w:sz w:val="20"/>
          <w:szCs w:val="20"/>
        </w:rPr>
        <w:t>acompanhamento de tratativas de recuperação financeira do produtor rural;</w:t>
      </w:r>
    </w:p>
    <w:p w14:paraId="09012BBD" w14:textId="0617293E" w:rsidR="00741CDF" w:rsidRPr="00D30DA0" w:rsidRDefault="6CB6784A" w:rsidP="025BA141">
      <w:pPr>
        <w:pStyle w:val="PargrafodaLista"/>
        <w:numPr>
          <w:ilvl w:val="0"/>
          <w:numId w:val="2"/>
        </w:numPr>
        <w:spacing w:before="240" w:after="240"/>
        <w:jc w:val="both"/>
        <w:rPr>
          <w:rFonts w:ascii="Arial" w:eastAsia="Arial" w:hAnsi="Arial" w:cs="Arial"/>
          <w:sz w:val="20"/>
          <w:szCs w:val="20"/>
        </w:rPr>
      </w:pPr>
      <w:r w:rsidRPr="00D30DA0">
        <w:rPr>
          <w:rFonts w:ascii="Arial" w:eastAsia="Arial" w:hAnsi="Arial" w:cs="Arial"/>
          <w:sz w:val="20"/>
          <w:szCs w:val="20"/>
        </w:rPr>
        <w:t>análise técnica de contratos como:</w:t>
      </w:r>
    </w:p>
    <w:p w14:paraId="03FC5ACD" w14:textId="5BA897FF" w:rsidR="00741CDF" w:rsidRPr="00D30DA0" w:rsidRDefault="6CB6784A" w:rsidP="025BA141">
      <w:pPr>
        <w:pStyle w:val="PargrafodaLista"/>
        <w:numPr>
          <w:ilvl w:val="0"/>
          <w:numId w:val="2"/>
        </w:numPr>
        <w:spacing w:before="240" w:after="240"/>
        <w:jc w:val="both"/>
        <w:rPr>
          <w:rFonts w:ascii="Arial" w:eastAsia="Arial" w:hAnsi="Arial" w:cs="Arial"/>
          <w:sz w:val="20"/>
          <w:szCs w:val="20"/>
        </w:rPr>
      </w:pPr>
      <w:r w:rsidRPr="00D30DA0">
        <w:rPr>
          <w:rFonts w:ascii="Arial" w:eastAsia="Arial" w:hAnsi="Arial" w:cs="Arial"/>
          <w:sz w:val="20"/>
          <w:szCs w:val="20"/>
        </w:rPr>
        <w:t>Cédula de Produto Rural (CPR);</w:t>
      </w:r>
    </w:p>
    <w:p w14:paraId="509E8D2B" w14:textId="0AADE776" w:rsidR="00741CDF" w:rsidRPr="00D30DA0" w:rsidRDefault="6CB6784A" w:rsidP="025BA141">
      <w:pPr>
        <w:pStyle w:val="PargrafodaLista"/>
        <w:numPr>
          <w:ilvl w:val="0"/>
          <w:numId w:val="2"/>
        </w:numPr>
        <w:spacing w:before="240" w:after="240"/>
        <w:jc w:val="both"/>
        <w:rPr>
          <w:rFonts w:ascii="Arial" w:eastAsia="Arial" w:hAnsi="Arial" w:cs="Arial"/>
          <w:sz w:val="20"/>
          <w:szCs w:val="20"/>
        </w:rPr>
      </w:pPr>
      <w:r w:rsidRPr="00D30DA0">
        <w:rPr>
          <w:rFonts w:ascii="Arial" w:eastAsia="Arial" w:hAnsi="Arial" w:cs="Arial"/>
          <w:sz w:val="20"/>
          <w:szCs w:val="20"/>
        </w:rPr>
        <w:t>financiamento rural;</w:t>
      </w:r>
    </w:p>
    <w:p w14:paraId="66B6FAAE" w14:textId="7DF02428" w:rsidR="00741CDF" w:rsidRPr="00D30DA0" w:rsidRDefault="6CB6784A" w:rsidP="025BA141">
      <w:pPr>
        <w:pStyle w:val="PargrafodaLista"/>
        <w:numPr>
          <w:ilvl w:val="0"/>
          <w:numId w:val="2"/>
        </w:numPr>
        <w:spacing w:before="240" w:after="240"/>
        <w:jc w:val="both"/>
        <w:rPr>
          <w:rFonts w:ascii="Arial" w:eastAsia="Arial" w:hAnsi="Arial" w:cs="Arial"/>
          <w:sz w:val="20"/>
          <w:szCs w:val="20"/>
        </w:rPr>
      </w:pPr>
      <w:r w:rsidRPr="00D30DA0">
        <w:rPr>
          <w:rFonts w:ascii="Arial" w:eastAsia="Arial" w:hAnsi="Arial" w:cs="Arial"/>
          <w:sz w:val="20"/>
          <w:szCs w:val="20"/>
        </w:rPr>
        <w:t>arrendamento rural;</w:t>
      </w:r>
    </w:p>
    <w:p w14:paraId="6A9508F1" w14:textId="19CB2665" w:rsidR="00741CDF" w:rsidRPr="00D30DA0" w:rsidRDefault="6CB6784A" w:rsidP="025BA141">
      <w:pPr>
        <w:pStyle w:val="PargrafodaLista"/>
        <w:numPr>
          <w:ilvl w:val="0"/>
          <w:numId w:val="2"/>
        </w:numPr>
        <w:spacing w:before="240" w:after="240"/>
        <w:jc w:val="both"/>
        <w:rPr>
          <w:rFonts w:ascii="Arial" w:eastAsia="Arial" w:hAnsi="Arial" w:cs="Arial"/>
          <w:sz w:val="20"/>
          <w:szCs w:val="20"/>
        </w:rPr>
      </w:pPr>
      <w:r w:rsidRPr="00D30DA0">
        <w:rPr>
          <w:rFonts w:ascii="Arial" w:eastAsia="Arial" w:hAnsi="Arial" w:cs="Arial"/>
          <w:sz w:val="20"/>
          <w:szCs w:val="20"/>
        </w:rPr>
        <w:t>parceria agrícola;</w:t>
      </w:r>
    </w:p>
    <w:p w14:paraId="4FC4513A" w14:textId="44AADF7D" w:rsidR="00741CDF" w:rsidRPr="00D30DA0" w:rsidRDefault="6CB6784A" w:rsidP="025BA141">
      <w:pPr>
        <w:pStyle w:val="PargrafodaLista"/>
        <w:numPr>
          <w:ilvl w:val="0"/>
          <w:numId w:val="2"/>
        </w:numPr>
        <w:spacing w:before="240" w:after="240"/>
        <w:jc w:val="both"/>
        <w:rPr>
          <w:rFonts w:ascii="Arial" w:eastAsia="Arial" w:hAnsi="Arial" w:cs="Arial"/>
          <w:sz w:val="20"/>
          <w:szCs w:val="20"/>
        </w:rPr>
      </w:pPr>
      <w:r w:rsidRPr="00D30DA0">
        <w:rPr>
          <w:rFonts w:ascii="Arial" w:eastAsia="Arial" w:hAnsi="Arial" w:cs="Arial"/>
          <w:sz w:val="20"/>
          <w:szCs w:val="20"/>
        </w:rPr>
        <w:t>contratos com tradings ou cooperativas.</w:t>
      </w:r>
    </w:p>
    <w:p w14:paraId="00000031" w14:textId="77777777" w:rsidR="00741CDF" w:rsidRPr="00D30DA0" w:rsidRDefault="00741CDF" w:rsidP="025BA141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1202"/>
        </w:tabs>
        <w:spacing w:after="0"/>
        <w:ind w:left="851" w:firstLine="0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0000003A" w14:textId="77777777" w:rsidR="00741CDF" w:rsidRPr="00D30DA0" w:rsidRDefault="00741CDF">
      <w:pPr>
        <w:tabs>
          <w:tab w:val="left" w:pos="1202"/>
        </w:tabs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0000003B" w14:textId="51CE45DC" w:rsidR="00741CDF" w:rsidRPr="00D30DA0" w:rsidRDefault="025BA141" w:rsidP="025BA141">
      <w:pPr>
        <w:tabs>
          <w:tab w:val="left" w:pos="1202"/>
        </w:tabs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  <w:r w:rsidRPr="00D30DA0">
        <w:rPr>
          <w:rFonts w:ascii="Arial" w:eastAsia="Arial" w:hAnsi="Arial" w:cs="Arial"/>
          <w:b/>
          <w:bCs/>
          <w:sz w:val="20"/>
          <w:szCs w:val="20"/>
        </w:rPr>
        <w:t>1.4.</w:t>
      </w:r>
      <w:r w:rsidRPr="00D30DA0">
        <w:rPr>
          <w:rFonts w:ascii="Arial" w:eastAsia="Arial" w:hAnsi="Arial" w:cs="Arial"/>
          <w:sz w:val="20"/>
          <w:szCs w:val="20"/>
        </w:rPr>
        <w:t xml:space="preserve"> </w:t>
      </w:r>
      <w:r w:rsidR="0EA2D450" w:rsidRPr="00D30DA0">
        <w:rPr>
          <w:rFonts w:ascii="Arial" w:eastAsia="Arial" w:hAnsi="Arial" w:cs="Arial"/>
          <w:sz w:val="20"/>
          <w:szCs w:val="20"/>
        </w:rPr>
        <w:t xml:space="preserve">CONTRATADA prestará serviços </w:t>
      </w:r>
      <w:r w:rsidR="0EA2D450" w:rsidRPr="00D30DA0">
        <w:rPr>
          <w:rFonts w:ascii="Arial" w:eastAsia="Arial" w:hAnsi="Arial" w:cs="Arial"/>
          <w:b/>
          <w:bCs/>
          <w:sz w:val="20"/>
          <w:szCs w:val="20"/>
        </w:rPr>
        <w:t>exclusivamente de natureza técnica e consultiva</w:t>
      </w:r>
      <w:r w:rsidR="0EA2D450" w:rsidRPr="00D30DA0">
        <w:rPr>
          <w:rFonts w:ascii="Arial" w:eastAsia="Arial" w:hAnsi="Arial" w:cs="Arial"/>
          <w:sz w:val="20"/>
          <w:szCs w:val="20"/>
        </w:rPr>
        <w:t xml:space="preserve">, voltados à análise econômico-financeira e contratual das operações do agronegócio/Agro. </w:t>
      </w:r>
    </w:p>
    <w:p w14:paraId="0000003C" w14:textId="77777777" w:rsidR="00741CDF" w:rsidRPr="00D30DA0" w:rsidRDefault="00741CDF">
      <w:pPr>
        <w:tabs>
          <w:tab w:val="left" w:pos="1202"/>
        </w:tabs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0000003D" w14:textId="77777777" w:rsidR="00741CDF" w:rsidRPr="00D30DA0" w:rsidRDefault="025BA141" w:rsidP="025BA141">
      <w:pPr>
        <w:tabs>
          <w:tab w:val="left" w:pos="1202"/>
        </w:tabs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  <w:r w:rsidRPr="00D30DA0">
        <w:rPr>
          <w:rFonts w:ascii="Arial" w:eastAsia="Arial" w:hAnsi="Arial" w:cs="Arial"/>
          <w:b/>
          <w:bCs/>
          <w:sz w:val="20"/>
          <w:szCs w:val="20"/>
        </w:rPr>
        <w:t>1.5.</w:t>
      </w:r>
      <w:r w:rsidRPr="00D30DA0">
        <w:rPr>
          <w:rFonts w:ascii="Arial" w:eastAsia="Arial" w:hAnsi="Arial" w:cs="Arial"/>
          <w:sz w:val="20"/>
          <w:szCs w:val="20"/>
        </w:rPr>
        <w:t xml:space="preserve"> Caso identifique a necessidade de análise e atuação jurídica, comunicará formalmente ao </w:t>
      </w:r>
      <w:r w:rsidRPr="00D30DA0">
        <w:rPr>
          <w:rFonts w:ascii="Arial" w:eastAsia="Arial" w:hAnsi="Arial" w:cs="Arial"/>
          <w:b/>
          <w:bCs/>
          <w:sz w:val="20"/>
          <w:szCs w:val="20"/>
        </w:rPr>
        <w:t>CONTRATANTE</w:t>
      </w:r>
      <w:r w:rsidRPr="00D30DA0">
        <w:rPr>
          <w:rFonts w:ascii="Arial" w:eastAsia="Arial" w:hAnsi="Arial" w:cs="Arial"/>
          <w:sz w:val="20"/>
          <w:szCs w:val="20"/>
        </w:rPr>
        <w:t xml:space="preserve"> e o encaminhará, mediante autorização expressa, a advogado parceiro devidamente habilitado, sem quaisquer ônus ao cliente.</w:t>
      </w:r>
    </w:p>
    <w:p w14:paraId="0000003E" w14:textId="77777777" w:rsidR="00741CDF" w:rsidRPr="00D30DA0" w:rsidRDefault="00741CDF">
      <w:pPr>
        <w:tabs>
          <w:tab w:val="left" w:pos="1202"/>
        </w:tabs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0000003F" w14:textId="77777777" w:rsidR="00741CDF" w:rsidRPr="00D30DA0" w:rsidRDefault="0078179E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jc w:val="both"/>
        <w:rPr>
          <w:rFonts w:ascii="Arial" w:eastAsia="Arial" w:hAnsi="Arial" w:cs="Arial"/>
          <w:b/>
          <w:color w:val="0F243E"/>
          <w:sz w:val="20"/>
          <w:szCs w:val="20"/>
          <w:u w:val="single"/>
        </w:rPr>
      </w:pPr>
      <w:r w:rsidRPr="00D30DA0">
        <w:rPr>
          <w:rFonts w:ascii="Arial" w:eastAsia="Arial" w:hAnsi="Arial" w:cs="Arial"/>
          <w:b/>
          <w:color w:val="0F243E"/>
          <w:sz w:val="20"/>
          <w:szCs w:val="20"/>
          <w:u w:val="single"/>
        </w:rPr>
        <w:t>CLÁUSULA 2ª – DAS OBRIGAÇÕES DO CONTRATANTE</w:t>
      </w:r>
    </w:p>
    <w:p w14:paraId="00000040" w14:textId="77777777" w:rsidR="00741CDF" w:rsidRPr="00D30DA0" w:rsidRDefault="00741CDF">
      <w:pPr>
        <w:tabs>
          <w:tab w:val="left" w:pos="1202"/>
        </w:tabs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00000041" w14:textId="77777777" w:rsidR="00741CDF" w:rsidRPr="00D30DA0" w:rsidRDefault="025BA141" w:rsidP="025BA141">
      <w:pPr>
        <w:tabs>
          <w:tab w:val="left" w:pos="1202"/>
        </w:tabs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  <w:r w:rsidRPr="00D30DA0">
        <w:rPr>
          <w:rFonts w:ascii="Arial" w:eastAsia="Arial" w:hAnsi="Arial" w:cs="Arial"/>
          <w:b/>
          <w:bCs/>
          <w:sz w:val="20"/>
          <w:szCs w:val="20"/>
        </w:rPr>
        <w:t>2.1</w:t>
      </w:r>
      <w:r w:rsidRPr="00D30DA0">
        <w:rPr>
          <w:rFonts w:ascii="Arial" w:eastAsia="Arial" w:hAnsi="Arial" w:cs="Arial"/>
          <w:sz w:val="20"/>
          <w:szCs w:val="20"/>
        </w:rPr>
        <w:t xml:space="preserve">. Manter todos os seus dados atualizados (telefone, e-mail, endereço residencial e comercial) junto à </w:t>
      </w:r>
      <w:r w:rsidRPr="00D30DA0">
        <w:rPr>
          <w:rFonts w:ascii="Arial" w:eastAsia="Arial" w:hAnsi="Arial" w:cs="Arial"/>
          <w:b/>
          <w:bCs/>
          <w:sz w:val="20"/>
          <w:szCs w:val="20"/>
        </w:rPr>
        <w:t>CONTRATADA</w:t>
      </w:r>
      <w:r w:rsidRPr="00D30DA0">
        <w:rPr>
          <w:rFonts w:ascii="Arial" w:eastAsia="Arial" w:hAnsi="Arial" w:cs="Arial"/>
          <w:sz w:val="20"/>
          <w:szCs w:val="20"/>
        </w:rPr>
        <w:t>.</w:t>
      </w:r>
    </w:p>
    <w:p w14:paraId="00000042" w14:textId="77777777" w:rsidR="00741CDF" w:rsidRPr="00D30DA0" w:rsidRDefault="00741CDF">
      <w:pPr>
        <w:tabs>
          <w:tab w:val="left" w:pos="1202"/>
        </w:tabs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00000043" w14:textId="51D48B1B" w:rsidR="00741CDF" w:rsidRPr="00D30DA0" w:rsidRDefault="025BA141" w:rsidP="025BA141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  <w:r w:rsidRPr="00D30DA0">
        <w:rPr>
          <w:rFonts w:ascii="Arial" w:eastAsia="Arial" w:hAnsi="Arial" w:cs="Arial"/>
          <w:b/>
          <w:bCs/>
          <w:sz w:val="20"/>
          <w:szCs w:val="20"/>
        </w:rPr>
        <w:t>2.2</w:t>
      </w:r>
      <w:r w:rsidRPr="00D30DA0">
        <w:rPr>
          <w:rFonts w:ascii="Arial" w:eastAsia="Arial" w:hAnsi="Arial" w:cs="Arial"/>
          <w:sz w:val="20"/>
          <w:szCs w:val="20"/>
        </w:rPr>
        <w:t xml:space="preserve">. Seguir rigorosamente todas as orientações repassadas pela </w:t>
      </w:r>
      <w:r w:rsidRPr="00D30DA0">
        <w:rPr>
          <w:rFonts w:ascii="Arial" w:eastAsia="Arial" w:hAnsi="Arial" w:cs="Arial"/>
          <w:b/>
          <w:bCs/>
          <w:sz w:val="20"/>
          <w:szCs w:val="20"/>
        </w:rPr>
        <w:t>CONTRATADA</w:t>
      </w:r>
      <w:r w:rsidRPr="00D30DA0">
        <w:rPr>
          <w:rFonts w:ascii="Arial" w:eastAsia="Arial" w:hAnsi="Arial" w:cs="Arial"/>
          <w:sz w:val="20"/>
          <w:szCs w:val="20"/>
        </w:rPr>
        <w:t xml:space="preserve">, principalmente as orientações </w:t>
      </w:r>
      <w:r w:rsidR="763B9487" w:rsidRPr="00D30DA0">
        <w:rPr>
          <w:rFonts w:ascii="Arial" w:eastAsia="Arial" w:hAnsi="Arial" w:cs="Arial"/>
          <w:sz w:val="20"/>
          <w:szCs w:val="20"/>
        </w:rPr>
        <w:t xml:space="preserve">para fornecer todas as informações e documentos necessários para análise da operação rural e orientações de como agir e prosseguir. </w:t>
      </w:r>
    </w:p>
    <w:p w14:paraId="00000044" w14:textId="77777777" w:rsidR="00741CDF" w:rsidRPr="00D30DA0" w:rsidRDefault="00741CDF">
      <w:pPr>
        <w:tabs>
          <w:tab w:val="left" w:pos="1202"/>
        </w:tabs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00000045" w14:textId="0F07A9CA" w:rsidR="00741CDF" w:rsidRPr="00D30DA0" w:rsidRDefault="025BA141" w:rsidP="025BA141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  <w:r w:rsidRPr="00D30DA0">
        <w:rPr>
          <w:rFonts w:ascii="Arial" w:eastAsia="Arial" w:hAnsi="Arial" w:cs="Arial"/>
          <w:b/>
          <w:bCs/>
          <w:sz w:val="20"/>
          <w:szCs w:val="20"/>
        </w:rPr>
        <w:t>2.3.</w:t>
      </w:r>
      <w:r w:rsidRPr="00D30DA0">
        <w:rPr>
          <w:rFonts w:ascii="Arial" w:eastAsia="Arial" w:hAnsi="Arial" w:cs="Arial"/>
          <w:sz w:val="20"/>
          <w:szCs w:val="20"/>
        </w:rPr>
        <w:t xml:space="preserve"> </w:t>
      </w:r>
      <w:r w:rsidR="56C65C53" w:rsidRPr="00D30DA0">
        <w:rPr>
          <w:rFonts w:ascii="Arial" w:eastAsia="Arial" w:hAnsi="Arial" w:cs="Arial"/>
          <w:sz w:val="20"/>
          <w:szCs w:val="20"/>
        </w:rPr>
        <w:t>Seguir as orientações técnicas prestadas pela CONTRATADA para condução das negociações ou tratativas com instituições financeiras ou demais credores.</w:t>
      </w:r>
    </w:p>
    <w:p w14:paraId="00000046" w14:textId="77777777" w:rsidR="00741CDF" w:rsidRPr="00D30DA0" w:rsidRDefault="00741CDF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00000047" w14:textId="7B959B1C" w:rsidR="00741CDF" w:rsidRPr="00D30DA0" w:rsidRDefault="025BA141" w:rsidP="025BA141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  <w:r w:rsidRPr="00D30DA0">
        <w:rPr>
          <w:rFonts w:ascii="Arial" w:eastAsia="Arial" w:hAnsi="Arial" w:cs="Arial"/>
          <w:b/>
          <w:bCs/>
          <w:sz w:val="20"/>
          <w:szCs w:val="20"/>
        </w:rPr>
        <w:t>2.4.</w:t>
      </w:r>
      <w:r w:rsidRPr="00D30DA0">
        <w:rPr>
          <w:rFonts w:ascii="Arial" w:eastAsia="Arial" w:hAnsi="Arial" w:cs="Arial"/>
          <w:sz w:val="20"/>
          <w:szCs w:val="20"/>
        </w:rPr>
        <w:t xml:space="preserve"> </w:t>
      </w:r>
      <w:r w:rsidR="3C3D7388" w:rsidRPr="00D30DA0">
        <w:rPr>
          <w:rFonts w:ascii="Arial" w:eastAsia="Arial" w:hAnsi="Arial" w:cs="Arial"/>
          <w:sz w:val="20"/>
          <w:szCs w:val="20"/>
        </w:rPr>
        <w:t xml:space="preserve">O CONTRATANTE autoriza expressamente a CONTRATADA a </w:t>
      </w:r>
      <w:r w:rsidR="3C3D7388" w:rsidRPr="00D30DA0">
        <w:rPr>
          <w:rFonts w:ascii="Arial" w:eastAsia="Arial" w:hAnsi="Arial" w:cs="Arial"/>
          <w:b/>
          <w:bCs/>
          <w:sz w:val="20"/>
          <w:szCs w:val="20"/>
        </w:rPr>
        <w:t>intermediar negociações extrajudiciais</w:t>
      </w:r>
      <w:r w:rsidR="3C3D7388" w:rsidRPr="00D30DA0">
        <w:rPr>
          <w:rFonts w:ascii="Arial" w:eastAsia="Arial" w:hAnsi="Arial" w:cs="Arial"/>
          <w:sz w:val="20"/>
          <w:szCs w:val="20"/>
        </w:rPr>
        <w:t xml:space="preserve"> com instituições financeiras, cooperativas, tradings, fornecedores ou demais credores vinculados à atividade rural.</w:t>
      </w:r>
    </w:p>
    <w:p w14:paraId="00000048" w14:textId="77777777" w:rsidR="00741CDF" w:rsidRPr="00D30DA0" w:rsidRDefault="00741CDF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00000049" w14:textId="77777777" w:rsidR="00741CDF" w:rsidRPr="00D30DA0" w:rsidRDefault="025BA141" w:rsidP="025BA141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  <w:r w:rsidRPr="00D30DA0">
        <w:rPr>
          <w:rFonts w:ascii="Arial" w:eastAsia="Arial" w:hAnsi="Arial" w:cs="Arial"/>
          <w:b/>
          <w:bCs/>
          <w:sz w:val="20"/>
          <w:szCs w:val="20"/>
        </w:rPr>
        <w:t>2.5.</w:t>
      </w:r>
      <w:r w:rsidRPr="00D30DA0">
        <w:rPr>
          <w:rFonts w:ascii="Arial" w:eastAsia="Arial" w:hAnsi="Arial" w:cs="Arial"/>
          <w:sz w:val="20"/>
          <w:szCs w:val="20"/>
        </w:rPr>
        <w:t xml:space="preserve"> Repassar de forma correta as informações do empréstimo a </w:t>
      </w:r>
      <w:r w:rsidRPr="00D30DA0">
        <w:rPr>
          <w:rFonts w:ascii="Arial" w:eastAsia="Arial" w:hAnsi="Arial" w:cs="Arial"/>
          <w:b/>
          <w:bCs/>
          <w:sz w:val="20"/>
          <w:szCs w:val="20"/>
        </w:rPr>
        <w:t xml:space="preserve">CONTRATADA, </w:t>
      </w:r>
      <w:r w:rsidRPr="00D30DA0">
        <w:rPr>
          <w:rFonts w:ascii="Arial" w:eastAsia="Arial" w:hAnsi="Arial" w:cs="Arial"/>
          <w:sz w:val="20"/>
          <w:szCs w:val="20"/>
        </w:rPr>
        <w:t>que servirão como parâmetro para o recalculo apresentado, sob pena de revisão do cálculo e a complementação de valores.</w:t>
      </w:r>
    </w:p>
    <w:p w14:paraId="0000004A" w14:textId="77777777" w:rsidR="00741CDF" w:rsidRPr="00D30DA0" w:rsidRDefault="00741CDF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0000004B" w14:textId="77777777" w:rsidR="00741CDF" w:rsidRPr="00D30DA0" w:rsidRDefault="025BA141" w:rsidP="025BA141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  <w:r w:rsidRPr="00D30DA0">
        <w:rPr>
          <w:rFonts w:ascii="Arial" w:eastAsia="Arial" w:hAnsi="Arial" w:cs="Arial"/>
          <w:b/>
          <w:bCs/>
          <w:sz w:val="20"/>
          <w:szCs w:val="20"/>
        </w:rPr>
        <w:t>2.6.</w:t>
      </w:r>
      <w:r w:rsidRPr="00D30DA0">
        <w:rPr>
          <w:rFonts w:ascii="Arial" w:eastAsia="Arial" w:hAnsi="Arial" w:cs="Arial"/>
          <w:sz w:val="20"/>
          <w:szCs w:val="20"/>
        </w:rPr>
        <w:t xml:space="preserve"> Pagar as parcelas oriundas desse contrato em dia, nos termos apresentados no Quadro Resumo.</w:t>
      </w:r>
    </w:p>
    <w:p w14:paraId="0000004C" w14:textId="77777777" w:rsidR="00741CDF" w:rsidRPr="00D30DA0" w:rsidRDefault="00741CDF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0000004D" w14:textId="77777777" w:rsidR="00741CDF" w:rsidRPr="00D30DA0" w:rsidRDefault="025BA141" w:rsidP="025BA141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  <w:r w:rsidRPr="00D30DA0">
        <w:rPr>
          <w:rFonts w:ascii="Arial" w:eastAsia="Arial" w:hAnsi="Arial" w:cs="Arial"/>
          <w:b/>
          <w:bCs/>
          <w:sz w:val="20"/>
          <w:szCs w:val="20"/>
        </w:rPr>
        <w:t>2.7.</w:t>
      </w:r>
      <w:r w:rsidRPr="00D30DA0">
        <w:rPr>
          <w:rFonts w:ascii="Arial" w:eastAsia="Arial" w:hAnsi="Arial" w:cs="Arial"/>
          <w:sz w:val="20"/>
          <w:szCs w:val="20"/>
        </w:rPr>
        <w:t xml:space="preserve"> O fornecimento de toda a documentação necessária à instrução do processo, quando solicitado, no prazo de até 05 (cinco) dias, sob pena de inviabilizar a TRATATIVA QUE OBJETIVA A</w:t>
      </w:r>
      <w:r w:rsidRPr="00D30DA0">
        <w:rPr>
          <w:rFonts w:ascii="Arial" w:eastAsia="Arial" w:hAnsi="Arial" w:cs="Arial"/>
          <w:color w:val="EE0000"/>
          <w:sz w:val="20"/>
          <w:szCs w:val="20"/>
        </w:rPr>
        <w:t xml:space="preserve"> </w:t>
      </w:r>
      <w:r w:rsidRPr="00D30DA0">
        <w:rPr>
          <w:rFonts w:ascii="Arial" w:eastAsia="Arial" w:hAnsi="Arial" w:cs="Arial"/>
          <w:sz w:val="20"/>
          <w:szCs w:val="20"/>
        </w:rPr>
        <w:t>quitação do contrato de empréstimo</w:t>
      </w:r>
      <w:r w:rsidRPr="00D30DA0">
        <w:rPr>
          <w:rFonts w:ascii="Arial" w:eastAsia="Arial" w:hAnsi="Arial" w:cs="Arial"/>
          <w:b/>
          <w:bCs/>
          <w:sz w:val="20"/>
          <w:szCs w:val="20"/>
        </w:rPr>
        <w:t xml:space="preserve">, </w:t>
      </w:r>
      <w:r w:rsidRPr="00D30DA0">
        <w:rPr>
          <w:rFonts w:ascii="Arial" w:eastAsia="Arial" w:hAnsi="Arial" w:cs="Arial"/>
          <w:sz w:val="20"/>
          <w:szCs w:val="20"/>
        </w:rPr>
        <w:t>resultando na imediata rescisão do presente termo, por quebra contratual.</w:t>
      </w:r>
    </w:p>
    <w:p w14:paraId="0000004E" w14:textId="77777777" w:rsidR="00741CDF" w:rsidRPr="00D30DA0" w:rsidRDefault="00741CDF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0000004F" w14:textId="77777777" w:rsidR="00741CDF" w:rsidRPr="00D30DA0" w:rsidRDefault="025BA141" w:rsidP="025BA141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  <w:r w:rsidRPr="00D30DA0">
        <w:rPr>
          <w:rFonts w:ascii="Arial" w:eastAsia="Arial" w:hAnsi="Arial" w:cs="Arial"/>
          <w:b/>
          <w:bCs/>
          <w:sz w:val="20"/>
          <w:szCs w:val="20"/>
        </w:rPr>
        <w:t>2.8.</w:t>
      </w:r>
      <w:r w:rsidRPr="00D30DA0">
        <w:rPr>
          <w:rFonts w:ascii="Arial" w:eastAsia="Arial" w:hAnsi="Arial" w:cs="Arial"/>
          <w:sz w:val="20"/>
          <w:szCs w:val="20"/>
        </w:rPr>
        <w:t xml:space="preserve"> É de inteira responsabilidade do </w:t>
      </w:r>
      <w:r w:rsidRPr="00D30DA0">
        <w:rPr>
          <w:rFonts w:ascii="Arial" w:eastAsia="Arial" w:hAnsi="Arial" w:cs="Arial"/>
          <w:b/>
          <w:bCs/>
          <w:sz w:val="20"/>
          <w:szCs w:val="20"/>
        </w:rPr>
        <w:t xml:space="preserve">CONTRATANTE </w:t>
      </w:r>
      <w:r w:rsidRPr="00D30DA0">
        <w:rPr>
          <w:rFonts w:ascii="Arial" w:eastAsia="Arial" w:hAnsi="Arial" w:cs="Arial"/>
          <w:sz w:val="20"/>
          <w:szCs w:val="20"/>
        </w:rPr>
        <w:t xml:space="preserve">qualquer prejuízo advindo da penhora ou bloqueio de bens, tendo em vista que a </w:t>
      </w:r>
      <w:r w:rsidRPr="00D30DA0">
        <w:rPr>
          <w:rFonts w:ascii="Arial" w:eastAsia="Arial" w:hAnsi="Arial" w:cs="Arial"/>
          <w:b/>
          <w:bCs/>
          <w:sz w:val="20"/>
          <w:szCs w:val="20"/>
        </w:rPr>
        <w:t>CONTRATADA</w:t>
      </w:r>
      <w:r w:rsidRPr="00D30DA0">
        <w:rPr>
          <w:rFonts w:ascii="Arial" w:eastAsia="Arial" w:hAnsi="Arial" w:cs="Arial"/>
          <w:sz w:val="20"/>
          <w:szCs w:val="20"/>
        </w:rPr>
        <w:t xml:space="preserve"> não assume riscos de qualquer que seja a natureza, a qual visa apenas assessorar e prestar consultoria financeira e recuperação de crédito e conciliação bancária ao </w:t>
      </w:r>
      <w:r w:rsidRPr="00D30DA0">
        <w:rPr>
          <w:rFonts w:ascii="Arial" w:eastAsia="Arial" w:hAnsi="Arial" w:cs="Arial"/>
          <w:b/>
          <w:bCs/>
          <w:sz w:val="20"/>
          <w:szCs w:val="20"/>
        </w:rPr>
        <w:t>CONTRATANTE</w:t>
      </w:r>
      <w:r w:rsidRPr="00D30DA0">
        <w:rPr>
          <w:rFonts w:ascii="Arial" w:eastAsia="Arial" w:hAnsi="Arial" w:cs="Arial"/>
          <w:sz w:val="20"/>
          <w:szCs w:val="20"/>
        </w:rPr>
        <w:t xml:space="preserve">, não se responsabilizando a </w:t>
      </w:r>
      <w:r w:rsidRPr="00D30DA0">
        <w:rPr>
          <w:rFonts w:ascii="Arial" w:eastAsia="Arial" w:hAnsi="Arial" w:cs="Arial"/>
          <w:b/>
          <w:bCs/>
          <w:sz w:val="20"/>
          <w:szCs w:val="20"/>
        </w:rPr>
        <w:t>CONTRATADA</w:t>
      </w:r>
      <w:r w:rsidRPr="00D30DA0">
        <w:rPr>
          <w:rFonts w:ascii="Arial" w:eastAsia="Arial" w:hAnsi="Arial" w:cs="Arial"/>
          <w:sz w:val="20"/>
          <w:szCs w:val="20"/>
        </w:rPr>
        <w:t xml:space="preserve"> pelos riscos advindos do atraso OU INADIMPLEMENTO no PAGAMENTO das parcelas do empréstimo junto a Instituição Financeira.</w:t>
      </w:r>
    </w:p>
    <w:p w14:paraId="00000050" w14:textId="77777777" w:rsidR="00741CDF" w:rsidRPr="00D30DA0" w:rsidRDefault="00741CDF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00000051" w14:textId="77777777" w:rsidR="00741CDF" w:rsidRPr="00D30DA0" w:rsidRDefault="0078179E">
      <w:pPr>
        <w:spacing w:after="0"/>
        <w:jc w:val="both"/>
        <w:rPr>
          <w:rFonts w:ascii="Arial" w:eastAsia="Arial" w:hAnsi="Arial" w:cs="Arial"/>
          <w:b/>
          <w:color w:val="0F243E"/>
          <w:sz w:val="20"/>
          <w:szCs w:val="20"/>
          <w:u w:val="single"/>
        </w:rPr>
      </w:pPr>
      <w:r w:rsidRPr="00D30DA0">
        <w:rPr>
          <w:rFonts w:ascii="Arial" w:eastAsia="Arial" w:hAnsi="Arial" w:cs="Arial"/>
          <w:b/>
          <w:color w:val="0F243E"/>
          <w:sz w:val="20"/>
          <w:szCs w:val="20"/>
          <w:u w:val="single"/>
        </w:rPr>
        <w:t>CLÁUSULA 3ª – DAS OBRIGAÇÕES DA CONTRATADA</w:t>
      </w:r>
    </w:p>
    <w:p w14:paraId="00000052" w14:textId="77777777" w:rsidR="00741CDF" w:rsidRPr="00D30DA0" w:rsidRDefault="00741CDF">
      <w:pPr>
        <w:spacing w:after="0"/>
        <w:ind w:firstLine="851"/>
        <w:jc w:val="both"/>
        <w:rPr>
          <w:rFonts w:ascii="Arial" w:eastAsia="Arial" w:hAnsi="Arial" w:cs="Arial"/>
          <w:b/>
          <w:color w:val="0F243E"/>
          <w:sz w:val="20"/>
          <w:szCs w:val="20"/>
          <w:u w:val="single"/>
        </w:rPr>
      </w:pPr>
    </w:p>
    <w:p w14:paraId="00000053" w14:textId="77777777" w:rsidR="00741CDF" w:rsidRPr="00D30DA0" w:rsidRDefault="025BA141" w:rsidP="025BA141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  <w:r w:rsidRPr="00D30DA0">
        <w:rPr>
          <w:rFonts w:ascii="Arial" w:eastAsia="Arial" w:hAnsi="Arial" w:cs="Arial"/>
          <w:b/>
          <w:bCs/>
          <w:sz w:val="20"/>
          <w:szCs w:val="20"/>
        </w:rPr>
        <w:t>3.1.</w:t>
      </w:r>
      <w:r w:rsidRPr="00D30DA0">
        <w:rPr>
          <w:rFonts w:ascii="Arial" w:eastAsia="Arial" w:hAnsi="Arial" w:cs="Arial"/>
          <w:sz w:val="20"/>
          <w:szCs w:val="20"/>
        </w:rPr>
        <w:t xml:space="preserve"> Realizar o atendimento ao cliente sempre que necessário através de qualquer um dos canais de atendimento (presencial, e-mail e/ou telefone), observando o horário comercial.</w:t>
      </w:r>
    </w:p>
    <w:p w14:paraId="00000054" w14:textId="77777777" w:rsidR="00741CDF" w:rsidRPr="00D30DA0" w:rsidRDefault="00741CDF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00000055" w14:textId="77777777" w:rsidR="00741CDF" w:rsidRPr="00D30DA0" w:rsidRDefault="025BA141" w:rsidP="025BA141">
      <w:pPr>
        <w:spacing w:after="0"/>
        <w:ind w:firstLine="851"/>
        <w:jc w:val="both"/>
        <w:rPr>
          <w:rFonts w:ascii="Arial" w:eastAsia="Arial" w:hAnsi="Arial" w:cs="Arial"/>
          <w:b/>
          <w:bCs/>
          <w:sz w:val="20"/>
          <w:szCs w:val="20"/>
        </w:rPr>
      </w:pPr>
      <w:r w:rsidRPr="00D30DA0">
        <w:rPr>
          <w:rFonts w:ascii="Arial" w:eastAsia="Arial" w:hAnsi="Arial" w:cs="Arial"/>
          <w:b/>
          <w:bCs/>
          <w:sz w:val="20"/>
          <w:szCs w:val="20"/>
        </w:rPr>
        <w:t>3.2. Agir com clareza na prestação de contas, apresentando recibos de pagamento e detalhamento do serviço realizado quando solicitado</w:t>
      </w:r>
    </w:p>
    <w:p w14:paraId="00000056" w14:textId="77777777" w:rsidR="00741CDF" w:rsidRPr="00D30DA0" w:rsidRDefault="00741CDF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00000057" w14:textId="77777777" w:rsidR="00741CDF" w:rsidRPr="00D30DA0" w:rsidRDefault="025BA141" w:rsidP="025BA141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  <w:r w:rsidRPr="00D30DA0">
        <w:rPr>
          <w:rFonts w:ascii="Arial" w:eastAsia="Arial" w:hAnsi="Arial" w:cs="Arial"/>
          <w:b/>
          <w:bCs/>
          <w:sz w:val="20"/>
          <w:szCs w:val="20"/>
        </w:rPr>
        <w:t>3.3.</w:t>
      </w:r>
      <w:r w:rsidRPr="00D30DA0">
        <w:rPr>
          <w:rFonts w:ascii="Arial" w:eastAsia="Arial" w:hAnsi="Arial" w:cs="Arial"/>
          <w:sz w:val="20"/>
          <w:szCs w:val="20"/>
        </w:rPr>
        <w:t xml:space="preserve"> Prestar com zelo seus serviços de assessoria e consultoria financeira, recuperação de crédito e conciliação bancária, junto à instituição financeira ou às empresas de cobrança nomeadas por esta, para receber e realizar propostas de negociação de débitos, entabular acordos, receber e dar quitação, sempre visando a redução da dívida de empréstimo bancário.</w:t>
      </w:r>
    </w:p>
    <w:p w14:paraId="00000058" w14:textId="77777777" w:rsidR="00741CDF" w:rsidRPr="00D30DA0" w:rsidRDefault="00741CDF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00000059" w14:textId="77777777" w:rsidR="00741CDF" w:rsidRPr="00D30DA0" w:rsidRDefault="025BA141" w:rsidP="025BA141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  <w:r w:rsidRPr="00D30DA0">
        <w:rPr>
          <w:rFonts w:ascii="Arial" w:eastAsia="Arial" w:hAnsi="Arial" w:cs="Arial"/>
          <w:b/>
          <w:bCs/>
          <w:sz w:val="20"/>
          <w:szCs w:val="20"/>
        </w:rPr>
        <w:t>3.4.</w:t>
      </w:r>
      <w:r w:rsidRPr="00D30DA0">
        <w:rPr>
          <w:rFonts w:ascii="Arial" w:eastAsia="Arial" w:hAnsi="Arial" w:cs="Arial"/>
          <w:sz w:val="20"/>
          <w:szCs w:val="20"/>
        </w:rPr>
        <w:t xml:space="preserve"> Por mera discricionariedade a </w:t>
      </w:r>
      <w:r w:rsidRPr="00D30DA0">
        <w:rPr>
          <w:rFonts w:ascii="Arial" w:eastAsia="Arial" w:hAnsi="Arial" w:cs="Arial"/>
          <w:b/>
          <w:bCs/>
          <w:sz w:val="20"/>
          <w:szCs w:val="20"/>
        </w:rPr>
        <w:t>CONTRATADA</w:t>
      </w:r>
      <w:r w:rsidRPr="00D30DA0">
        <w:rPr>
          <w:rFonts w:ascii="Arial" w:eastAsia="Arial" w:hAnsi="Arial" w:cs="Arial"/>
          <w:sz w:val="20"/>
          <w:szCs w:val="20"/>
        </w:rPr>
        <w:t xml:space="preserve"> poderá eventualmente dispor de seu departamento jurídico para propor ou defender os interesses do (a) </w:t>
      </w:r>
      <w:r w:rsidRPr="00D30DA0">
        <w:rPr>
          <w:rFonts w:ascii="Arial" w:eastAsia="Arial" w:hAnsi="Arial" w:cs="Arial"/>
          <w:b/>
          <w:bCs/>
          <w:sz w:val="20"/>
          <w:szCs w:val="20"/>
        </w:rPr>
        <w:t>CONTRATANTE</w:t>
      </w:r>
      <w:r w:rsidRPr="00D30DA0">
        <w:rPr>
          <w:rFonts w:ascii="Arial" w:eastAsia="Arial" w:hAnsi="Arial" w:cs="Arial"/>
          <w:sz w:val="20"/>
          <w:szCs w:val="20"/>
        </w:rPr>
        <w:t xml:space="preserve"> na esfera judicial, autorizando a prestadora a encaminhar os documentos fornecidos para análise de escritórios de advocacia que atuarão com exclusividade com atividades inerentes e privativas a advocacia, visando proteger seus direitos abarcados pelo Código Civil e Código de Defesa do Consumidor, contudo, a quitação do empréstimo sempre se dará pela via administrativa, direto com a instituição financeira ou às empresas de cobrança outorgadas por esta.</w:t>
      </w:r>
    </w:p>
    <w:p w14:paraId="0000005A" w14:textId="77777777" w:rsidR="00741CDF" w:rsidRPr="00D30DA0" w:rsidRDefault="0078179E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  <w:r w:rsidRPr="00D30DA0">
        <w:rPr>
          <w:rFonts w:ascii="Arial" w:eastAsia="Arial" w:hAnsi="Arial" w:cs="Arial"/>
          <w:sz w:val="20"/>
          <w:szCs w:val="20"/>
        </w:rPr>
        <w:t xml:space="preserve">      </w:t>
      </w:r>
    </w:p>
    <w:p w14:paraId="0000005B" w14:textId="77777777" w:rsidR="00741CDF" w:rsidRPr="00D30DA0" w:rsidRDefault="025BA141" w:rsidP="025BA141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  <w:r w:rsidRPr="00D30DA0">
        <w:rPr>
          <w:rFonts w:ascii="Arial" w:eastAsia="Arial" w:hAnsi="Arial" w:cs="Arial"/>
          <w:b/>
          <w:bCs/>
          <w:sz w:val="20"/>
          <w:szCs w:val="20"/>
        </w:rPr>
        <w:t>3.5.</w:t>
      </w:r>
      <w:r w:rsidRPr="00D30DA0">
        <w:rPr>
          <w:rFonts w:ascii="Arial" w:eastAsia="Arial" w:hAnsi="Arial" w:cs="Arial"/>
          <w:sz w:val="20"/>
          <w:szCs w:val="20"/>
        </w:rPr>
        <w:t xml:space="preserve"> As eventuais despesas processuais se houverem (perícias técnicas judiciais e custas), de acordo com a ocorrência da exceção descrita no parágrafo anterior, ocorrerão por conta do (a) </w:t>
      </w:r>
      <w:r w:rsidRPr="00D30DA0">
        <w:rPr>
          <w:rFonts w:ascii="Arial" w:eastAsia="Arial" w:hAnsi="Arial" w:cs="Arial"/>
          <w:b/>
          <w:bCs/>
          <w:sz w:val="20"/>
          <w:szCs w:val="20"/>
        </w:rPr>
        <w:t>CONTRATANTE</w:t>
      </w:r>
      <w:r w:rsidRPr="00D30DA0">
        <w:rPr>
          <w:rFonts w:ascii="Arial" w:eastAsia="Arial" w:hAnsi="Arial" w:cs="Arial"/>
          <w:sz w:val="20"/>
          <w:szCs w:val="20"/>
        </w:rPr>
        <w:t>, junto ao escritório de advocacia.</w:t>
      </w:r>
    </w:p>
    <w:p w14:paraId="0000005C" w14:textId="77777777" w:rsidR="00741CDF" w:rsidRPr="00D30DA0" w:rsidRDefault="00741CDF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0000005D" w14:textId="77777777" w:rsidR="00741CDF" w:rsidRPr="00D30DA0" w:rsidRDefault="025BA141" w:rsidP="025BA141">
      <w:pPr>
        <w:spacing w:after="0"/>
        <w:ind w:firstLine="851"/>
        <w:jc w:val="both"/>
        <w:rPr>
          <w:rFonts w:ascii="Arial" w:eastAsia="Arial" w:hAnsi="Arial" w:cs="Arial"/>
          <w:b/>
          <w:bCs/>
          <w:color w:val="0F243E"/>
          <w:sz w:val="20"/>
          <w:szCs w:val="20"/>
          <w:u w:val="single"/>
        </w:rPr>
      </w:pPr>
      <w:r w:rsidRPr="00D30DA0">
        <w:rPr>
          <w:rFonts w:ascii="Arial" w:eastAsia="Arial" w:hAnsi="Arial" w:cs="Arial"/>
          <w:b/>
          <w:bCs/>
          <w:sz w:val="20"/>
          <w:szCs w:val="20"/>
        </w:rPr>
        <w:t>3.6.</w:t>
      </w:r>
      <w:r w:rsidRPr="00D30DA0">
        <w:rPr>
          <w:rFonts w:ascii="Arial" w:eastAsia="Arial" w:hAnsi="Arial" w:cs="Arial"/>
          <w:sz w:val="20"/>
          <w:szCs w:val="20"/>
        </w:rPr>
        <w:t xml:space="preserve"> Para efeito de informação ao (a) </w:t>
      </w:r>
      <w:r w:rsidRPr="00D30DA0">
        <w:rPr>
          <w:rFonts w:ascii="Arial" w:eastAsia="Arial" w:hAnsi="Arial" w:cs="Arial"/>
          <w:b/>
          <w:bCs/>
          <w:sz w:val="20"/>
          <w:szCs w:val="20"/>
        </w:rPr>
        <w:t>CONTRATANTE</w:t>
      </w:r>
      <w:r w:rsidRPr="00D30DA0">
        <w:rPr>
          <w:rFonts w:ascii="Arial" w:eastAsia="Arial" w:hAnsi="Arial" w:cs="Arial"/>
          <w:sz w:val="20"/>
          <w:szCs w:val="20"/>
        </w:rPr>
        <w:t xml:space="preserve"> acerca dos atos do contrato, ficam convencionados como válidos todos os meios conhecidos de comunicação, inclusive aviso telefônico, postais, mensagens de texto, dentre outros.</w:t>
      </w:r>
    </w:p>
    <w:p w14:paraId="0000005E" w14:textId="77777777" w:rsidR="00741CDF" w:rsidRPr="00D30DA0" w:rsidRDefault="00741CDF">
      <w:pPr>
        <w:spacing w:after="0"/>
        <w:ind w:firstLine="851"/>
        <w:jc w:val="both"/>
        <w:rPr>
          <w:rFonts w:ascii="Arial" w:eastAsia="Arial" w:hAnsi="Arial" w:cs="Arial"/>
          <w:b/>
          <w:color w:val="0F243E"/>
          <w:sz w:val="20"/>
          <w:szCs w:val="20"/>
          <w:u w:val="single"/>
        </w:rPr>
      </w:pPr>
    </w:p>
    <w:p w14:paraId="0000005F" w14:textId="77777777" w:rsidR="00741CDF" w:rsidRPr="00D30DA0" w:rsidRDefault="0078179E">
      <w:pPr>
        <w:spacing w:after="0"/>
        <w:jc w:val="both"/>
        <w:rPr>
          <w:rFonts w:ascii="Arial" w:eastAsia="Arial" w:hAnsi="Arial" w:cs="Arial"/>
          <w:b/>
          <w:color w:val="0F243E"/>
          <w:sz w:val="20"/>
          <w:szCs w:val="20"/>
          <w:u w:val="single"/>
        </w:rPr>
      </w:pPr>
      <w:r w:rsidRPr="00D30DA0">
        <w:rPr>
          <w:rFonts w:ascii="Arial" w:eastAsia="Arial" w:hAnsi="Arial" w:cs="Arial"/>
          <w:b/>
          <w:color w:val="0F243E"/>
          <w:sz w:val="20"/>
          <w:szCs w:val="20"/>
          <w:u w:val="single"/>
        </w:rPr>
        <w:t>CLÁUSULA 4ª – DA QUITAÇÃO DO CONTRATO DE FINANCIAMENTO</w:t>
      </w:r>
    </w:p>
    <w:p w14:paraId="00000060" w14:textId="77777777" w:rsidR="00741CDF" w:rsidRPr="00D30DA0" w:rsidRDefault="00741CDF">
      <w:pPr>
        <w:spacing w:after="0"/>
        <w:ind w:firstLine="851"/>
        <w:jc w:val="both"/>
        <w:rPr>
          <w:rFonts w:ascii="Arial" w:eastAsia="Arial" w:hAnsi="Arial" w:cs="Arial"/>
          <w:b/>
          <w:color w:val="0F243E"/>
          <w:sz w:val="20"/>
          <w:szCs w:val="20"/>
          <w:u w:val="single"/>
        </w:rPr>
      </w:pPr>
    </w:p>
    <w:p w14:paraId="0310F7DD" w14:textId="000B6A8B" w:rsidR="00741CDF" w:rsidRPr="00D30DA0" w:rsidRDefault="025BA141" w:rsidP="025BA141">
      <w:pPr>
        <w:spacing w:before="240" w:after="240"/>
        <w:jc w:val="both"/>
        <w:rPr>
          <w:rFonts w:ascii="Arial" w:eastAsia="Arial" w:hAnsi="Arial" w:cs="Arial"/>
          <w:sz w:val="20"/>
          <w:szCs w:val="20"/>
        </w:rPr>
      </w:pPr>
      <w:r w:rsidRPr="00D30DA0">
        <w:rPr>
          <w:rFonts w:ascii="Arial" w:eastAsia="Arial" w:hAnsi="Arial" w:cs="Arial"/>
          <w:b/>
          <w:bCs/>
          <w:sz w:val="20"/>
          <w:szCs w:val="20"/>
        </w:rPr>
        <w:t>4.1.</w:t>
      </w:r>
      <w:r w:rsidR="431AACD9" w:rsidRPr="00D30DA0">
        <w:rPr>
          <w:rFonts w:ascii="Arial" w:eastAsia="Arial" w:hAnsi="Arial" w:cs="Arial"/>
          <w:sz w:val="20"/>
          <w:szCs w:val="20"/>
        </w:rPr>
        <w:t xml:space="preserve"> O prazo para conclusão das tratativas dependerá de fatores externos, tais como:</w:t>
      </w:r>
    </w:p>
    <w:p w14:paraId="666EBEEB" w14:textId="1F6B2D14" w:rsidR="00741CDF" w:rsidRPr="00D30DA0" w:rsidRDefault="431AACD9" w:rsidP="025BA141">
      <w:pPr>
        <w:pStyle w:val="PargrafodaLista"/>
        <w:numPr>
          <w:ilvl w:val="0"/>
          <w:numId w:val="1"/>
        </w:numPr>
        <w:spacing w:before="240" w:after="240"/>
        <w:jc w:val="both"/>
        <w:rPr>
          <w:rFonts w:ascii="Arial" w:eastAsia="Arial" w:hAnsi="Arial" w:cs="Arial"/>
          <w:sz w:val="20"/>
          <w:szCs w:val="20"/>
        </w:rPr>
      </w:pPr>
      <w:r w:rsidRPr="00D30DA0">
        <w:rPr>
          <w:rFonts w:ascii="Arial" w:eastAsia="Arial" w:hAnsi="Arial" w:cs="Arial"/>
          <w:sz w:val="20"/>
          <w:szCs w:val="20"/>
        </w:rPr>
        <w:t>disponibilidade de negociação do credor;</w:t>
      </w:r>
    </w:p>
    <w:p w14:paraId="3650DB01" w14:textId="44CA6E4D" w:rsidR="00741CDF" w:rsidRPr="00D30DA0" w:rsidRDefault="431AACD9" w:rsidP="025BA141">
      <w:pPr>
        <w:pStyle w:val="PargrafodaLista"/>
        <w:numPr>
          <w:ilvl w:val="0"/>
          <w:numId w:val="1"/>
        </w:numPr>
        <w:spacing w:before="240" w:after="240"/>
        <w:jc w:val="both"/>
        <w:rPr>
          <w:rFonts w:ascii="Arial" w:eastAsia="Arial" w:hAnsi="Arial" w:cs="Arial"/>
          <w:sz w:val="20"/>
          <w:szCs w:val="20"/>
        </w:rPr>
      </w:pPr>
      <w:r w:rsidRPr="00D30DA0">
        <w:rPr>
          <w:rFonts w:ascii="Arial" w:eastAsia="Arial" w:hAnsi="Arial" w:cs="Arial"/>
          <w:sz w:val="20"/>
          <w:szCs w:val="20"/>
        </w:rPr>
        <w:t>análise documental;</w:t>
      </w:r>
    </w:p>
    <w:p w14:paraId="0CEEE3E0" w14:textId="64EE5D0B" w:rsidR="00741CDF" w:rsidRPr="00D30DA0" w:rsidRDefault="431AACD9" w:rsidP="025BA141">
      <w:pPr>
        <w:pStyle w:val="PargrafodaLista"/>
        <w:numPr>
          <w:ilvl w:val="0"/>
          <w:numId w:val="1"/>
        </w:numPr>
        <w:spacing w:before="240" w:after="240"/>
        <w:jc w:val="both"/>
        <w:rPr>
          <w:rFonts w:ascii="Arial" w:eastAsia="Arial" w:hAnsi="Arial" w:cs="Arial"/>
          <w:sz w:val="20"/>
          <w:szCs w:val="20"/>
        </w:rPr>
      </w:pPr>
      <w:r w:rsidRPr="00D30DA0">
        <w:rPr>
          <w:rFonts w:ascii="Arial" w:eastAsia="Arial" w:hAnsi="Arial" w:cs="Arial"/>
          <w:sz w:val="20"/>
          <w:szCs w:val="20"/>
        </w:rPr>
        <w:t>complexidade da operação rural.</w:t>
      </w:r>
    </w:p>
    <w:p w14:paraId="00000061" w14:textId="6E75C14B" w:rsidR="00741CDF" w:rsidRPr="00D30DA0" w:rsidRDefault="00741CDF" w:rsidP="025BA141">
      <w:pPr>
        <w:spacing w:after="0"/>
        <w:ind w:firstLine="851"/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00000062" w14:textId="77777777" w:rsidR="00741CDF" w:rsidRPr="00D30DA0" w:rsidRDefault="00741CDF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42231468" w14:textId="7C563BCF" w:rsidR="00741CDF" w:rsidRPr="00D30DA0" w:rsidRDefault="025BA141" w:rsidP="025BA141">
      <w:pPr>
        <w:spacing w:after="0" w:line="240" w:lineRule="auto"/>
        <w:ind w:firstLine="851"/>
        <w:jc w:val="both"/>
        <w:rPr>
          <w:rFonts w:ascii="Arial" w:eastAsia="Arial" w:hAnsi="Arial" w:cs="Arial"/>
          <w:sz w:val="20"/>
          <w:szCs w:val="20"/>
        </w:rPr>
      </w:pPr>
      <w:r w:rsidRPr="00D30DA0">
        <w:rPr>
          <w:rFonts w:ascii="Arial" w:eastAsia="Arial" w:hAnsi="Arial" w:cs="Arial"/>
          <w:b/>
          <w:bCs/>
          <w:sz w:val="20"/>
          <w:szCs w:val="20"/>
        </w:rPr>
        <w:t>4.2.</w:t>
      </w:r>
      <w:r w:rsidRPr="00D30DA0">
        <w:rPr>
          <w:rFonts w:ascii="Arial" w:eastAsia="Arial" w:hAnsi="Arial" w:cs="Arial"/>
          <w:sz w:val="20"/>
          <w:szCs w:val="20"/>
        </w:rPr>
        <w:t xml:space="preserve"> </w:t>
      </w:r>
      <w:r w:rsidR="4E01E216" w:rsidRPr="00D30DA0">
        <w:rPr>
          <w:rFonts w:ascii="Arial" w:eastAsia="Arial" w:hAnsi="Arial" w:cs="Arial"/>
          <w:sz w:val="20"/>
          <w:szCs w:val="20"/>
        </w:rPr>
        <w:t xml:space="preserve">A CONTRATADA compromete-se a atuar com diligência para buscar </w:t>
      </w:r>
      <w:r w:rsidR="4E01E216" w:rsidRPr="00D30DA0">
        <w:rPr>
          <w:rFonts w:ascii="Arial" w:eastAsia="Arial" w:hAnsi="Arial" w:cs="Arial"/>
          <w:b/>
          <w:bCs/>
          <w:sz w:val="20"/>
          <w:szCs w:val="20"/>
        </w:rPr>
        <w:t>soluções que resultem na melhoria da situação financeira do CONTRATANTE</w:t>
      </w:r>
      <w:r w:rsidR="4E01E216" w:rsidRPr="00D30DA0">
        <w:rPr>
          <w:rFonts w:ascii="Arial" w:eastAsia="Arial" w:hAnsi="Arial" w:cs="Arial"/>
          <w:sz w:val="20"/>
          <w:szCs w:val="20"/>
        </w:rPr>
        <w:t>.</w:t>
      </w:r>
    </w:p>
    <w:p w14:paraId="0338E5EB" w14:textId="0FCFCC5F" w:rsidR="00741CDF" w:rsidRPr="00D30DA0" w:rsidRDefault="00741CDF" w:rsidP="025BA141">
      <w:pPr>
        <w:spacing w:after="0" w:line="240" w:lineRule="auto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00000064" w14:textId="77777777" w:rsidR="00741CDF" w:rsidRPr="00D30DA0" w:rsidRDefault="00741CDF">
      <w:pPr>
        <w:spacing w:after="0" w:line="240" w:lineRule="auto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00000065" w14:textId="77777777" w:rsidR="00741CDF" w:rsidRPr="00D30DA0" w:rsidRDefault="0078179E">
      <w:pPr>
        <w:spacing w:after="0"/>
        <w:jc w:val="both"/>
        <w:rPr>
          <w:rFonts w:ascii="Arial" w:eastAsia="Arial" w:hAnsi="Arial" w:cs="Arial"/>
          <w:b/>
          <w:color w:val="0F243E"/>
          <w:sz w:val="20"/>
          <w:szCs w:val="20"/>
          <w:u w:val="single"/>
        </w:rPr>
      </w:pPr>
      <w:r w:rsidRPr="00D30DA0">
        <w:rPr>
          <w:rFonts w:ascii="Arial" w:eastAsia="Arial" w:hAnsi="Arial" w:cs="Arial"/>
          <w:b/>
          <w:color w:val="0F243E"/>
          <w:sz w:val="20"/>
          <w:szCs w:val="20"/>
          <w:u w:val="single"/>
        </w:rPr>
        <w:t>CLÁUSULA 5ª – DO INADIMPLEMENTO E SUSPENSÃO CONTRATUAL</w:t>
      </w:r>
    </w:p>
    <w:p w14:paraId="00000066" w14:textId="77777777" w:rsidR="00741CDF" w:rsidRPr="00D30DA0" w:rsidRDefault="00741CDF">
      <w:pPr>
        <w:spacing w:after="0" w:line="240" w:lineRule="auto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00000067" w14:textId="77777777" w:rsidR="00741CDF" w:rsidRPr="00D30DA0" w:rsidRDefault="025BA141" w:rsidP="025BA141">
      <w:pPr>
        <w:spacing w:after="0" w:line="240" w:lineRule="auto"/>
        <w:ind w:firstLine="851"/>
        <w:jc w:val="both"/>
        <w:rPr>
          <w:rFonts w:ascii="Arial" w:eastAsia="Arial" w:hAnsi="Arial" w:cs="Arial"/>
          <w:sz w:val="20"/>
          <w:szCs w:val="20"/>
        </w:rPr>
      </w:pPr>
      <w:r w:rsidRPr="00D30DA0">
        <w:rPr>
          <w:rFonts w:ascii="Arial" w:eastAsia="Arial" w:hAnsi="Arial" w:cs="Arial"/>
          <w:b/>
          <w:bCs/>
          <w:sz w:val="20"/>
          <w:szCs w:val="20"/>
        </w:rPr>
        <w:t xml:space="preserve">5.1. </w:t>
      </w:r>
      <w:r w:rsidRPr="00D30DA0">
        <w:rPr>
          <w:rFonts w:ascii="Arial" w:eastAsia="Arial" w:hAnsi="Arial" w:cs="Arial"/>
          <w:sz w:val="20"/>
          <w:szCs w:val="20"/>
        </w:rPr>
        <w:t xml:space="preserve">Em caso de inadimplemento de uma ou mais parcelas deste contrato, incidirão juros de 1% (um por cento) ao mês e multa de 2% (dois por cento), estando ciente o (a) </w:t>
      </w:r>
      <w:r w:rsidRPr="00D30DA0">
        <w:rPr>
          <w:rFonts w:ascii="Arial" w:eastAsia="Arial" w:hAnsi="Arial" w:cs="Arial"/>
          <w:b/>
          <w:bCs/>
          <w:sz w:val="20"/>
          <w:szCs w:val="20"/>
        </w:rPr>
        <w:t>CONTRATANTE</w:t>
      </w:r>
      <w:r w:rsidRPr="00D30DA0">
        <w:rPr>
          <w:rFonts w:ascii="Arial" w:eastAsia="Arial" w:hAnsi="Arial" w:cs="Arial"/>
          <w:sz w:val="20"/>
          <w:szCs w:val="20"/>
        </w:rPr>
        <w:t xml:space="preserve"> e concordando com eventual propositura de ação de cobrança, e a inclusão do nome no SPC/SERASA. bem como demais órgãos de proteção ao crédito, protesto em cartório e ainda, honorários de cobrança no valor de 10% (dez por cento) do valor total da dívida, pela cobrança extrajudicial, e honorários advocatícios no valor de 15% (quinze por cento). do valor total da dívida. pela cobrança judicial. As despesas com tais providências correrão por conta do </w:t>
      </w:r>
      <w:r w:rsidRPr="00D30DA0">
        <w:rPr>
          <w:rFonts w:ascii="Arial" w:eastAsia="Arial" w:hAnsi="Arial" w:cs="Arial"/>
          <w:b/>
          <w:bCs/>
          <w:sz w:val="20"/>
          <w:szCs w:val="20"/>
        </w:rPr>
        <w:t>CONTRATANTE</w:t>
      </w:r>
      <w:r w:rsidRPr="00D30DA0">
        <w:rPr>
          <w:rFonts w:ascii="Arial" w:eastAsia="Arial" w:hAnsi="Arial" w:cs="Arial"/>
          <w:sz w:val="20"/>
          <w:szCs w:val="20"/>
        </w:rPr>
        <w:t>.</w:t>
      </w:r>
    </w:p>
    <w:p w14:paraId="00000068" w14:textId="77777777" w:rsidR="00741CDF" w:rsidRPr="00D30DA0" w:rsidRDefault="00741CDF">
      <w:pPr>
        <w:spacing w:after="0" w:line="240" w:lineRule="auto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00000069" w14:textId="77777777" w:rsidR="00741CDF" w:rsidRPr="00D30DA0" w:rsidRDefault="025BA141" w:rsidP="025BA141">
      <w:pPr>
        <w:spacing w:after="0" w:line="240" w:lineRule="auto"/>
        <w:ind w:firstLine="851"/>
        <w:jc w:val="both"/>
        <w:rPr>
          <w:rFonts w:ascii="Arial" w:eastAsia="Arial" w:hAnsi="Arial" w:cs="Arial"/>
          <w:sz w:val="20"/>
          <w:szCs w:val="20"/>
        </w:rPr>
      </w:pPr>
      <w:r w:rsidRPr="00D30DA0">
        <w:rPr>
          <w:rFonts w:ascii="Arial" w:eastAsia="Arial" w:hAnsi="Arial" w:cs="Arial"/>
          <w:b/>
          <w:bCs/>
          <w:sz w:val="20"/>
          <w:szCs w:val="20"/>
        </w:rPr>
        <w:t>5.2.</w:t>
      </w:r>
      <w:r w:rsidRPr="00D30DA0">
        <w:rPr>
          <w:rFonts w:ascii="Arial" w:eastAsia="Arial" w:hAnsi="Arial" w:cs="Arial"/>
          <w:sz w:val="20"/>
          <w:szCs w:val="20"/>
        </w:rPr>
        <w:t xml:space="preserve"> Caso haja o INADIMPLEMENTO por mais de 15 dias do pagamento de qualquer parcela deste contrato, automaticamente ocorrerá a suspensão dos serviços contratados, independente de notificação extrajudicial prévia, ficando a </w:t>
      </w:r>
      <w:r w:rsidRPr="00D30DA0">
        <w:rPr>
          <w:rFonts w:ascii="Arial" w:eastAsia="Arial" w:hAnsi="Arial" w:cs="Arial"/>
          <w:b/>
          <w:bCs/>
          <w:sz w:val="20"/>
          <w:szCs w:val="20"/>
        </w:rPr>
        <w:t>CONTRATADA</w:t>
      </w:r>
      <w:r w:rsidRPr="00D30DA0">
        <w:rPr>
          <w:rFonts w:ascii="Arial" w:eastAsia="Arial" w:hAnsi="Arial" w:cs="Arial"/>
          <w:sz w:val="20"/>
          <w:szCs w:val="20"/>
        </w:rPr>
        <w:t xml:space="preserve"> totalmente isenta de qualquer prejuízo que o (a) </w:t>
      </w:r>
      <w:r w:rsidRPr="00D30DA0">
        <w:rPr>
          <w:rFonts w:ascii="Arial" w:eastAsia="Arial" w:hAnsi="Arial" w:cs="Arial"/>
          <w:b/>
          <w:bCs/>
          <w:sz w:val="20"/>
          <w:szCs w:val="20"/>
        </w:rPr>
        <w:t>CONTRATANTE</w:t>
      </w:r>
      <w:r w:rsidRPr="00D30DA0">
        <w:rPr>
          <w:rFonts w:ascii="Arial" w:eastAsia="Arial" w:hAnsi="Arial" w:cs="Arial"/>
          <w:sz w:val="20"/>
          <w:szCs w:val="20"/>
        </w:rPr>
        <w:t xml:space="preserve"> porventura venha a sofrer com a suspensão do contrato advinda de seu inadimplemento.</w:t>
      </w:r>
    </w:p>
    <w:p w14:paraId="4EDDD9AB" w14:textId="77777777" w:rsidR="00741CDF" w:rsidRPr="00D30DA0" w:rsidRDefault="00741CDF">
      <w:pPr>
        <w:spacing w:after="0" w:line="240" w:lineRule="auto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2F737E7E" w14:textId="77777777" w:rsidR="00741CDF" w:rsidRPr="00D30DA0" w:rsidRDefault="00741CDF">
      <w:pPr>
        <w:spacing w:after="0" w:line="240" w:lineRule="auto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1C493D88" w14:textId="77777777" w:rsidR="00741CDF" w:rsidRPr="00D30DA0" w:rsidRDefault="00741CDF">
      <w:pPr>
        <w:spacing w:after="0" w:line="240" w:lineRule="auto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6E888A03" w14:textId="77777777" w:rsidR="00741CDF" w:rsidRPr="00D30DA0" w:rsidRDefault="00741CDF">
      <w:pPr>
        <w:spacing w:after="0" w:line="240" w:lineRule="auto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574189F1" w14:textId="77777777" w:rsidR="00741CDF" w:rsidRPr="00D30DA0" w:rsidRDefault="00741CDF">
      <w:pPr>
        <w:spacing w:after="0" w:line="240" w:lineRule="auto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10C0E84F" w14:textId="77777777" w:rsidR="00741CDF" w:rsidRPr="00D30DA0" w:rsidRDefault="00741CDF">
      <w:pPr>
        <w:spacing w:after="0" w:line="240" w:lineRule="auto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1488E789" w14:textId="77777777" w:rsidR="00741CDF" w:rsidRPr="00D30DA0" w:rsidRDefault="00741CDF">
      <w:pPr>
        <w:spacing w:after="0" w:line="240" w:lineRule="auto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7639B5CD" w14:textId="77777777" w:rsidR="00741CDF" w:rsidRPr="00D30DA0" w:rsidRDefault="00741CDF">
      <w:pPr>
        <w:spacing w:after="0" w:line="240" w:lineRule="auto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79724D9B" w14:textId="77777777" w:rsidR="00741CDF" w:rsidRPr="00D30DA0" w:rsidRDefault="00741CDF">
      <w:pPr>
        <w:spacing w:after="0" w:line="240" w:lineRule="auto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7AD09EEF" w14:textId="77777777" w:rsidR="00741CDF" w:rsidRPr="00D30DA0" w:rsidRDefault="00741CDF">
      <w:pPr>
        <w:spacing w:after="0" w:line="240" w:lineRule="auto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0000006A" w14:textId="77777777" w:rsidR="00741CDF" w:rsidRPr="00D30DA0" w:rsidRDefault="00741CDF">
      <w:pPr>
        <w:spacing w:after="0" w:line="240" w:lineRule="auto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0000006B" w14:textId="77777777" w:rsidR="00741CDF" w:rsidRPr="00D30DA0" w:rsidRDefault="0078179E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jc w:val="both"/>
        <w:rPr>
          <w:rFonts w:ascii="Arial" w:eastAsia="Arial" w:hAnsi="Arial" w:cs="Arial"/>
          <w:b/>
          <w:color w:val="0F243E"/>
          <w:sz w:val="20"/>
          <w:szCs w:val="20"/>
          <w:u w:val="single"/>
        </w:rPr>
      </w:pPr>
      <w:r w:rsidRPr="00D30DA0">
        <w:rPr>
          <w:rFonts w:ascii="Arial" w:eastAsia="Arial" w:hAnsi="Arial" w:cs="Arial"/>
          <w:b/>
          <w:color w:val="0F243E"/>
          <w:sz w:val="20"/>
          <w:szCs w:val="20"/>
          <w:u w:val="single"/>
        </w:rPr>
        <w:t>CLÁUSULA 6ª – DA REMUNERAÇÃO</w:t>
      </w:r>
    </w:p>
    <w:p w14:paraId="0000006C" w14:textId="77777777" w:rsidR="00741CDF" w:rsidRPr="00D30DA0" w:rsidRDefault="00741CDF">
      <w:pPr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6DFFB2A5" w14:textId="22EA28BF" w:rsidR="001C0965" w:rsidRPr="000D6673" w:rsidRDefault="001C0965" w:rsidP="000D6673">
      <w:pPr>
        <w:pStyle w:val="SemEspaamento"/>
        <w:ind w:firstLine="851"/>
        <w:rPr>
          <w:rFonts w:ascii="Arial" w:eastAsia="Arial" w:hAnsi="Arial" w:cs="Arial"/>
          <w:sz w:val="20"/>
          <w:szCs w:val="20"/>
        </w:rPr>
      </w:pPr>
      <w:r w:rsidRPr="000D6673">
        <w:rPr>
          <w:rFonts w:ascii="Arial" w:eastAsia="Arial" w:hAnsi="Arial" w:cs="Arial"/>
          <w:sz w:val="20"/>
          <w:szCs w:val="20"/>
        </w:rPr>
        <w:t>{{r clausula_6_1 }}</w:t>
      </w:r>
      <w:r w:rsidR="00C17403" w:rsidRPr="000D6673">
        <w:rPr>
          <w:rFonts w:ascii="Arial" w:eastAsia="Arial" w:hAnsi="Arial" w:cs="Arial"/>
          <w:sz w:val="20"/>
          <w:szCs w:val="20"/>
        </w:rPr>
        <w:br/>
      </w:r>
      <w:r w:rsidR="000D6673" w:rsidRPr="000D6673">
        <w:rPr>
          <w:rFonts w:ascii="Arial" w:eastAsia="Arial" w:hAnsi="Arial" w:cs="Arial"/>
          <w:sz w:val="20"/>
          <w:szCs w:val="20"/>
        </w:rPr>
        <w:br/>
      </w:r>
    </w:p>
    <w:p w14:paraId="0000006F" w14:textId="05755E14" w:rsidR="00741CDF" w:rsidRPr="001C0965" w:rsidRDefault="001C0965" w:rsidP="000D6673">
      <w:pPr>
        <w:spacing w:after="0"/>
        <w:ind w:firstLine="851"/>
        <w:rPr>
          <w:rFonts w:ascii="Arial" w:eastAsia="Arial" w:hAnsi="Arial" w:cs="Arial"/>
          <w:sz w:val="20"/>
          <w:szCs w:val="20"/>
        </w:rPr>
      </w:pPr>
      <w:r w:rsidRPr="001C0965">
        <w:rPr>
          <w:rFonts w:ascii="Arial" w:eastAsia="Arial" w:hAnsi="Arial" w:cs="Arial"/>
          <w:sz w:val="20"/>
          <w:szCs w:val="20"/>
        </w:rPr>
        <w:t>{{clausula_6_2}}</w:t>
      </w:r>
    </w:p>
    <w:p w14:paraId="00000070" w14:textId="77777777" w:rsidR="00741CDF" w:rsidRPr="00D30DA0" w:rsidRDefault="00741CDF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00000071" w14:textId="77777777" w:rsidR="00741CDF" w:rsidRPr="00D30DA0" w:rsidRDefault="00741CDF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00000072" w14:textId="77777777" w:rsidR="00741CDF" w:rsidRPr="00D30DA0" w:rsidRDefault="0078179E">
      <w:pPr>
        <w:spacing w:after="0"/>
        <w:jc w:val="both"/>
        <w:rPr>
          <w:rFonts w:ascii="Arial" w:eastAsia="Arial" w:hAnsi="Arial" w:cs="Arial"/>
          <w:b/>
          <w:color w:val="0F243E"/>
          <w:sz w:val="20"/>
          <w:szCs w:val="20"/>
          <w:u w:val="single"/>
        </w:rPr>
      </w:pPr>
      <w:r w:rsidRPr="00D30DA0">
        <w:rPr>
          <w:rFonts w:ascii="Arial" w:eastAsia="Arial" w:hAnsi="Arial" w:cs="Arial"/>
          <w:b/>
          <w:color w:val="0F243E"/>
          <w:sz w:val="20"/>
          <w:szCs w:val="20"/>
          <w:u w:val="single"/>
        </w:rPr>
        <w:t>CLÁUSULA 7ª – DA RESCISÃO</w:t>
      </w:r>
    </w:p>
    <w:p w14:paraId="00000073" w14:textId="77777777" w:rsidR="00741CDF" w:rsidRPr="00D30DA0" w:rsidRDefault="00741CDF">
      <w:pPr>
        <w:spacing w:after="0"/>
        <w:ind w:firstLine="851"/>
        <w:jc w:val="both"/>
        <w:rPr>
          <w:rFonts w:ascii="Arial" w:eastAsia="Arial" w:hAnsi="Arial" w:cs="Arial"/>
          <w:b/>
          <w:color w:val="0F243E"/>
          <w:sz w:val="20"/>
          <w:szCs w:val="20"/>
          <w:u w:val="single"/>
        </w:rPr>
      </w:pPr>
    </w:p>
    <w:p w14:paraId="00000074" w14:textId="77777777" w:rsidR="00741CDF" w:rsidRPr="00D30DA0" w:rsidRDefault="025BA141" w:rsidP="025BA141">
      <w:pPr>
        <w:spacing w:after="0" w:line="240" w:lineRule="auto"/>
        <w:ind w:firstLine="851"/>
        <w:jc w:val="both"/>
        <w:rPr>
          <w:rFonts w:ascii="Arial" w:eastAsia="Arial" w:hAnsi="Arial" w:cs="Arial"/>
          <w:sz w:val="20"/>
          <w:szCs w:val="20"/>
        </w:rPr>
      </w:pPr>
      <w:r w:rsidRPr="00D30DA0">
        <w:rPr>
          <w:rFonts w:ascii="Arial" w:eastAsia="Arial" w:hAnsi="Arial" w:cs="Arial"/>
          <w:b/>
          <w:bCs/>
          <w:sz w:val="20"/>
          <w:szCs w:val="20"/>
        </w:rPr>
        <w:t>7.1.</w:t>
      </w:r>
      <w:r w:rsidRPr="00D30DA0">
        <w:rPr>
          <w:rFonts w:ascii="Arial" w:eastAsia="Arial" w:hAnsi="Arial" w:cs="Arial"/>
          <w:sz w:val="20"/>
          <w:szCs w:val="20"/>
        </w:rPr>
        <w:t xml:space="preserve"> O presente contrato poderá ser rescindido por qualquer das partes, mediante aviso prévio, por escrito e aviso de recebimento, com 30 (trinta) dias de antecedência, incidindo nesse caso a proporcionalidade dos PAGAMENTOS A </w:t>
      </w:r>
      <w:r w:rsidRPr="00D30DA0">
        <w:rPr>
          <w:rFonts w:ascii="Arial" w:eastAsia="Arial" w:hAnsi="Arial" w:cs="Arial"/>
          <w:b/>
          <w:bCs/>
          <w:sz w:val="20"/>
          <w:szCs w:val="20"/>
        </w:rPr>
        <w:t>CONTRATADA</w:t>
      </w:r>
      <w:r w:rsidRPr="00D30DA0">
        <w:rPr>
          <w:rFonts w:ascii="Arial" w:eastAsia="Arial" w:hAnsi="Arial" w:cs="Arial"/>
          <w:sz w:val="20"/>
          <w:szCs w:val="20"/>
        </w:rPr>
        <w:t>, os quais se considerarão vencidos.</w:t>
      </w:r>
    </w:p>
    <w:p w14:paraId="00000075" w14:textId="77777777" w:rsidR="00741CDF" w:rsidRPr="00D30DA0" w:rsidRDefault="00741CDF">
      <w:pPr>
        <w:spacing w:after="0" w:line="240" w:lineRule="auto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00000076" w14:textId="77777777" w:rsidR="00741CDF" w:rsidRPr="00D30DA0" w:rsidRDefault="025BA141" w:rsidP="025BA141">
      <w:pPr>
        <w:spacing w:after="0" w:line="240" w:lineRule="auto"/>
        <w:ind w:firstLine="851"/>
        <w:jc w:val="both"/>
        <w:rPr>
          <w:rFonts w:ascii="Arial" w:eastAsia="Arial" w:hAnsi="Arial" w:cs="Arial"/>
          <w:sz w:val="20"/>
          <w:szCs w:val="20"/>
        </w:rPr>
      </w:pPr>
      <w:r w:rsidRPr="00D30DA0">
        <w:rPr>
          <w:rFonts w:ascii="Arial" w:eastAsia="Arial" w:hAnsi="Arial" w:cs="Arial"/>
          <w:b/>
          <w:bCs/>
          <w:sz w:val="20"/>
          <w:szCs w:val="20"/>
        </w:rPr>
        <w:t>7.2.</w:t>
      </w:r>
      <w:r w:rsidRPr="00D30DA0">
        <w:rPr>
          <w:rFonts w:ascii="Arial" w:eastAsia="Arial" w:hAnsi="Arial" w:cs="Arial"/>
          <w:sz w:val="20"/>
          <w:szCs w:val="20"/>
        </w:rPr>
        <w:t xml:space="preserve"> O DESCUMPRIMENTO pelo (e) </w:t>
      </w:r>
      <w:r w:rsidRPr="00D30DA0">
        <w:rPr>
          <w:rFonts w:ascii="Arial" w:eastAsia="Arial" w:hAnsi="Arial" w:cs="Arial"/>
          <w:b/>
          <w:bCs/>
          <w:sz w:val="20"/>
          <w:szCs w:val="20"/>
        </w:rPr>
        <w:t xml:space="preserve">CONTRATANTE </w:t>
      </w:r>
      <w:r w:rsidRPr="00D30DA0">
        <w:rPr>
          <w:rFonts w:ascii="Arial" w:eastAsia="Arial" w:hAnsi="Arial" w:cs="Arial"/>
          <w:sz w:val="20"/>
          <w:szCs w:val="20"/>
        </w:rPr>
        <w:t>de qualquer de suas obrigações contidas no ITEM 2 deste contrato, importará na rescisão do presente termo.</w:t>
      </w:r>
    </w:p>
    <w:p w14:paraId="00000077" w14:textId="77777777" w:rsidR="00741CDF" w:rsidRPr="00D30DA0" w:rsidRDefault="00741CDF">
      <w:pPr>
        <w:spacing w:after="0" w:line="240" w:lineRule="auto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00000078" w14:textId="77777777" w:rsidR="00741CDF" w:rsidRPr="00D30DA0" w:rsidRDefault="025BA141" w:rsidP="025BA141">
      <w:pPr>
        <w:spacing w:after="0" w:line="240" w:lineRule="auto"/>
        <w:ind w:firstLine="851"/>
        <w:jc w:val="both"/>
        <w:rPr>
          <w:rFonts w:ascii="Arial" w:eastAsia="Arial" w:hAnsi="Arial" w:cs="Arial"/>
          <w:sz w:val="20"/>
          <w:szCs w:val="20"/>
        </w:rPr>
      </w:pPr>
      <w:r w:rsidRPr="00D30DA0">
        <w:rPr>
          <w:rFonts w:ascii="Arial" w:eastAsia="Arial" w:hAnsi="Arial" w:cs="Arial"/>
          <w:b/>
          <w:bCs/>
          <w:sz w:val="20"/>
          <w:szCs w:val="20"/>
        </w:rPr>
        <w:t xml:space="preserve">7.3. </w:t>
      </w:r>
      <w:r w:rsidRPr="00D30DA0">
        <w:rPr>
          <w:rFonts w:ascii="Arial" w:eastAsia="Arial" w:hAnsi="Arial" w:cs="Arial"/>
          <w:sz w:val="20"/>
          <w:szCs w:val="20"/>
        </w:rPr>
        <w:t xml:space="preserve">O atraso superior a 30 (trinta) dias de qualquer parcela deste contrato, acarretará na rescisão contratual, independente de notificação extrajudicial prévia, situação em que será aplicada multa por rescisão contratual no importe de 5% (cinco por cento) sobre o valor total DA DÍVIDA DO PRESENTE CONTRATO, item </w:t>
      </w:r>
      <w:r w:rsidRPr="00D30DA0">
        <w:rPr>
          <w:rFonts w:ascii="Arial" w:eastAsia="Arial" w:hAnsi="Arial" w:cs="Arial"/>
          <w:b/>
          <w:bCs/>
          <w:sz w:val="20"/>
          <w:szCs w:val="20"/>
        </w:rPr>
        <w:t>3.1</w:t>
      </w:r>
      <w:r w:rsidRPr="00D30DA0">
        <w:rPr>
          <w:rFonts w:ascii="Arial" w:eastAsia="Arial" w:hAnsi="Arial" w:cs="Arial"/>
          <w:sz w:val="20"/>
          <w:szCs w:val="20"/>
        </w:rPr>
        <w:t xml:space="preserve">. constante do </w:t>
      </w:r>
      <w:r w:rsidRPr="00D30DA0">
        <w:rPr>
          <w:rFonts w:ascii="Arial" w:eastAsia="Arial" w:hAnsi="Arial" w:cs="Arial"/>
          <w:b/>
          <w:bCs/>
          <w:sz w:val="20"/>
          <w:szCs w:val="20"/>
          <w:u w:val="single"/>
        </w:rPr>
        <w:t>Quadro Resumo</w:t>
      </w:r>
      <w:r w:rsidRPr="00D30DA0">
        <w:rPr>
          <w:rFonts w:ascii="Arial" w:eastAsia="Arial" w:hAnsi="Arial" w:cs="Arial"/>
          <w:sz w:val="20"/>
          <w:szCs w:val="20"/>
        </w:rPr>
        <w:t xml:space="preserve"> deste contrato, qualquer ato em sentido contrário realizado pela </w:t>
      </w:r>
      <w:r w:rsidRPr="00D30DA0">
        <w:rPr>
          <w:rFonts w:ascii="Arial" w:eastAsia="Arial" w:hAnsi="Arial" w:cs="Arial"/>
          <w:b/>
          <w:bCs/>
          <w:sz w:val="20"/>
          <w:szCs w:val="20"/>
        </w:rPr>
        <w:t>CONTRATADA</w:t>
      </w:r>
      <w:r w:rsidRPr="00D30DA0">
        <w:rPr>
          <w:rFonts w:ascii="Arial" w:eastAsia="Arial" w:hAnsi="Arial" w:cs="Arial"/>
          <w:sz w:val="20"/>
          <w:szCs w:val="20"/>
        </w:rPr>
        <w:t xml:space="preserve"> será por mera liberalidade.</w:t>
      </w:r>
    </w:p>
    <w:p w14:paraId="00000079" w14:textId="77777777" w:rsidR="00741CDF" w:rsidRPr="00D30DA0" w:rsidRDefault="00741CDF">
      <w:pPr>
        <w:spacing w:after="0" w:line="240" w:lineRule="auto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0000007A" w14:textId="3B167B19" w:rsidR="00741CDF" w:rsidRPr="00D30DA0" w:rsidRDefault="025BA141" w:rsidP="025BA141">
      <w:pPr>
        <w:spacing w:after="0" w:line="240" w:lineRule="auto"/>
        <w:ind w:firstLine="851"/>
        <w:jc w:val="both"/>
        <w:rPr>
          <w:rFonts w:ascii="Arial" w:eastAsia="Arial" w:hAnsi="Arial" w:cs="Arial"/>
          <w:sz w:val="20"/>
          <w:szCs w:val="20"/>
        </w:rPr>
      </w:pPr>
      <w:r w:rsidRPr="00D30DA0">
        <w:rPr>
          <w:rFonts w:ascii="Arial" w:eastAsia="Arial" w:hAnsi="Arial" w:cs="Arial"/>
          <w:b/>
          <w:bCs/>
          <w:sz w:val="20"/>
          <w:szCs w:val="20"/>
        </w:rPr>
        <w:t xml:space="preserve">7.4. </w:t>
      </w:r>
      <w:r w:rsidRPr="00D30DA0">
        <w:rPr>
          <w:rFonts w:ascii="Arial" w:eastAsia="Arial" w:hAnsi="Arial" w:cs="Arial"/>
          <w:sz w:val="20"/>
          <w:szCs w:val="20"/>
        </w:rPr>
        <w:t xml:space="preserve">Se o </w:t>
      </w:r>
      <w:r w:rsidRPr="00D30DA0">
        <w:rPr>
          <w:rFonts w:ascii="Arial" w:eastAsia="Arial" w:hAnsi="Arial" w:cs="Arial"/>
          <w:b/>
          <w:bCs/>
          <w:sz w:val="20"/>
          <w:szCs w:val="20"/>
        </w:rPr>
        <w:t>CONTRATANTE</w:t>
      </w:r>
      <w:r w:rsidRPr="00D30DA0">
        <w:rPr>
          <w:rFonts w:ascii="Arial" w:eastAsia="Arial" w:hAnsi="Arial" w:cs="Arial"/>
          <w:sz w:val="20"/>
          <w:szCs w:val="20"/>
        </w:rPr>
        <w:t xml:space="preserve"> solicitar a rescisão contratual em até 30 dias após assinatura do presente contrato, não será aplicada a multa constante no item 7.3, ficando o mesmo obrigado a pagar apenas a Taxa de Rescisão no valor de </w:t>
      </w:r>
      <w:r w:rsidR="00A066C1" w:rsidRPr="00A066C1">
        <w:rPr>
          <w:rFonts w:ascii="Arial" w:eastAsia="Arial" w:hAnsi="Arial" w:cs="Arial"/>
          <w:color w:val="000000" w:themeColor="text1"/>
          <w:sz w:val="20"/>
          <w:szCs w:val="20"/>
        </w:rPr>
        <w:t>{{</w:t>
      </w:r>
      <w:proofErr w:type="spellStart"/>
      <w:r w:rsidR="00A066C1" w:rsidRPr="00A066C1">
        <w:rPr>
          <w:rFonts w:ascii="Arial" w:eastAsia="Arial" w:hAnsi="Arial" w:cs="Arial"/>
          <w:color w:val="000000" w:themeColor="text1"/>
          <w:sz w:val="20"/>
          <w:szCs w:val="20"/>
        </w:rPr>
        <w:t>taxa_rescisao</w:t>
      </w:r>
      <w:proofErr w:type="spellEnd"/>
      <w:r w:rsidR="00A066C1" w:rsidRPr="00A066C1">
        <w:rPr>
          <w:rFonts w:ascii="Arial" w:eastAsia="Arial" w:hAnsi="Arial" w:cs="Arial"/>
          <w:color w:val="000000" w:themeColor="text1"/>
          <w:sz w:val="20"/>
          <w:szCs w:val="20"/>
        </w:rPr>
        <w:t>}}({{</w:t>
      </w:r>
      <w:proofErr w:type="spellStart"/>
      <w:r w:rsidR="00A066C1" w:rsidRPr="00A066C1">
        <w:rPr>
          <w:rFonts w:ascii="Arial" w:eastAsia="Arial" w:hAnsi="Arial" w:cs="Arial"/>
          <w:color w:val="000000" w:themeColor="text1"/>
          <w:sz w:val="20"/>
          <w:szCs w:val="20"/>
        </w:rPr>
        <w:t>taxa_rescisao_extenso</w:t>
      </w:r>
      <w:proofErr w:type="spellEnd"/>
      <w:r w:rsidR="00A066C1" w:rsidRPr="00A066C1">
        <w:rPr>
          <w:rFonts w:ascii="Arial" w:eastAsia="Arial" w:hAnsi="Arial" w:cs="Arial"/>
          <w:color w:val="000000" w:themeColor="text1"/>
          <w:sz w:val="20"/>
          <w:szCs w:val="20"/>
        </w:rPr>
        <w:t>}})</w:t>
      </w:r>
      <w:r w:rsidRPr="00D30DA0">
        <w:rPr>
          <w:rFonts w:ascii="Arial" w:eastAsia="Arial" w:hAnsi="Arial" w:cs="Arial"/>
          <w:sz w:val="20"/>
          <w:szCs w:val="20"/>
        </w:rPr>
        <w:t>, que servirá para arcar com as taxas bancárias de emissão e cancelamento de boletos, bem como demais despesas com a comissão de funcionários.</w:t>
      </w:r>
    </w:p>
    <w:p w14:paraId="0000007B" w14:textId="77777777" w:rsidR="00741CDF" w:rsidRPr="00D30DA0" w:rsidRDefault="00741CDF">
      <w:pPr>
        <w:spacing w:after="0" w:line="240" w:lineRule="auto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0000007C" w14:textId="77777777" w:rsidR="00741CDF" w:rsidRPr="00D30DA0" w:rsidRDefault="025BA141" w:rsidP="025BA141">
      <w:pPr>
        <w:spacing w:after="0" w:line="240" w:lineRule="auto"/>
        <w:ind w:firstLine="851"/>
        <w:jc w:val="both"/>
        <w:rPr>
          <w:rFonts w:ascii="Arial" w:eastAsia="Arial" w:hAnsi="Arial" w:cs="Arial"/>
          <w:sz w:val="20"/>
          <w:szCs w:val="20"/>
        </w:rPr>
      </w:pPr>
      <w:r w:rsidRPr="00D30DA0">
        <w:rPr>
          <w:rFonts w:ascii="Arial" w:eastAsia="Arial" w:hAnsi="Arial" w:cs="Arial"/>
          <w:b/>
          <w:bCs/>
          <w:sz w:val="20"/>
          <w:szCs w:val="20"/>
        </w:rPr>
        <w:t>7.5.</w:t>
      </w:r>
      <w:r w:rsidRPr="00D30DA0">
        <w:rPr>
          <w:rFonts w:ascii="Arial" w:eastAsia="Arial" w:hAnsi="Arial" w:cs="Arial"/>
          <w:sz w:val="20"/>
          <w:szCs w:val="20"/>
        </w:rPr>
        <w:t xml:space="preserve"> O não pagamento desta taxa de Rescisão incorrerá em protesto e na inclusão do nome do (a) </w:t>
      </w:r>
      <w:r w:rsidRPr="00D30DA0">
        <w:rPr>
          <w:rFonts w:ascii="Arial" w:eastAsia="Arial" w:hAnsi="Arial" w:cs="Arial"/>
          <w:b/>
          <w:bCs/>
          <w:sz w:val="20"/>
          <w:szCs w:val="20"/>
        </w:rPr>
        <w:t>CONTRATANTE</w:t>
      </w:r>
      <w:r w:rsidRPr="00D30DA0">
        <w:rPr>
          <w:rFonts w:ascii="Arial" w:eastAsia="Arial" w:hAnsi="Arial" w:cs="Arial"/>
          <w:sz w:val="20"/>
          <w:szCs w:val="20"/>
        </w:rPr>
        <w:t xml:space="preserve"> nos Órgãos de Proteção ao Crédito.</w:t>
      </w:r>
    </w:p>
    <w:p w14:paraId="0000007D" w14:textId="77777777" w:rsidR="00741CDF" w:rsidRPr="00D30DA0" w:rsidRDefault="00741CDF">
      <w:pPr>
        <w:spacing w:after="0" w:line="240" w:lineRule="auto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0000007E" w14:textId="77777777" w:rsidR="00741CDF" w:rsidRPr="00D30DA0" w:rsidRDefault="025BA141" w:rsidP="025BA141">
      <w:pPr>
        <w:spacing w:after="0" w:line="240" w:lineRule="auto"/>
        <w:ind w:firstLine="851"/>
        <w:jc w:val="both"/>
        <w:rPr>
          <w:rFonts w:ascii="Arial" w:eastAsia="Arial" w:hAnsi="Arial" w:cs="Arial"/>
          <w:sz w:val="20"/>
          <w:szCs w:val="20"/>
        </w:rPr>
      </w:pPr>
      <w:r w:rsidRPr="00D30DA0">
        <w:rPr>
          <w:rFonts w:ascii="Arial" w:eastAsia="Arial" w:hAnsi="Arial" w:cs="Arial"/>
          <w:b/>
          <w:bCs/>
          <w:sz w:val="20"/>
          <w:szCs w:val="20"/>
        </w:rPr>
        <w:t>7.6.</w:t>
      </w:r>
      <w:r w:rsidRPr="00D30DA0">
        <w:rPr>
          <w:rFonts w:ascii="Arial" w:eastAsia="Arial" w:hAnsi="Arial" w:cs="Arial"/>
          <w:sz w:val="20"/>
          <w:szCs w:val="20"/>
        </w:rPr>
        <w:t xml:space="preserve"> Se houver mudança na política de negociação das Instituições Financeiras que ofertem crédito bancário a ponto de inviabilizar o resultando almejado pelas partes deste contrato, o (a) </w:t>
      </w:r>
      <w:r w:rsidRPr="00D30DA0">
        <w:rPr>
          <w:rFonts w:ascii="Arial" w:eastAsia="Arial" w:hAnsi="Arial" w:cs="Arial"/>
          <w:b/>
          <w:bCs/>
          <w:sz w:val="20"/>
          <w:szCs w:val="20"/>
        </w:rPr>
        <w:t>CONTRATANTE</w:t>
      </w:r>
      <w:r w:rsidRPr="00D30DA0">
        <w:rPr>
          <w:rFonts w:ascii="Arial" w:eastAsia="Arial" w:hAnsi="Arial" w:cs="Arial"/>
          <w:sz w:val="20"/>
          <w:szCs w:val="20"/>
        </w:rPr>
        <w:t xml:space="preserve"> e a </w:t>
      </w:r>
      <w:r w:rsidRPr="00D30DA0">
        <w:rPr>
          <w:rFonts w:ascii="Arial" w:eastAsia="Arial" w:hAnsi="Arial" w:cs="Arial"/>
          <w:b/>
          <w:bCs/>
          <w:sz w:val="20"/>
          <w:szCs w:val="20"/>
        </w:rPr>
        <w:t>CONTRATADA</w:t>
      </w:r>
      <w:r w:rsidRPr="00D30DA0">
        <w:rPr>
          <w:rFonts w:ascii="Arial" w:eastAsia="Arial" w:hAnsi="Arial" w:cs="Arial"/>
          <w:sz w:val="20"/>
          <w:szCs w:val="20"/>
        </w:rPr>
        <w:t xml:space="preserve"> aceitam e estipulam desde já a rescisão do presente termo, sendo que os custos iniciais administrativos não serão ressarcidos, visto que, possuem valor compensatório referente à prestação de serviços realizados pela </w:t>
      </w:r>
      <w:r w:rsidRPr="00D30DA0">
        <w:rPr>
          <w:rFonts w:ascii="Arial" w:eastAsia="Arial" w:hAnsi="Arial" w:cs="Arial"/>
          <w:b/>
          <w:bCs/>
          <w:sz w:val="20"/>
          <w:szCs w:val="20"/>
        </w:rPr>
        <w:t>CONTRATADA</w:t>
      </w:r>
      <w:r w:rsidRPr="00D30DA0">
        <w:rPr>
          <w:rFonts w:ascii="Arial" w:eastAsia="Arial" w:hAnsi="Arial" w:cs="Arial"/>
          <w:sz w:val="20"/>
          <w:szCs w:val="20"/>
        </w:rPr>
        <w:t xml:space="preserve">, ainda o </w:t>
      </w:r>
      <w:r w:rsidRPr="00D30DA0">
        <w:rPr>
          <w:rFonts w:ascii="Arial" w:eastAsia="Arial" w:hAnsi="Arial" w:cs="Arial"/>
          <w:b/>
          <w:bCs/>
          <w:sz w:val="20"/>
          <w:szCs w:val="20"/>
        </w:rPr>
        <w:t>CONTRATANTE</w:t>
      </w:r>
      <w:r w:rsidRPr="00D30DA0">
        <w:rPr>
          <w:rFonts w:ascii="Arial" w:eastAsia="Arial" w:hAnsi="Arial" w:cs="Arial"/>
          <w:sz w:val="20"/>
          <w:szCs w:val="20"/>
        </w:rPr>
        <w:t xml:space="preserve"> e a </w:t>
      </w:r>
      <w:r w:rsidRPr="00D30DA0">
        <w:rPr>
          <w:rFonts w:ascii="Arial" w:eastAsia="Arial" w:hAnsi="Arial" w:cs="Arial"/>
          <w:b/>
          <w:bCs/>
          <w:sz w:val="20"/>
          <w:szCs w:val="20"/>
        </w:rPr>
        <w:t>CONTRATADA</w:t>
      </w:r>
      <w:r w:rsidRPr="00D30DA0">
        <w:rPr>
          <w:rFonts w:ascii="Arial" w:eastAsia="Arial" w:hAnsi="Arial" w:cs="Arial"/>
          <w:sz w:val="20"/>
          <w:szCs w:val="20"/>
        </w:rPr>
        <w:t xml:space="preserve"> renunciam desde já a qualquer possível direito que entendam ser-lhes inerentes; seja de cunho moral, material ou de Lucros cessantes, advindos da rescisão estipulada neste item, tendo em vista que essa rescisão se dá por motivo alheio à vontade de ambas as partes.</w:t>
      </w:r>
    </w:p>
    <w:p w14:paraId="0000007F" w14:textId="77777777" w:rsidR="00741CDF" w:rsidRPr="00D30DA0" w:rsidRDefault="00741CDF">
      <w:pPr>
        <w:spacing w:after="0" w:line="240" w:lineRule="auto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00000080" w14:textId="77777777" w:rsidR="00741CDF" w:rsidRPr="00D30DA0" w:rsidRDefault="0078179E">
      <w:pPr>
        <w:spacing w:after="0"/>
        <w:jc w:val="both"/>
        <w:rPr>
          <w:rFonts w:ascii="Arial" w:eastAsia="Arial" w:hAnsi="Arial" w:cs="Arial"/>
          <w:b/>
          <w:color w:val="0F243E"/>
          <w:sz w:val="20"/>
          <w:szCs w:val="20"/>
          <w:u w:val="single"/>
        </w:rPr>
      </w:pPr>
      <w:r w:rsidRPr="00D30DA0">
        <w:rPr>
          <w:rFonts w:ascii="Arial" w:eastAsia="Arial" w:hAnsi="Arial" w:cs="Arial"/>
          <w:b/>
          <w:color w:val="0F243E"/>
          <w:sz w:val="20"/>
          <w:szCs w:val="20"/>
          <w:u w:val="single"/>
        </w:rPr>
        <w:t>CLÁUSULA 8ª – DAS CONDIÇÕES GERAIS</w:t>
      </w:r>
    </w:p>
    <w:p w14:paraId="00000081" w14:textId="77777777" w:rsidR="00741CDF" w:rsidRPr="00D30DA0" w:rsidRDefault="00741CDF">
      <w:pPr>
        <w:spacing w:after="0" w:line="240" w:lineRule="auto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00000082" w14:textId="77777777" w:rsidR="00741CDF" w:rsidRPr="00D30DA0" w:rsidRDefault="025BA141" w:rsidP="025BA141">
      <w:pPr>
        <w:spacing w:after="0" w:line="240" w:lineRule="auto"/>
        <w:ind w:firstLine="851"/>
        <w:jc w:val="both"/>
        <w:rPr>
          <w:rFonts w:ascii="Arial" w:eastAsia="Arial" w:hAnsi="Arial" w:cs="Arial"/>
          <w:sz w:val="20"/>
          <w:szCs w:val="20"/>
        </w:rPr>
      </w:pPr>
      <w:r w:rsidRPr="00D30DA0">
        <w:rPr>
          <w:rFonts w:ascii="Arial" w:eastAsia="Arial" w:hAnsi="Arial" w:cs="Arial"/>
          <w:b/>
          <w:bCs/>
          <w:sz w:val="20"/>
          <w:szCs w:val="20"/>
        </w:rPr>
        <w:t xml:space="preserve">8.1. </w:t>
      </w:r>
      <w:r w:rsidRPr="00D30DA0">
        <w:rPr>
          <w:rFonts w:ascii="Arial" w:eastAsia="Arial" w:hAnsi="Arial" w:cs="Arial"/>
          <w:sz w:val="20"/>
          <w:szCs w:val="20"/>
        </w:rPr>
        <w:t>O presente termo constitui-se em Título Executivo Extrajudicial.</w:t>
      </w:r>
    </w:p>
    <w:p w14:paraId="00000083" w14:textId="77777777" w:rsidR="00741CDF" w:rsidRPr="00D30DA0" w:rsidRDefault="00741CDF">
      <w:pPr>
        <w:spacing w:after="0" w:line="240" w:lineRule="auto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00000084" w14:textId="77777777" w:rsidR="00741CDF" w:rsidRPr="00D30DA0" w:rsidRDefault="025BA141" w:rsidP="025BA141">
      <w:pPr>
        <w:spacing w:after="0" w:line="240" w:lineRule="auto"/>
        <w:ind w:firstLine="851"/>
        <w:jc w:val="both"/>
        <w:rPr>
          <w:rFonts w:ascii="Arial" w:eastAsia="Arial" w:hAnsi="Arial" w:cs="Arial"/>
          <w:sz w:val="20"/>
          <w:szCs w:val="20"/>
        </w:rPr>
      </w:pPr>
      <w:r w:rsidRPr="00D30DA0">
        <w:rPr>
          <w:rFonts w:ascii="Arial" w:eastAsia="Arial" w:hAnsi="Arial" w:cs="Arial"/>
          <w:b/>
          <w:bCs/>
          <w:sz w:val="20"/>
          <w:szCs w:val="20"/>
        </w:rPr>
        <w:t xml:space="preserve">8.2. </w:t>
      </w:r>
      <w:r w:rsidRPr="00D30DA0">
        <w:rPr>
          <w:rFonts w:ascii="Arial" w:eastAsia="Arial" w:hAnsi="Arial" w:cs="Arial"/>
          <w:sz w:val="20"/>
          <w:szCs w:val="20"/>
        </w:rPr>
        <w:t xml:space="preserve">Qualquer liberalidade da </w:t>
      </w:r>
      <w:r w:rsidRPr="00D30DA0">
        <w:rPr>
          <w:rFonts w:ascii="Arial" w:eastAsia="Arial" w:hAnsi="Arial" w:cs="Arial"/>
          <w:b/>
          <w:bCs/>
          <w:sz w:val="20"/>
          <w:szCs w:val="20"/>
        </w:rPr>
        <w:t>CONTRATADA</w:t>
      </w:r>
      <w:r w:rsidRPr="00D30DA0">
        <w:rPr>
          <w:rFonts w:ascii="Arial" w:eastAsia="Arial" w:hAnsi="Arial" w:cs="Arial"/>
          <w:sz w:val="20"/>
          <w:szCs w:val="20"/>
        </w:rPr>
        <w:t xml:space="preserve"> não será considerada novação e nem implicará em renúncia dos direitos descritos.</w:t>
      </w:r>
    </w:p>
    <w:p w14:paraId="00000085" w14:textId="77777777" w:rsidR="00741CDF" w:rsidRPr="00D30DA0" w:rsidRDefault="00741CDF">
      <w:pPr>
        <w:spacing w:after="0" w:line="240" w:lineRule="auto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00000086" w14:textId="77777777" w:rsidR="00741CDF" w:rsidRPr="00D30DA0" w:rsidRDefault="025BA141" w:rsidP="025BA141">
      <w:pPr>
        <w:spacing w:after="0" w:line="240" w:lineRule="auto"/>
        <w:ind w:firstLine="851"/>
        <w:jc w:val="both"/>
        <w:rPr>
          <w:rFonts w:ascii="Arial" w:eastAsia="Arial" w:hAnsi="Arial" w:cs="Arial"/>
          <w:sz w:val="20"/>
          <w:szCs w:val="20"/>
        </w:rPr>
      </w:pPr>
      <w:r w:rsidRPr="00D30DA0">
        <w:rPr>
          <w:rFonts w:ascii="Arial" w:eastAsia="Arial" w:hAnsi="Arial" w:cs="Arial"/>
          <w:b/>
          <w:bCs/>
          <w:sz w:val="20"/>
          <w:szCs w:val="20"/>
        </w:rPr>
        <w:t xml:space="preserve">8.3. </w:t>
      </w:r>
      <w:r w:rsidRPr="00D30DA0">
        <w:rPr>
          <w:rFonts w:ascii="Arial" w:eastAsia="Arial" w:hAnsi="Arial" w:cs="Arial"/>
          <w:sz w:val="20"/>
          <w:szCs w:val="20"/>
        </w:rPr>
        <w:t xml:space="preserve">O (a) </w:t>
      </w:r>
      <w:r w:rsidRPr="00D30DA0">
        <w:rPr>
          <w:rFonts w:ascii="Arial" w:eastAsia="Arial" w:hAnsi="Arial" w:cs="Arial"/>
          <w:b/>
          <w:bCs/>
          <w:sz w:val="20"/>
          <w:szCs w:val="20"/>
        </w:rPr>
        <w:t>CONTRATANTE</w:t>
      </w:r>
      <w:r w:rsidRPr="00D30DA0">
        <w:rPr>
          <w:rFonts w:ascii="Arial" w:eastAsia="Arial" w:hAnsi="Arial" w:cs="Arial"/>
          <w:sz w:val="20"/>
          <w:szCs w:val="20"/>
        </w:rPr>
        <w:t xml:space="preserve"> declara ter lido e entendido todas as cláusulas e condições expressas neste documento antes de assiná-lo.</w:t>
      </w:r>
    </w:p>
    <w:p w14:paraId="00000087" w14:textId="77777777" w:rsidR="00741CDF" w:rsidRPr="00D30DA0" w:rsidRDefault="00741CDF">
      <w:pPr>
        <w:spacing w:after="0" w:line="240" w:lineRule="auto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00000088" w14:textId="77777777" w:rsidR="00741CDF" w:rsidRPr="00D30DA0" w:rsidRDefault="025BA141" w:rsidP="025BA141">
      <w:pPr>
        <w:spacing w:after="0" w:line="240" w:lineRule="auto"/>
        <w:ind w:firstLine="851"/>
        <w:jc w:val="both"/>
        <w:rPr>
          <w:rFonts w:ascii="Arial" w:eastAsia="Arial" w:hAnsi="Arial" w:cs="Arial"/>
          <w:b/>
          <w:bCs/>
          <w:sz w:val="20"/>
          <w:szCs w:val="20"/>
        </w:rPr>
      </w:pPr>
      <w:r w:rsidRPr="00D30DA0">
        <w:rPr>
          <w:rFonts w:ascii="Arial" w:eastAsia="Arial" w:hAnsi="Arial" w:cs="Arial"/>
          <w:b/>
          <w:bCs/>
          <w:sz w:val="20"/>
          <w:szCs w:val="20"/>
        </w:rPr>
        <w:t xml:space="preserve">8.4. </w:t>
      </w:r>
      <w:r w:rsidRPr="00D30DA0">
        <w:rPr>
          <w:rFonts w:ascii="Arial" w:eastAsia="Arial" w:hAnsi="Arial" w:cs="Arial"/>
          <w:sz w:val="20"/>
          <w:szCs w:val="20"/>
        </w:rPr>
        <w:t xml:space="preserve">A </w:t>
      </w:r>
      <w:r w:rsidRPr="00D30DA0">
        <w:rPr>
          <w:rFonts w:ascii="Arial" w:eastAsia="Arial" w:hAnsi="Arial" w:cs="Arial"/>
          <w:b/>
          <w:bCs/>
          <w:sz w:val="20"/>
          <w:szCs w:val="20"/>
        </w:rPr>
        <w:t>CONTRATADA</w:t>
      </w:r>
      <w:r w:rsidRPr="00D30DA0">
        <w:rPr>
          <w:rFonts w:ascii="Arial" w:eastAsia="Arial" w:hAnsi="Arial" w:cs="Arial"/>
          <w:sz w:val="20"/>
          <w:szCs w:val="20"/>
        </w:rPr>
        <w:t xml:space="preserve"> não será responsabilizada, no caso de inadimplemento por parte do </w:t>
      </w:r>
      <w:r w:rsidRPr="00D30DA0">
        <w:rPr>
          <w:rFonts w:ascii="Arial" w:eastAsia="Arial" w:hAnsi="Arial" w:cs="Arial"/>
          <w:b/>
          <w:bCs/>
          <w:sz w:val="20"/>
          <w:szCs w:val="20"/>
        </w:rPr>
        <w:t xml:space="preserve">CONTRATANTE </w:t>
      </w:r>
      <w:r w:rsidRPr="00D30DA0">
        <w:rPr>
          <w:rFonts w:ascii="Arial" w:eastAsia="Arial" w:hAnsi="Arial" w:cs="Arial"/>
          <w:sz w:val="20"/>
          <w:szCs w:val="20"/>
        </w:rPr>
        <w:t xml:space="preserve">em acordos celebrados por intermédio desta, junto a instituição financeira e ou prepostos, devendo neste caso, se celebrado um novo contrato junto a </w:t>
      </w:r>
      <w:r w:rsidRPr="00D30DA0">
        <w:rPr>
          <w:rFonts w:ascii="Arial" w:eastAsia="Arial" w:hAnsi="Arial" w:cs="Arial"/>
          <w:b/>
          <w:bCs/>
          <w:sz w:val="20"/>
          <w:szCs w:val="20"/>
        </w:rPr>
        <w:t>CONTRATADA</w:t>
      </w:r>
      <w:r w:rsidRPr="00D30DA0">
        <w:rPr>
          <w:rFonts w:ascii="Arial" w:eastAsia="Arial" w:hAnsi="Arial" w:cs="Arial"/>
          <w:sz w:val="20"/>
          <w:szCs w:val="20"/>
        </w:rPr>
        <w:t>.</w:t>
      </w:r>
    </w:p>
    <w:p w14:paraId="00000089" w14:textId="77777777" w:rsidR="00741CDF" w:rsidRPr="00D30DA0" w:rsidRDefault="00741CDF">
      <w:pPr>
        <w:spacing w:after="0" w:line="240" w:lineRule="auto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0000008A" w14:textId="15BAC00C" w:rsidR="00741CDF" w:rsidRPr="00D30DA0" w:rsidRDefault="025BA141" w:rsidP="025BA141">
      <w:pPr>
        <w:spacing w:after="0" w:line="240" w:lineRule="auto"/>
        <w:ind w:firstLine="851"/>
        <w:jc w:val="both"/>
        <w:rPr>
          <w:rFonts w:ascii="Arial" w:eastAsia="Arial" w:hAnsi="Arial" w:cs="Arial"/>
          <w:sz w:val="20"/>
          <w:szCs w:val="20"/>
        </w:rPr>
      </w:pPr>
      <w:r w:rsidRPr="00D30DA0">
        <w:rPr>
          <w:rFonts w:ascii="Arial" w:eastAsia="Arial" w:hAnsi="Arial" w:cs="Arial"/>
          <w:b/>
          <w:bCs/>
          <w:sz w:val="20"/>
          <w:szCs w:val="20"/>
        </w:rPr>
        <w:t xml:space="preserve">8.5. </w:t>
      </w:r>
      <w:r w:rsidRPr="00D30DA0">
        <w:rPr>
          <w:rFonts w:ascii="Arial" w:eastAsia="Arial" w:hAnsi="Arial" w:cs="Arial"/>
          <w:sz w:val="20"/>
          <w:szCs w:val="20"/>
        </w:rPr>
        <w:t xml:space="preserve">E por estarem assim, justas e convencionadas. as PARTES firmam o presente contrato de prestação de serviços em 02 (duas) vias de igual forma e teor, para um só efeito, na presença das testemunhas abaixo, poderá ser assinado eletronicamente e digitalmente o documento, conforme previsto na </w:t>
      </w:r>
      <w:hyperlink r:id="rId9">
        <w:r w:rsidRPr="00D30DA0">
          <w:rPr>
            <w:rFonts w:ascii="Arial" w:eastAsia="Arial" w:hAnsi="Arial" w:cs="Arial"/>
            <w:smallCaps/>
            <w:color w:val="000000" w:themeColor="text1"/>
            <w:sz w:val="20"/>
            <w:szCs w:val="20"/>
          </w:rPr>
          <w:t>L</w:t>
        </w:r>
      </w:hyperlink>
      <w:hyperlink r:id="rId10">
        <w:r w:rsidRPr="00D30DA0">
          <w:rPr>
            <w:rFonts w:ascii="Arial" w:eastAsia="Arial" w:hAnsi="Arial" w:cs="Arial"/>
            <w:color w:val="000000" w:themeColor="text1"/>
            <w:sz w:val="20"/>
            <w:szCs w:val="20"/>
          </w:rPr>
          <w:t>ei nº 14.063, de 23 de setembro de 2020</w:t>
        </w:r>
      </w:hyperlink>
      <w:r w:rsidRPr="00D30DA0">
        <w:rPr>
          <w:sz w:val="20"/>
          <w:szCs w:val="20"/>
        </w:rPr>
        <w:t xml:space="preserve">, </w:t>
      </w:r>
      <w:r w:rsidR="000D6673" w:rsidRPr="00D30DA0">
        <w:rPr>
          <w:sz w:val="20"/>
          <w:szCs w:val="20"/>
        </w:rPr>
        <w:t>sendo</w:t>
      </w:r>
      <w:r w:rsidR="000D6673" w:rsidRPr="00D30DA0">
        <w:rPr>
          <w:rFonts w:ascii="Arial" w:eastAsia="Arial" w:hAnsi="Arial" w:cs="Arial"/>
          <w:sz w:val="20"/>
          <w:szCs w:val="20"/>
        </w:rPr>
        <w:t xml:space="preserve"> garantido</w:t>
      </w:r>
      <w:r w:rsidRPr="00D30DA0">
        <w:rPr>
          <w:rFonts w:ascii="Arial" w:eastAsia="Arial" w:hAnsi="Arial" w:cs="Arial"/>
          <w:sz w:val="20"/>
          <w:szCs w:val="20"/>
        </w:rPr>
        <w:t xml:space="preserve"> autenticidade, integralidade e validade jurídica de documentos. </w:t>
      </w:r>
    </w:p>
    <w:p w14:paraId="0000008B" w14:textId="77777777" w:rsidR="00741CDF" w:rsidRPr="00D30DA0" w:rsidRDefault="00741CDF">
      <w:pPr>
        <w:spacing w:after="0" w:line="240" w:lineRule="auto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0000008C" w14:textId="77777777" w:rsidR="00741CDF" w:rsidRPr="00D30DA0" w:rsidRDefault="00741CDF">
      <w:pPr>
        <w:spacing w:after="0" w:line="240" w:lineRule="auto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0000008D" w14:textId="77777777" w:rsidR="00741CDF" w:rsidRPr="00D30DA0" w:rsidRDefault="00741CDF">
      <w:pPr>
        <w:spacing w:after="0"/>
        <w:ind w:firstLine="851"/>
        <w:jc w:val="center"/>
        <w:rPr>
          <w:rFonts w:ascii="Arial" w:eastAsia="Arial" w:hAnsi="Arial" w:cs="Arial"/>
          <w:sz w:val="20"/>
          <w:szCs w:val="20"/>
        </w:rPr>
      </w:pPr>
    </w:p>
    <w:p w14:paraId="0000008E" w14:textId="659757DF" w:rsidR="00741CDF" w:rsidRPr="00D30DA0" w:rsidRDefault="006B46FE" w:rsidP="025BA141">
      <w:pPr>
        <w:spacing w:after="0"/>
        <w:jc w:val="center"/>
        <w:rPr>
          <w:rFonts w:ascii="Arial" w:eastAsia="Arial" w:hAnsi="Arial" w:cs="Arial"/>
          <w:sz w:val="20"/>
          <w:szCs w:val="20"/>
        </w:rPr>
      </w:pPr>
      <w:r w:rsidRPr="006B46FE">
        <w:rPr>
          <w:rFonts w:ascii="Arial" w:eastAsia="Arial" w:hAnsi="Arial" w:cs="Arial"/>
          <w:sz w:val="20"/>
          <w:szCs w:val="20"/>
        </w:rPr>
        <w:t>{{</w:t>
      </w:r>
      <w:proofErr w:type="spellStart"/>
      <w:r w:rsidRPr="006B46FE">
        <w:rPr>
          <w:rFonts w:ascii="Arial" w:eastAsia="Arial" w:hAnsi="Arial" w:cs="Arial"/>
          <w:sz w:val="20"/>
          <w:szCs w:val="20"/>
        </w:rPr>
        <w:t>local_data</w:t>
      </w:r>
      <w:proofErr w:type="spellEnd"/>
      <w:r w:rsidRPr="006B46FE">
        <w:rPr>
          <w:rFonts w:ascii="Arial" w:eastAsia="Arial" w:hAnsi="Arial" w:cs="Arial"/>
          <w:sz w:val="20"/>
          <w:szCs w:val="20"/>
        </w:rPr>
        <w:t>}}</w:t>
      </w:r>
      <w:r w:rsidR="025BA141" w:rsidRPr="00D30DA0">
        <w:rPr>
          <w:rFonts w:ascii="Arial" w:eastAsia="Arial" w:hAnsi="Arial" w:cs="Arial"/>
          <w:sz w:val="20"/>
          <w:szCs w:val="20"/>
        </w:rPr>
        <w:t>.</w:t>
      </w:r>
    </w:p>
    <w:p w14:paraId="0000008F" w14:textId="77777777" w:rsidR="00741CDF" w:rsidRPr="00D30DA0" w:rsidRDefault="0078179E">
      <w:pPr>
        <w:spacing w:after="0"/>
        <w:ind w:firstLine="851"/>
        <w:rPr>
          <w:rFonts w:ascii="Arial" w:eastAsia="Arial" w:hAnsi="Arial" w:cs="Arial"/>
          <w:sz w:val="20"/>
          <w:szCs w:val="20"/>
        </w:rPr>
      </w:pPr>
      <w:r w:rsidRPr="00D30DA0">
        <w:rPr>
          <w:rFonts w:ascii="Arial" w:eastAsia="Arial" w:hAnsi="Arial" w:cs="Arial"/>
          <w:sz w:val="20"/>
          <w:szCs w:val="20"/>
        </w:rPr>
        <w:br/>
      </w:r>
      <w:r w:rsidRPr="00D30DA0">
        <w:rPr>
          <w:rFonts w:ascii="Arial" w:eastAsia="Arial" w:hAnsi="Arial" w:cs="Arial"/>
          <w:sz w:val="20"/>
          <w:szCs w:val="20"/>
        </w:rPr>
        <w:br/>
      </w:r>
    </w:p>
    <w:p w14:paraId="00000090" w14:textId="77777777" w:rsidR="00741CDF" w:rsidRPr="00D30DA0" w:rsidRDefault="0078179E">
      <w:pPr>
        <w:spacing w:after="0"/>
        <w:jc w:val="center"/>
        <w:rPr>
          <w:rFonts w:ascii="Tahoma" w:eastAsia="Tahoma" w:hAnsi="Tahoma" w:cs="Tahoma"/>
          <w:sz w:val="22"/>
          <w:szCs w:val="22"/>
        </w:rPr>
      </w:pPr>
      <w:r w:rsidRPr="00D30DA0">
        <w:rPr>
          <w:rFonts w:ascii="Tahoma" w:eastAsia="Tahoma" w:hAnsi="Tahoma" w:cs="Tahoma"/>
          <w:sz w:val="22"/>
          <w:szCs w:val="22"/>
        </w:rPr>
        <w:t>___________________________________________</w:t>
      </w:r>
    </w:p>
    <w:p w14:paraId="00000091" w14:textId="77777777" w:rsidR="00741CDF" w:rsidRPr="00D30DA0" w:rsidRDefault="0078179E">
      <w:pPr>
        <w:spacing w:after="0"/>
        <w:jc w:val="center"/>
        <w:rPr>
          <w:rFonts w:ascii="Tahoma" w:eastAsia="Tahoma" w:hAnsi="Tahoma" w:cs="Tahoma"/>
          <w:sz w:val="22"/>
          <w:szCs w:val="22"/>
        </w:rPr>
      </w:pPr>
      <w:r w:rsidRPr="00D30DA0">
        <w:rPr>
          <w:rFonts w:ascii="Tahoma" w:eastAsia="Tahoma" w:hAnsi="Tahoma" w:cs="Tahoma"/>
          <w:b/>
          <w:sz w:val="22"/>
          <w:szCs w:val="22"/>
          <w:highlight w:val="white"/>
        </w:rPr>
        <w:t>BLINDSAFE SOLUCOES FINANCEIRAS LTDA</w:t>
      </w:r>
      <w:r w:rsidRPr="00D30DA0">
        <w:rPr>
          <w:rFonts w:ascii="Tahoma" w:eastAsia="Tahoma" w:hAnsi="Tahoma" w:cs="Tahoma"/>
          <w:sz w:val="22"/>
          <w:szCs w:val="22"/>
        </w:rPr>
        <w:br/>
      </w:r>
    </w:p>
    <w:p w14:paraId="1604D786" w14:textId="27DCACB0" w:rsidR="00530F1C" w:rsidRPr="00D30DA0" w:rsidRDefault="0078179E" w:rsidP="00256463">
      <w:pPr>
        <w:spacing w:after="0"/>
        <w:jc w:val="center"/>
        <w:rPr>
          <w:rFonts w:ascii="Tahoma" w:eastAsia="Tahoma" w:hAnsi="Tahoma" w:cs="Tahoma"/>
          <w:sz w:val="22"/>
          <w:szCs w:val="22"/>
        </w:rPr>
      </w:pPr>
      <w:r w:rsidRPr="00D30DA0">
        <w:rPr>
          <w:rFonts w:ascii="Tahoma" w:eastAsia="Tahoma" w:hAnsi="Tahoma" w:cs="Tahoma"/>
          <w:sz w:val="22"/>
          <w:szCs w:val="22"/>
        </w:rPr>
        <w:br/>
        <w:t>____________________________________________</w:t>
      </w:r>
      <w:r w:rsidRPr="00D30DA0">
        <w:rPr>
          <w:rFonts w:ascii="Tahoma" w:eastAsia="Tahoma" w:hAnsi="Tahoma" w:cs="Tahoma"/>
          <w:sz w:val="22"/>
          <w:szCs w:val="22"/>
        </w:rPr>
        <w:br/>
      </w:r>
      <w:r w:rsidRPr="00D30DA0">
        <w:rPr>
          <w:rFonts w:ascii="Arial" w:eastAsia="Arial" w:hAnsi="Arial" w:cs="Arial"/>
          <w:color w:val="000000" w:themeColor="text1"/>
          <w:sz w:val="20"/>
          <w:szCs w:val="20"/>
        </w:rPr>
        <w:br/>
      </w:r>
      <w:r w:rsidR="006B46FE" w:rsidRPr="00C17403">
        <w:rPr>
          <w:rFonts w:ascii="Open Sans" w:eastAsia="Open Sans" w:hAnsi="Open Sans" w:cs="Open Sans"/>
          <w:color w:val="000000" w:themeColor="text1"/>
          <w:sz w:val="20"/>
          <w:szCs w:val="20"/>
          <w:highlight w:val="white"/>
        </w:rPr>
        <w:t>{{nome}}</w:t>
      </w:r>
      <w:r w:rsidRPr="00D30DA0">
        <w:rPr>
          <w:rFonts w:ascii="Tahoma" w:eastAsia="Tahoma" w:hAnsi="Tahoma" w:cs="Tahoma"/>
          <w:color w:val="000000" w:themeColor="text1"/>
          <w:sz w:val="22"/>
          <w:szCs w:val="22"/>
        </w:rPr>
        <w:br/>
      </w:r>
    </w:p>
    <w:p w14:paraId="00000095" w14:textId="52CCECAC" w:rsidR="00741CDF" w:rsidRPr="00D30DA0" w:rsidRDefault="0078179E" w:rsidP="00256463">
      <w:pPr>
        <w:spacing w:after="0" w:line="360" w:lineRule="auto"/>
        <w:rPr>
          <w:rFonts w:ascii="Tahoma" w:eastAsia="Tahoma" w:hAnsi="Tahoma" w:cs="Tahoma"/>
          <w:b/>
          <w:bCs/>
          <w:sz w:val="22"/>
          <w:szCs w:val="22"/>
        </w:rPr>
      </w:pPr>
      <w:r w:rsidRPr="00D30DA0">
        <w:rPr>
          <w:rFonts w:ascii="Tahoma" w:eastAsia="Tahoma" w:hAnsi="Tahoma" w:cs="Tahoma"/>
          <w:sz w:val="22"/>
          <w:szCs w:val="22"/>
        </w:rPr>
        <w:br/>
      </w:r>
      <w:r w:rsidR="025BA141" w:rsidRPr="00D30DA0">
        <w:rPr>
          <w:rFonts w:ascii="Tahoma" w:eastAsia="Tahoma" w:hAnsi="Tahoma" w:cs="Tahoma"/>
          <w:b/>
          <w:bCs/>
          <w:sz w:val="22"/>
          <w:szCs w:val="22"/>
        </w:rPr>
        <w:t>1ª Testemunha</w:t>
      </w:r>
    </w:p>
    <w:p w14:paraId="00000097" w14:textId="1666C20F" w:rsidR="00741CDF" w:rsidRPr="00D30DA0" w:rsidRDefault="0078179E" w:rsidP="00256463">
      <w:pPr>
        <w:spacing w:after="0" w:line="360" w:lineRule="auto"/>
        <w:rPr>
          <w:rFonts w:ascii="Tahoma" w:eastAsia="Tahoma" w:hAnsi="Tahoma" w:cs="Tahoma"/>
          <w:sz w:val="22"/>
          <w:szCs w:val="22"/>
        </w:rPr>
      </w:pPr>
      <w:r w:rsidRPr="00D30DA0">
        <w:rPr>
          <w:rFonts w:ascii="Tahoma" w:eastAsia="Tahoma" w:hAnsi="Tahoma" w:cs="Tahoma"/>
          <w:sz w:val="22"/>
          <w:szCs w:val="22"/>
        </w:rPr>
        <w:t>Nome: ______________________________</w:t>
      </w:r>
      <w:r w:rsidRPr="00D30DA0">
        <w:rPr>
          <w:rFonts w:ascii="Tahoma" w:eastAsia="Tahoma" w:hAnsi="Tahoma" w:cs="Tahoma"/>
          <w:sz w:val="22"/>
          <w:szCs w:val="22"/>
        </w:rPr>
        <w:br/>
        <w:t>CPF: ________________________________</w:t>
      </w:r>
      <w:r w:rsidRPr="00D30DA0">
        <w:rPr>
          <w:rFonts w:ascii="Tahoma" w:eastAsia="Tahoma" w:hAnsi="Tahoma" w:cs="Tahoma"/>
          <w:sz w:val="22"/>
          <w:szCs w:val="22"/>
        </w:rPr>
        <w:br/>
        <w:t>Assinatura: _____________________________</w:t>
      </w:r>
      <w:r w:rsidRPr="00D30DA0">
        <w:rPr>
          <w:rFonts w:ascii="Tahoma" w:eastAsia="Tahoma" w:hAnsi="Tahoma" w:cs="Tahoma"/>
          <w:sz w:val="22"/>
          <w:szCs w:val="22"/>
        </w:rPr>
        <w:br/>
      </w:r>
    </w:p>
    <w:p w14:paraId="00000098" w14:textId="77777777" w:rsidR="00741CDF" w:rsidRDefault="0078179E">
      <w:pPr>
        <w:spacing w:after="0" w:line="360" w:lineRule="auto"/>
        <w:rPr>
          <w:rFonts w:ascii="Tahoma" w:eastAsia="Tahoma" w:hAnsi="Tahoma" w:cs="Tahoma"/>
          <w:sz w:val="22"/>
          <w:szCs w:val="22"/>
        </w:rPr>
      </w:pPr>
      <w:r w:rsidRPr="00D30DA0">
        <w:rPr>
          <w:rFonts w:ascii="Tahoma" w:eastAsia="Tahoma" w:hAnsi="Tahoma" w:cs="Tahoma"/>
          <w:b/>
          <w:sz w:val="22"/>
          <w:szCs w:val="22"/>
        </w:rPr>
        <w:t>2ª Testemunha</w:t>
      </w:r>
      <w:r w:rsidRPr="00D30DA0">
        <w:rPr>
          <w:rFonts w:ascii="Tahoma" w:eastAsia="Tahoma" w:hAnsi="Tahoma" w:cs="Tahoma"/>
          <w:sz w:val="22"/>
          <w:szCs w:val="22"/>
        </w:rPr>
        <w:br/>
        <w:t>Nome: ______________________________</w:t>
      </w:r>
      <w:r w:rsidRPr="00D30DA0">
        <w:rPr>
          <w:rFonts w:ascii="Tahoma" w:eastAsia="Tahoma" w:hAnsi="Tahoma" w:cs="Tahoma"/>
          <w:sz w:val="22"/>
          <w:szCs w:val="22"/>
        </w:rPr>
        <w:br/>
        <w:t>CPF: ________________________________</w:t>
      </w:r>
      <w:r w:rsidRPr="00D30DA0">
        <w:rPr>
          <w:rFonts w:ascii="Tahoma" w:eastAsia="Tahoma" w:hAnsi="Tahoma" w:cs="Tahoma"/>
          <w:sz w:val="22"/>
          <w:szCs w:val="22"/>
        </w:rPr>
        <w:br/>
        <w:t>Assinatura: _____________________________</w:t>
      </w:r>
    </w:p>
    <w:sectPr w:rsidR="00741CDF">
      <w:headerReference w:type="default" r:id="rId11"/>
      <w:footerReference w:type="default" r:id="rId12"/>
      <w:pgSz w:w="12240" w:h="15840"/>
      <w:pgMar w:top="1440" w:right="1467" w:bottom="1440" w:left="1800" w:header="142" w:footer="454" w:gutter="0"/>
      <w:pgNumType w:start="1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6FD46D" w14:textId="77777777" w:rsidR="001E7841" w:rsidRPr="00D30DA0" w:rsidRDefault="001E7841">
      <w:pPr>
        <w:spacing w:after="0" w:line="240" w:lineRule="auto"/>
      </w:pPr>
      <w:r w:rsidRPr="00D30DA0">
        <w:separator/>
      </w:r>
    </w:p>
  </w:endnote>
  <w:endnote w:type="continuationSeparator" w:id="0">
    <w:p w14:paraId="62A397BC" w14:textId="77777777" w:rsidR="001E7841" w:rsidRPr="00D30DA0" w:rsidRDefault="001E7841">
      <w:pPr>
        <w:spacing w:after="0" w:line="240" w:lineRule="auto"/>
      </w:pPr>
      <w:r w:rsidRPr="00D30DA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Ultra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9B" w14:textId="77777777" w:rsidR="00741CDF" w:rsidRPr="00D30DA0" w:rsidRDefault="00741CDF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left" w:pos="3043"/>
        <w:tab w:val="center" w:pos="4680"/>
        <w:tab w:val="right" w:pos="9360"/>
      </w:tabs>
      <w:spacing w:after="0" w:line="240" w:lineRule="auto"/>
      <w:jc w:val="center"/>
      <w:rPr>
        <w:rFonts w:ascii="Arial" w:eastAsia="Arial" w:hAnsi="Arial" w:cs="Arial"/>
        <w:color w:val="1F497D"/>
        <w:shd w:val="clear" w:color="auto" w:fill="F7F7F7"/>
      </w:rPr>
    </w:pPr>
  </w:p>
  <w:p w14:paraId="0000009C" w14:textId="77777777" w:rsidR="00741CDF" w:rsidRPr="00D30DA0" w:rsidRDefault="0078179E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left" w:pos="3043"/>
        <w:tab w:val="center" w:pos="4680"/>
        <w:tab w:val="right" w:pos="9360"/>
      </w:tabs>
      <w:spacing w:after="0" w:line="240" w:lineRule="auto"/>
      <w:jc w:val="center"/>
      <w:rPr>
        <w:color w:val="1F497D"/>
      </w:rPr>
    </w:pPr>
    <w:r w:rsidRPr="00D30DA0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AD9AC12" wp14:editId="07777777">
              <wp:simplePos x="0" y="0"/>
              <wp:positionH relativeFrom="column">
                <wp:posOffset>-1142999</wp:posOffset>
              </wp:positionH>
              <wp:positionV relativeFrom="paragraph">
                <wp:posOffset>-215899</wp:posOffset>
              </wp:positionV>
              <wp:extent cx="7771130" cy="933450"/>
              <wp:effectExtent l="0" t="0" r="0" b="0"/>
              <wp:wrapNone/>
              <wp:docPr id="2" name="Forma Livre: Forma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1469960" y="3322800"/>
                        <a:ext cx="7752080" cy="9144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739968" h="161368" extrusionOk="0">
                            <a:moveTo>
                              <a:pt x="0" y="0"/>
                            </a:moveTo>
                            <a:lnTo>
                              <a:pt x="2739968" y="0"/>
                            </a:lnTo>
                            <a:lnTo>
                              <a:pt x="2739968" y="161368"/>
                            </a:lnTo>
                            <a:lnTo>
                              <a:pt x="0" y="161368"/>
                            </a:lnTo>
                            <a:close/>
                          </a:path>
                        </a:pathLst>
                      </a:custGeom>
                      <a:solidFill>
                        <a:srgbClr val="17365D"/>
                      </a:solidFill>
                      <a:ln w="9525" cap="flat" cmpd="sng">
                        <a:solidFill>
                          <a:srgbClr val="DAE5F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0B8E2B75" w14:textId="77777777" w:rsidR="00741CDF" w:rsidRPr="00D30DA0" w:rsidRDefault="0078179E">
                          <w:pPr>
                            <w:spacing w:after="0" w:line="240" w:lineRule="auto"/>
                            <w:ind w:left="709" w:right="624" w:firstLine="1418"/>
                            <w:jc w:val="center"/>
                          </w:pPr>
                          <w:r w:rsidRPr="00D30DA0">
                            <w:rPr>
                              <w:rFonts w:ascii="Ultra" w:eastAsia="Ultra" w:hAnsi="Ultra" w:cs="Ultra"/>
                              <w:b/>
                              <w:color w:val="000000"/>
                              <w:sz w:val="20"/>
                            </w:rPr>
                            <w:t xml:space="preserve">Estrada do Pau Ferro nº 480, Bloco 1, Sala 220, </w:t>
                          </w:r>
                        </w:p>
                        <w:p w14:paraId="54BCB910" w14:textId="77777777" w:rsidR="00741CDF" w:rsidRPr="00D30DA0" w:rsidRDefault="0078179E">
                          <w:pPr>
                            <w:spacing w:after="0" w:line="240" w:lineRule="auto"/>
                            <w:ind w:left="709" w:right="624" w:firstLine="1418"/>
                            <w:jc w:val="center"/>
                          </w:pPr>
                          <w:r w:rsidRPr="00D30DA0">
                            <w:rPr>
                              <w:rFonts w:ascii="Ultra" w:eastAsia="Ultra" w:hAnsi="Ultra" w:cs="Ultra"/>
                              <w:b/>
                              <w:color w:val="000000"/>
                              <w:sz w:val="20"/>
                            </w:rPr>
                            <w:t>Jacarepaguá, Rio de Janeiro/RJ, CEP:22.743-051</w:t>
                          </w:r>
                        </w:p>
                        <w:p w14:paraId="6E823957" w14:textId="77777777" w:rsidR="00741CDF" w:rsidRPr="00D30DA0" w:rsidRDefault="0078179E">
                          <w:pPr>
                            <w:spacing w:after="0" w:line="240" w:lineRule="auto"/>
                            <w:ind w:left="709" w:right="624" w:firstLine="1418"/>
                            <w:jc w:val="center"/>
                          </w:pPr>
                          <w:proofErr w:type="spellStart"/>
                          <w:r w:rsidRPr="00D30DA0">
                            <w:rPr>
                              <w:rFonts w:ascii="Ultra" w:eastAsia="Ultra" w:hAnsi="Ultra" w:cs="Ultra"/>
                              <w:b/>
                              <w:color w:val="000000"/>
                              <w:sz w:val="20"/>
                            </w:rPr>
                            <w:t>Tel</w:t>
                          </w:r>
                          <w:proofErr w:type="spellEnd"/>
                          <w:r w:rsidRPr="00D30DA0">
                            <w:rPr>
                              <w:rFonts w:ascii="Ultra" w:eastAsia="Ultra" w:hAnsi="Ultra" w:cs="Ultra"/>
                              <w:b/>
                              <w:color w:val="000000"/>
                              <w:sz w:val="20"/>
                            </w:rPr>
                            <w:t>: (21) 96944-0754 | blindsafe.sf@gmail.com</w:t>
                          </w:r>
                        </w:p>
                        <w:p w14:paraId="56DF5828" w14:textId="77777777" w:rsidR="00741CDF" w:rsidRPr="00D30DA0" w:rsidRDefault="0078179E">
                          <w:pPr>
                            <w:spacing w:after="0" w:line="240" w:lineRule="auto"/>
                            <w:ind w:left="709" w:right="624" w:firstLine="1418"/>
                            <w:jc w:val="center"/>
                          </w:pPr>
                          <w:r w:rsidRPr="00D30DA0">
                            <w:rPr>
                              <w:rFonts w:ascii="Ultra" w:eastAsia="Ultra" w:hAnsi="Ultra" w:cs="Ultra"/>
                              <w:b/>
                              <w:color w:val="FFFFFF"/>
                              <w:sz w:val="20"/>
                              <w:u w:val="single"/>
                            </w:rPr>
                            <w:t>www.blindsafe.com.br</w:t>
                          </w:r>
                          <w:r w:rsidRPr="00D30DA0">
                            <w:rPr>
                              <w:rFonts w:ascii="Ultra" w:eastAsia="Ultra" w:hAnsi="Ultra" w:cs="Ultra"/>
                              <w:b/>
                              <w:color w:val="FFFFFF"/>
                              <w:sz w:val="20"/>
                            </w:rPr>
                            <w:t xml:space="preserve"> </w:t>
                          </w:r>
                        </w:p>
                        <w:p w14:paraId="41C8F396" w14:textId="77777777" w:rsidR="00741CDF" w:rsidRPr="00D30DA0" w:rsidRDefault="00741CDF">
                          <w:pPr>
                            <w:spacing w:after="0" w:line="240" w:lineRule="auto"/>
                            <w:ind w:left="1440" w:right="624" w:firstLine="2880"/>
                            <w:jc w:val="both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D9AC12" id="Forma Livre: Forma 2" o:spid="_x0000_s1026" style="position:absolute;left:0;text-align:left;margin-left:-90pt;margin-top:-17pt;width:611.9pt;height:73.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739968,16136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" adj="-11796480,,5400" path="m,l2739968,r,161368l,161368,,xe" fillcolor="#17365d" strokecolor="#dae5f1">
              <v:stroke startarrowwidth="narrow" startarrowlength="short" endarrowwidth="narrow" endarrowlength="short" joinstyle="round"/>
              <v:formulas/>
              <v:path arrowok="t" o:extrusionok="f" o:connecttype="custom" textboxrect="0,0,2739968,161368"/>
              <v:textbox inset="2.53958mm,1.2694mm,2.53958mm,1.2694mm">
                <w:txbxContent>
                  <w:p w14:paraId="0B8E2B75" w14:textId="77777777" w:rsidR="00741CDF" w:rsidRPr="00D30DA0" w:rsidRDefault="0078179E">
                    <w:pPr>
                      <w:spacing w:after="0" w:line="240" w:lineRule="auto"/>
                      <w:ind w:left="709" w:right="624" w:firstLine="1418"/>
                      <w:jc w:val="center"/>
                    </w:pPr>
                    <w:r w:rsidRPr="00D30DA0">
                      <w:rPr>
                        <w:rFonts w:ascii="Ultra" w:eastAsia="Ultra" w:hAnsi="Ultra" w:cs="Ultra"/>
                        <w:b/>
                        <w:color w:val="000000"/>
                        <w:sz w:val="20"/>
                      </w:rPr>
                      <w:t xml:space="preserve">Estrada do Pau Ferro nº 480, Bloco 1, Sala 220, </w:t>
                    </w:r>
                  </w:p>
                  <w:p w14:paraId="54BCB910" w14:textId="77777777" w:rsidR="00741CDF" w:rsidRPr="00D30DA0" w:rsidRDefault="0078179E">
                    <w:pPr>
                      <w:spacing w:after="0" w:line="240" w:lineRule="auto"/>
                      <w:ind w:left="709" w:right="624" w:firstLine="1418"/>
                      <w:jc w:val="center"/>
                    </w:pPr>
                    <w:r w:rsidRPr="00D30DA0">
                      <w:rPr>
                        <w:rFonts w:ascii="Ultra" w:eastAsia="Ultra" w:hAnsi="Ultra" w:cs="Ultra"/>
                        <w:b/>
                        <w:color w:val="000000"/>
                        <w:sz w:val="20"/>
                      </w:rPr>
                      <w:t>Jacarepaguá, Rio de Janeiro/RJ, CEP:22.743-051</w:t>
                    </w:r>
                  </w:p>
                  <w:p w14:paraId="6E823957" w14:textId="77777777" w:rsidR="00741CDF" w:rsidRPr="00D30DA0" w:rsidRDefault="0078179E">
                    <w:pPr>
                      <w:spacing w:after="0" w:line="240" w:lineRule="auto"/>
                      <w:ind w:left="709" w:right="624" w:firstLine="1418"/>
                      <w:jc w:val="center"/>
                    </w:pPr>
                    <w:proofErr w:type="spellStart"/>
                    <w:r w:rsidRPr="00D30DA0">
                      <w:rPr>
                        <w:rFonts w:ascii="Ultra" w:eastAsia="Ultra" w:hAnsi="Ultra" w:cs="Ultra"/>
                        <w:b/>
                        <w:color w:val="000000"/>
                        <w:sz w:val="20"/>
                      </w:rPr>
                      <w:t>Tel</w:t>
                    </w:r>
                    <w:proofErr w:type="spellEnd"/>
                    <w:r w:rsidRPr="00D30DA0">
                      <w:rPr>
                        <w:rFonts w:ascii="Ultra" w:eastAsia="Ultra" w:hAnsi="Ultra" w:cs="Ultra"/>
                        <w:b/>
                        <w:color w:val="000000"/>
                        <w:sz w:val="20"/>
                      </w:rPr>
                      <w:t>: (21) 96944-0754 | blindsafe.sf@gmail.com</w:t>
                    </w:r>
                  </w:p>
                  <w:p w14:paraId="56DF5828" w14:textId="77777777" w:rsidR="00741CDF" w:rsidRPr="00D30DA0" w:rsidRDefault="0078179E">
                    <w:pPr>
                      <w:spacing w:after="0" w:line="240" w:lineRule="auto"/>
                      <w:ind w:left="709" w:right="624" w:firstLine="1418"/>
                      <w:jc w:val="center"/>
                    </w:pPr>
                    <w:r w:rsidRPr="00D30DA0">
                      <w:rPr>
                        <w:rFonts w:ascii="Ultra" w:eastAsia="Ultra" w:hAnsi="Ultra" w:cs="Ultra"/>
                        <w:b/>
                        <w:color w:val="FFFFFF"/>
                        <w:sz w:val="20"/>
                        <w:u w:val="single"/>
                      </w:rPr>
                      <w:t>www.blindsafe.com.br</w:t>
                    </w:r>
                    <w:r w:rsidRPr="00D30DA0">
                      <w:rPr>
                        <w:rFonts w:ascii="Ultra" w:eastAsia="Ultra" w:hAnsi="Ultra" w:cs="Ultra"/>
                        <w:b/>
                        <w:color w:val="FFFFFF"/>
                        <w:sz w:val="20"/>
                      </w:rPr>
                      <w:t xml:space="preserve"> </w:t>
                    </w:r>
                  </w:p>
                  <w:p w14:paraId="41C8F396" w14:textId="77777777" w:rsidR="00741CDF" w:rsidRPr="00D30DA0" w:rsidRDefault="00741CDF">
                    <w:pPr>
                      <w:spacing w:after="0" w:line="240" w:lineRule="auto"/>
                      <w:ind w:left="1440" w:right="624" w:firstLine="2880"/>
                      <w:jc w:val="both"/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F63F66" w14:textId="77777777" w:rsidR="001E7841" w:rsidRPr="00D30DA0" w:rsidRDefault="001E7841">
      <w:pPr>
        <w:spacing w:after="0" w:line="240" w:lineRule="auto"/>
      </w:pPr>
      <w:r w:rsidRPr="00D30DA0">
        <w:separator/>
      </w:r>
    </w:p>
  </w:footnote>
  <w:footnote w:type="continuationSeparator" w:id="0">
    <w:p w14:paraId="010F64C1" w14:textId="77777777" w:rsidR="001E7841" w:rsidRPr="00D30DA0" w:rsidRDefault="001E7841">
      <w:pPr>
        <w:spacing w:after="0" w:line="240" w:lineRule="auto"/>
      </w:pPr>
      <w:r w:rsidRPr="00D30DA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99" w14:textId="77777777" w:rsidR="00741CDF" w:rsidRPr="00D30DA0" w:rsidRDefault="0078179E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320"/>
        <w:tab w:val="center" w:pos="4680"/>
        <w:tab w:val="left" w:pos="7413"/>
        <w:tab w:val="right" w:pos="9360"/>
      </w:tabs>
      <w:spacing w:after="0" w:line="240" w:lineRule="auto"/>
      <w:rPr>
        <w:color w:val="000000"/>
      </w:rPr>
    </w:pPr>
    <w:r w:rsidRPr="00D30DA0">
      <w:rPr>
        <w:color w:val="000000"/>
      </w:rPr>
      <w:tab/>
    </w:r>
    <w:r w:rsidRPr="00D30DA0">
      <w:rPr>
        <w:noProof/>
        <w:color w:val="000000"/>
      </w:rPr>
      <mc:AlternateContent>
        <mc:Choice Requires="wpg">
          <w:drawing>
            <wp:inline distT="0" distB="0" distL="0" distR="0" wp14:anchorId="4EAFAEC5" wp14:editId="07777777">
              <wp:extent cx="1301580" cy="1017221"/>
              <wp:effectExtent l="0" t="0" r="0" b="0"/>
              <wp:docPr id="1" name="image1.jp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jpg"/>
                      <pic:cNvPicPr/>
                    </pic:nvPicPr>
                    <pic:blipFill rotWithShape="1">
                      <a:blip r:embed="rId1"/>
                      <a:srcRect l="7971" t="15217" r="10430" b="21010"/>
                      <a:stretch/>
                    </pic:blipFill>
                    <pic:spPr bwMode="auto">
                      <a:xfrm>
                        <a:off x="0" y="0"/>
                        <a:ext cx="1301580" cy="1017221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mc:Choice>
        <mc:Fallback xmlns:wp14="http://schemas.microsoft.com/office/word/2010/wordml" xmlns:pic="http://schemas.openxmlformats.org/drawingml/2006/picture" xmlns:a="http://schemas.openxmlformats.org/drawingml/2006/main">
          <w:pict w14:anchorId="3350A648">
            <v:shapetype id="_x0000_t75" coordsize="21600,21600" filled="f" stroked="f" o:spt="75" o:preferrelative="t" path="m@4@5l@4@11@9@11@9@5xe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gradientshapeok="t" o:connecttype="rect" o:extrusionok="f"/>
              <o:lock v:ext="edit" aspectratio="t"/>
            </v:shapetype>
            <v:shape id="_x0000_i0" style="width:102.49pt;height:80.10pt;mso-wrap-distance-left:0.00pt;mso-wrap-distance-top:0.00pt;mso-wrap-distance-right:0.00pt;mso-wrap-distance-bottom:0.00pt;z-index:1;" o:spid="_x0000_s0" type="#_x0000_t75">
              <v:imagedata cropleft="5224f" croptop="9973f" cropright="6835f" cropbottom="13769f" o:title="" r:id="rId2"/>
              <o:lock v:ext="edit" rotation="t"/>
            </v:shape>
          </w:pict>
        </mc:Fallback>
      </mc:AlternateContent>
    </w:r>
  </w:p>
  <w:p w14:paraId="0000009A" w14:textId="77777777" w:rsidR="00741CDF" w:rsidRPr="00D30DA0" w:rsidRDefault="0078179E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320"/>
        <w:tab w:val="center" w:pos="4680"/>
        <w:tab w:val="left" w:pos="7413"/>
        <w:tab w:val="right" w:pos="9360"/>
      </w:tabs>
      <w:spacing w:after="0" w:line="240" w:lineRule="auto"/>
      <w:rPr>
        <w:color w:val="000000"/>
      </w:rPr>
    </w:pPr>
    <w:r w:rsidRPr="00D30DA0">
      <w:rPr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23FDA"/>
    <w:multiLevelType w:val="multilevel"/>
    <w:tmpl w:val="4998A0C8"/>
    <w:lvl w:ilvl="0">
      <w:start w:val="1"/>
      <w:numFmt w:val="lowerLetter"/>
      <w:pStyle w:val="Commarcadores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51B6E4"/>
    <w:multiLevelType w:val="hybridMultilevel"/>
    <w:tmpl w:val="2A0460F2"/>
    <w:lvl w:ilvl="0" w:tplc="BAC6C0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9419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523F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21F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EA3C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D0D4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4E2A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484C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AE8F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21EBF5"/>
    <w:multiLevelType w:val="hybridMultilevel"/>
    <w:tmpl w:val="6666B628"/>
    <w:lvl w:ilvl="0" w:tplc="C4429D5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E82EE47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A156D01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9B30FFE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922863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33461E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65E992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854907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8FF6357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9BE8758"/>
    <w:multiLevelType w:val="hybridMultilevel"/>
    <w:tmpl w:val="AEEE6CE4"/>
    <w:lvl w:ilvl="0" w:tplc="FC5CDF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C6FA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AA7D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D2D4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6476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84AC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72F5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E066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84F9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8969928">
    <w:abstractNumId w:val="3"/>
  </w:num>
  <w:num w:numId="2" w16cid:durableId="385107748">
    <w:abstractNumId w:val="2"/>
  </w:num>
  <w:num w:numId="3" w16cid:durableId="1575820279">
    <w:abstractNumId w:val="1"/>
  </w:num>
  <w:num w:numId="4" w16cid:durableId="1488593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25BA141"/>
    <w:rsid w:val="00090E77"/>
    <w:rsid w:val="000C1995"/>
    <w:rsid w:val="000D6673"/>
    <w:rsid w:val="001800DF"/>
    <w:rsid w:val="001C0965"/>
    <w:rsid w:val="001E7841"/>
    <w:rsid w:val="00256463"/>
    <w:rsid w:val="002628FD"/>
    <w:rsid w:val="00530F1C"/>
    <w:rsid w:val="00595F75"/>
    <w:rsid w:val="00645D33"/>
    <w:rsid w:val="006B46FE"/>
    <w:rsid w:val="00706DBF"/>
    <w:rsid w:val="00741CDF"/>
    <w:rsid w:val="0078179E"/>
    <w:rsid w:val="008E4C23"/>
    <w:rsid w:val="00967184"/>
    <w:rsid w:val="009E73F8"/>
    <w:rsid w:val="00A066C1"/>
    <w:rsid w:val="00A13F2E"/>
    <w:rsid w:val="00A73A55"/>
    <w:rsid w:val="00A86AD2"/>
    <w:rsid w:val="00C17403"/>
    <w:rsid w:val="00C4434E"/>
    <w:rsid w:val="00C97332"/>
    <w:rsid w:val="00D30DA0"/>
    <w:rsid w:val="00D44AC9"/>
    <w:rsid w:val="00D8271B"/>
    <w:rsid w:val="00DC05D6"/>
    <w:rsid w:val="00E50F45"/>
    <w:rsid w:val="00EB045F"/>
    <w:rsid w:val="00F17966"/>
    <w:rsid w:val="025BA141"/>
    <w:rsid w:val="0773FCA6"/>
    <w:rsid w:val="099CA27C"/>
    <w:rsid w:val="0EA2D450"/>
    <w:rsid w:val="20366BE2"/>
    <w:rsid w:val="3C3D7388"/>
    <w:rsid w:val="3E01AB1D"/>
    <w:rsid w:val="40E60932"/>
    <w:rsid w:val="431AACD9"/>
    <w:rsid w:val="495F4EF2"/>
    <w:rsid w:val="4E01E216"/>
    <w:rsid w:val="512BF5A6"/>
    <w:rsid w:val="56C65C53"/>
    <w:rsid w:val="6CB6784A"/>
    <w:rsid w:val="763B9487"/>
    <w:rsid w:val="76919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7DC505"/>
  <w15:docId w15:val="{B3F2B962-EB00-4581-BC3E-0F24A81D2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link w:val="Ttulo1Char1"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Ttulo2">
    <w:name w:val="heading 2"/>
    <w:basedOn w:val="Normal"/>
    <w:next w:val="Normal"/>
    <w:link w:val="Ttulo2Char1"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har1"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Ttulo4">
    <w:name w:val="heading 4"/>
    <w:basedOn w:val="Normal"/>
    <w:next w:val="Normal"/>
    <w:link w:val="Ttulo4Char1"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Ttulo5">
    <w:name w:val="heading 5"/>
    <w:basedOn w:val="Normal"/>
    <w:next w:val="Normal"/>
    <w:link w:val="Ttulo5Char1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link w:val="Ttulo6Char1"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FFFFFF" w:themeColor="text1" w:themeTint="0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FFFFFF" w:themeColor="text1" w:themeTint="0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Light">
    <w:name w:val="Table Grid Light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SimplesTabela1">
    <w:name w:val="Plain Table 1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SimplesTabela2">
    <w:name w:val="Plain Table 2"/>
    <w:basedOn w:val="Tabe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SimplesTabela3">
    <w:name w:val="Plain Table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3">
    <w:name w:val="Grid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4">
    <w:name w:val="Grid Table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5Escura">
    <w:name w:val="Grid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eladeGrade6Colorida">
    <w:name w:val="Grid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2">
    <w:name w:val="List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3">
    <w:name w:val="List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5Escura">
    <w:name w:val="List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eladeLista6Colorida">
    <w:name w:val="List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Ttulo1Char1">
    <w:name w:val="Título 1 Char1"/>
    <w:basedOn w:val="Fontepargpadro"/>
    <w:link w:val="Ttulo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Ttulo2Char1">
    <w:name w:val="Título 2 Char1"/>
    <w:basedOn w:val="Fontepargpadro"/>
    <w:link w:val="Ttulo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Ttulo3Char1">
    <w:name w:val="Título 3 Char1"/>
    <w:basedOn w:val="Fontepargpadro"/>
    <w:link w:val="Ttulo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Ttulo4Char1">
    <w:name w:val="Título 4 Char1"/>
    <w:basedOn w:val="Fontepargpadro"/>
    <w:link w:val="Ttulo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Ttulo5Char1">
    <w:name w:val="Título 5 Char1"/>
    <w:basedOn w:val="Fontepargpadro"/>
    <w:link w:val="Ttulo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Ttulo6Char1">
    <w:name w:val="Título 6 Char1"/>
    <w:basedOn w:val="Fontepargpadro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Fontepargpadro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Fontepargpadro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Fontepargpadro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Char1">
    <w:name w:val="Título Char1"/>
    <w:basedOn w:val="Fontepargpadro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tuloChar1">
    <w:name w:val="Subtítulo Char1"/>
    <w:basedOn w:val="Fontepargpadro"/>
    <w:link w:val="Subttulo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Fontepargpadro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Fontepargpadro"/>
    <w:uiPriority w:val="30"/>
    <w:rPr>
      <w:i/>
      <w:iCs/>
      <w:color w:val="365F91" w:themeColor="accent1" w:themeShade="BF"/>
    </w:rPr>
  </w:style>
  <w:style w:type="character" w:customStyle="1" w:styleId="HeaderChar">
    <w:name w:val="Header Char"/>
    <w:basedOn w:val="Fontepargpadro"/>
    <w:uiPriority w:val="99"/>
  </w:style>
  <w:style w:type="character" w:customStyle="1" w:styleId="FooterChar">
    <w:name w:val="Footer Char"/>
    <w:basedOn w:val="Fontepargpadro"/>
    <w:uiPriority w:val="99"/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800080" w:themeColor="followedHyperlink"/>
      <w:u w:val="single"/>
    </w:rPr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oEspaoReservado">
    <w:name w:val="Placeholder Text"/>
    <w:basedOn w:val="Fontepargpadro"/>
    <w:uiPriority w:val="99"/>
    <w:semiHidden/>
    <w:rPr>
      <w:color w:val="666666"/>
    </w:rPr>
  </w:style>
  <w:style w:type="paragraph" w:styleId="ndicedeilustraes">
    <w:name w:val="table of figures"/>
    <w:basedOn w:val="Normal"/>
    <w:next w:val="Normal"/>
    <w:uiPriority w:val="99"/>
    <w:unhideWhenUsed/>
    <w:pPr>
      <w:spacing w:after="0"/>
    </w:pPr>
  </w:style>
  <w:style w:type="paragraph" w:styleId="Ttulo">
    <w:name w:val="Title"/>
    <w:basedOn w:val="Normal"/>
    <w:next w:val="Normal"/>
    <w:link w:val="TtuloChar1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basedOn w:val="Fontepargpadro"/>
    <w:uiPriority w:val="9"/>
    <w:rPr>
      <w:rFonts w:asciiTheme="majorHAnsi" w:eastAsiaTheme="majorEastAsia" w:hAnsiTheme="majorHAnsi" w:cstheme="majorBidi"/>
      <w:b/>
      <w:bCs/>
      <w:color w:val="000000" w:themeColor="accent1" w:themeShade="00"/>
      <w:sz w:val="28"/>
      <w:szCs w:val="28"/>
    </w:rPr>
  </w:style>
  <w:style w:type="character" w:customStyle="1" w:styleId="Ttulo2Char">
    <w:name w:val="Título 2 Char"/>
    <w:basedOn w:val="Fontepargpadro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har">
    <w:name w:val="Título Char"/>
    <w:basedOn w:val="Fontepargpadro"/>
    <w:uiPriority w:val="10"/>
    <w:rPr>
      <w:rFonts w:asciiTheme="majorHAnsi" w:eastAsiaTheme="majorEastAsia" w:hAnsiTheme="majorHAnsi" w:cstheme="majorBidi"/>
      <w:color w:val="000000" w:themeColor="text2" w:themeShade="00"/>
      <w:spacing w:val="5"/>
      <w:sz w:val="52"/>
      <w:szCs w:val="52"/>
    </w:rPr>
  </w:style>
  <w:style w:type="character" w:customStyle="1" w:styleId="SubttuloChar">
    <w:name w:val="Subtítulo Char"/>
    <w:basedOn w:val="Fontepargpadro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</w:style>
  <w:style w:type="paragraph" w:styleId="Corpodetexto2">
    <w:name w:val="Body Text 2"/>
    <w:basedOn w:val="Normal"/>
    <w:link w:val="Corpodetexto2Char"/>
    <w:uiPriority w:val="99"/>
    <w:unhideWhenUsed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</w:style>
  <w:style w:type="paragraph" w:styleId="Corpodetexto3">
    <w:name w:val="Body Text 3"/>
    <w:basedOn w:val="Normal"/>
    <w:link w:val="Corpodetexto3Char"/>
    <w:uiPriority w:val="99"/>
    <w:unhideWhenUsed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Pr>
      <w:sz w:val="16"/>
      <w:szCs w:val="16"/>
    </w:rPr>
  </w:style>
  <w:style w:type="paragraph" w:styleId="Lista">
    <w:name w:val="List"/>
    <w:basedOn w:val="Normal"/>
    <w:uiPriority w:val="99"/>
    <w:unhideWhenUsed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pPr>
      <w:numPr>
        <w:numId w:val="4"/>
      </w:numPr>
      <w:contextualSpacing/>
    </w:pPr>
  </w:style>
  <w:style w:type="paragraph" w:styleId="Commarcadores2">
    <w:name w:val="List Bullet 2"/>
    <w:basedOn w:val="Normal"/>
    <w:uiPriority w:val="99"/>
    <w:unhideWhenUsed/>
    <w:pPr>
      <w:contextualSpacing/>
    </w:pPr>
  </w:style>
  <w:style w:type="paragraph" w:styleId="Commarcadores3">
    <w:name w:val="List Bullet 3"/>
    <w:basedOn w:val="Normal"/>
    <w:uiPriority w:val="99"/>
    <w:unhideWhenUsed/>
    <w:pPr>
      <w:contextualSpacing/>
    </w:pPr>
  </w:style>
  <w:style w:type="paragraph" w:styleId="Numerada">
    <w:name w:val="List Number"/>
    <w:basedOn w:val="Normal"/>
    <w:uiPriority w:val="99"/>
    <w:unhideWhenUsed/>
    <w:pPr>
      <w:contextualSpacing/>
    </w:pPr>
  </w:style>
  <w:style w:type="paragraph" w:styleId="Numerada2">
    <w:name w:val="List Number 2"/>
    <w:basedOn w:val="Normal"/>
    <w:uiPriority w:val="99"/>
    <w:unhideWhenUsed/>
    <w:pPr>
      <w:contextualSpacing/>
    </w:pPr>
  </w:style>
  <w:style w:type="paragraph" w:styleId="Numerada3">
    <w:name w:val="List Number 3"/>
    <w:basedOn w:val="Normal"/>
    <w:uiPriority w:val="99"/>
    <w:unhideWhenUsed/>
    <w:pPr>
      <w:contextualSpacing/>
    </w:pPr>
  </w:style>
  <w:style w:type="paragraph" w:styleId="Listadecontinuao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000000" w:themeColor="text1"/>
    </w:rPr>
  </w:style>
  <w:style w:type="character" w:customStyle="1" w:styleId="Ttulo4Char">
    <w:name w:val="Título 4 Char"/>
    <w:basedOn w:val="Fontepargpadro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uiPriority w:val="9"/>
    <w:semiHidden/>
    <w:rPr>
      <w:rFonts w:asciiTheme="majorHAnsi" w:eastAsiaTheme="majorEastAsia" w:hAnsiTheme="majorHAnsi" w:cstheme="majorBidi"/>
      <w:color w:val="000000" w:themeColor="accent1" w:themeShade="00"/>
    </w:rPr>
  </w:style>
  <w:style w:type="character" w:customStyle="1" w:styleId="Ttulo6Char">
    <w:name w:val="Título 6 Char"/>
    <w:basedOn w:val="Fontepargpadro"/>
    <w:uiPriority w:val="9"/>
    <w:semiHidden/>
    <w:rPr>
      <w:rFonts w:asciiTheme="majorHAnsi" w:eastAsiaTheme="majorEastAsia" w:hAnsiTheme="majorHAnsi" w:cstheme="majorBidi"/>
      <w:i/>
      <w:iCs/>
      <w:color w:val="000000" w:themeColor="accent1" w:themeShade="00"/>
    </w:r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FFFFFF" w:themeColor="text1" w:themeTint="00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Pr>
      <w:rFonts w:asciiTheme="majorHAnsi" w:eastAsiaTheme="majorEastAsia" w:hAnsiTheme="majorHAnsi" w:cstheme="majorBidi"/>
      <w:i/>
      <w:iCs/>
      <w:color w:val="FFFFFF" w:themeColor="text1" w:themeTint="00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Pr>
      <w:i/>
      <w:iCs/>
      <w:color w:val="FFFFFF" w:themeColor="text1" w:themeTint="00"/>
    </w:rPr>
  </w:style>
  <w:style w:type="character" w:styleId="nfaseIntensa">
    <w:name w:val="Intense Emphasis"/>
    <w:basedOn w:val="Fontepargpadro"/>
    <w:uiPriority w:val="21"/>
    <w:qFormat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Pr>
      <w:b/>
      <w:bCs/>
      <w:smallCaps/>
      <w:spacing w:val="5"/>
    </w:rPr>
  </w:style>
  <w:style w:type="paragraph" w:styleId="CabealhodoSumrio">
    <w:name w:val="TOC Heading"/>
    <w:next w:val="Normal"/>
    <w:uiPriority w:val="39"/>
    <w:semiHidden/>
    <w:unhideWhenUsed/>
    <w:qFormat/>
  </w:style>
  <w:style w:type="table" w:styleId="Tabelacomgrade">
    <w:name w:val="Table Grid"/>
    <w:basedOn w:val="Tabela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SombreamentoClaro">
    <w:name w:val="Light Shading"/>
    <w:basedOn w:val="Tabelanormal"/>
    <w:uiPriority w:val="60"/>
    <w:pPr>
      <w:spacing w:after="0" w:line="240" w:lineRule="auto"/>
    </w:pPr>
    <w:rPr>
      <w:color w:val="000000" w:themeColor="text1" w:themeShade="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one" w:sz="0" w:space="0" w:color="000000"/>
          <w:bottom w:val="single" w:sz="8" w:space="0" w:color="000000" w:themeColor="text1"/>
          <w:right w:val="none" w:sz="0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one" w:sz="0" w:space="0" w:color="000000"/>
          <w:bottom w:val="single" w:sz="8" w:space="0" w:color="000000" w:themeColor="text1"/>
          <w:right w:val="none" w:sz="0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0" w:space="0" w:color="000000"/>
          <w:right w:val="none" w:sz="0" w:space="0" w:color="000000"/>
        </w:tcBorders>
        <w:shd w:val="clear" w:color="auto" w:fill="FFFFFF" w:themeFill="text1" w:themeFillTint="00"/>
      </w:tcPr>
    </w:tblStylePr>
    <w:tblStylePr w:type="band1Horz">
      <w:tblPr/>
      <w:tcPr>
        <w:tcBorders>
          <w:left w:val="none" w:sz="0" w:space="0" w:color="000000"/>
          <w:right w:val="none" w:sz="0" w:space="0" w:color="000000"/>
        </w:tcBorders>
        <w:shd w:val="clear" w:color="auto" w:fill="FFFFFF" w:themeFill="text1" w:themeFillTint="00"/>
      </w:tcPr>
    </w:tblStylePr>
  </w:style>
  <w:style w:type="table" w:styleId="SombreamentoClaro-nfase1">
    <w:name w:val="Light Shading Accent 1"/>
    <w:basedOn w:val="Tabelanormal"/>
    <w:uiPriority w:val="60"/>
    <w:pPr>
      <w:spacing w:after="0" w:line="240" w:lineRule="auto"/>
    </w:pPr>
    <w:rPr>
      <w:color w:val="000000" w:themeColor="accent1" w:themeShade="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one" w:sz="0" w:space="0" w:color="000000"/>
          <w:bottom w:val="single" w:sz="8" w:space="0" w:color="4F81BD" w:themeColor="accent1"/>
          <w:right w:val="none" w:sz="0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one" w:sz="0" w:space="0" w:color="000000"/>
          <w:bottom w:val="single" w:sz="8" w:space="0" w:color="4F81BD" w:themeColor="accent1"/>
          <w:right w:val="none" w:sz="0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0" w:space="0" w:color="000000"/>
          <w:right w:val="none" w:sz="0" w:space="0" w:color="000000"/>
        </w:tcBorders>
        <w:shd w:val="clear" w:color="auto" w:fill="FFFFFF" w:themeFill="accent1" w:themeFillTint="00"/>
      </w:tcPr>
    </w:tblStylePr>
    <w:tblStylePr w:type="band1Horz">
      <w:tblPr/>
      <w:tcPr>
        <w:tcBorders>
          <w:left w:val="none" w:sz="0" w:space="0" w:color="000000"/>
          <w:right w:val="none" w:sz="0" w:space="0" w:color="000000"/>
        </w:tcBorders>
        <w:shd w:val="clear" w:color="auto" w:fill="FFFFFF" w:themeFill="accent1" w:themeFillTint="00"/>
      </w:tcPr>
    </w:tblStylePr>
  </w:style>
  <w:style w:type="table" w:styleId="SombreamentoClaro-nfase2">
    <w:name w:val="Light Shading Accent 2"/>
    <w:basedOn w:val="Tabelanormal"/>
    <w:uiPriority w:val="60"/>
    <w:pPr>
      <w:spacing w:after="0" w:line="240" w:lineRule="auto"/>
    </w:pPr>
    <w:rPr>
      <w:color w:val="000000" w:themeColor="accent2" w:themeShade="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one" w:sz="0" w:space="0" w:color="000000"/>
          <w:bottom w:val="single" w:sz="8" w:space="0" w:color="C0504D" w:themeColor="accent2"/>
          <w:right w:val="none" w:sz="0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one" w:sz="0" w:space="0" w:color="000000"/>
          <w:bottom w:val="single" w:sz="8" w:space="0" w:color="C0504D" w:themeColor="accent2"/>
          <w:right w:val="none" w:sz="0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0" w:space="0" w:color="000000"/>
          <w:right w:val="none" w:sz="0" w:space="0" w:color="000000"/>
        </w:tcBorders>
        <w:shd w:val="clear" w:color="auto" w:fill="FFFFFF" w:themeFill="accent2" w:themeFillTint="00"/>
      </w:tcPr>
    </w:tblStylePr>
    <w:tblStylePr w:type="band1Horz">
      <w:tblPr/>
      <w:tcPr>
        <w:tcBorders>
          <w:left w:val="none" w:sz="0" w:space="0" w:color="000000"/>
          <w:right w:val="none" w:sz="0" w:space="0" w:color="000000"/>
        </w:tcBorders>
        <w:shd w:val="clear" w:color="auto" w:fill="FFFFFF" w:themeFill="accent2" w:themeFillTint="00"/>
      </w:tcPr>
    </w:tblStylePr>
  </w:style>
  <w:style w:type="table" w:styleId="SombreamentoClaro-nfase3">
    <w:name w:val="Light Shading Accent 3"/>
    <w:basedOn w:val="Tabelanormal"/>
    <w:uiPriority w:val="60"/>
    <w:pPr>
      <w:spacing w:after="0" w:line="240" w:lineRule="auto"/>
    </w:pPr>
    <w:rPr>
      <w:color w:val="000000" w:themeColor="accent3" w:themeShade="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one" w:sz="0" w:space="0" w:color="000000"/>
          <w:bottom w:val="single" w:sz="8" w:space="0" w:color="9BBB59" w:themeColor="accent3"/>
          <w:right w:val="none" w:sz="0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one" w:sz="0" w:space="0" w:color="000000"/>
          <w:bottom w:val="single" w:sz="8" w:space="0" w:color="9BBB59" w:themeColor="accent3"/>
          <w:right w:val="none" w:sz="0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0" w:space="0" w:color="000000"/>
          <w:right w:val="none" w:sz="0" w:space="0" w:color="000000"/>
        </w:tcBorders>
        <w:shd w:val="clear" w:color="auto" w:fill="FFFFFF" w:themeFill="accent3" w:themeFillTint="00"/>
      </w:tcPr>
    </w:tblStylePr>
    <w:tblStylePr w:type="band1Horz">
      <w:tblPr/>
      <w:tcPr>
        <w:tcBorders>
          <w:left w:val="none" w:sz="0" w:space="0" w:color="000000"/>
          <w:right w:val="none" w:sz="0" w:space="0" w:color="000000"/>
        </w:tcBorders>
        <w:shd w:val="clear" w:color="auto" w:fill="FFFFFF" w:themeFill="accent3" w:themeFillTint="00"/>
      </w:tcPr>
    </w:tblStylePr>
  </w:style>
  <w:style w:type="table" w:styleId="SombreamentoClaro-nfase4">
    <w:name w:val="Light Shading Accent 4"/>
    <w:basedOn w:val="Tabelanormal"/>
    <w:uiPriority w:val="60"/>
    <w:pPr>
      <w:spacing w:after="0" w:line="240" w:lineRule="auto"/>
    </w:pPr>
    <w:rPr>
      <w:color w:val="000000" w:themeColor="accent4" w:themeShade="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one" w:sz="0" w:space="0" w:color="000000"/>
          <w:bottom w:val="single" w:sz="8" w:space="0" w:color="8064A2" w:themeColor="accent4"/>
          <w:right w:val="none" w:sz="0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one" w:sz="0" w:space="0" w:color="000000"/>
          <w:bottom w:val="single" w:sz="8" w:space="0" w:color="8064A2" w:themeColor="accent4"/>
          <w:right w:val="none" w:sz="0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0" w:space="0" w:color="000000"/>
          <w:right w:val="none" w:sz="0" w:space="0" w:color="000000"/>
        </w:tcBorders>
        <w:shd w:val="clear" w:color="auto" w:fill="FFFFFF" w:themeFill="accent4" w:themeFillTint="00"/>
      </w:tcPr>
    </w:tblStylePr>
    <w:tblStylePr w:type="band1Horz">
      <w:tblPr/>
      <w:tcPr>
        <w:tcBorders>
          <w:left w:val="none" w:sz="0" w:space="0" w:color="000000"/>
          <w:right w:val="none" w:sz="0" w:space="0" w:color="000000"/>
        </w:tcBorders>
        <w:shd w:val="clear" w:color="auto" w:fill="FFFFFF" w:themeFill="accent4" w:themeFillTint="00"/>
      </w:tcPr>
    </w:tblStylePr>
  </w:style>
  <w:style w:type="table" w:styleId="SombreamentoClaro-nfase5">
    <w:name w:val="Light Shading Accent 5"/>
    <w:basedOn w:val="Tabelanormal"/>
    <w:uiPriority w:val="60"/>
    <w:pPr>
      <w:spacing w:after="0" w:line="240" w:lineRule="auto"/>
    </w:pPr>
    <w:rPr>
      <w:color w:val="000000" w:themeColor="accent5" w:themeShade="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one" w:sz="0" w:space="0" w:color="000000"/>
          <w:bottom w:val="single" w:sz="8" w:space="0" w:color="4BACC6" w:themeColor="accent5"/>
          <w:right w:val="none" w:sz="0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one" w:sz="0" w:space="0" w:color="000000"/>
          <w:bottom w:val="single" w:sz="8" w:space="0" w:color="4BACC6" w:themeColor="accent5"/>
          <w:right w:val="none" w:sz="0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0" w:space="0" w:color="000000"/>
          <w:right w:val="none" w:sz="0" w:space="0" w:color="000000"/>
        </w:tcBorders>
        <w:shd w:val="clear" w:color="auto" w:fill="FFFFFF" w:themeFill="accent5" w:themeFillTint="00"/>
      </w:tcPr>
    </w:tblStylePr>
    <w:tblStylePr w:type="band1Horz">
      <w:tblPr/>
      <w:tcPr>
        <w:tcBorders>
          <w:left w:val="none" w:sz="0" w:space="0" w:color="000000"/>
          <w:right w:val="none" w:sz="0" w:space="0" w:color="000000"/>
        </w:tcBorders>
        <w:shd w:val="clear" w:color="auto" w:fill="FFFFFF" w:themeFill="accent5" w:themeFillTint="00"/>
      </w:tcPr>
    </w:tblStylePr>
  </w:style>
  <w:style w:type="table" w:styleId="SombreamentoClaro-nfase6">
    <w:name w:val="Light Shading Accent 6"/>
    <w:basedOn w:val="Tabelanormal"/>
    <w:uiPriority w:val="60"/>
    <w:pPr>
      <w:spacing w:after="0" w:line="240" w:lineRule="auto"/>
    </w:pPr>
    <w:rPr>
      <w:color w:val="000000" w:themeColor="accent6" w:themeShade="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one" w:sz="0" w:space="0" w:color="000000"/>
          <w:bottom w:val="single" w:sz="8" w:space="0" w:color="F79646" w:themeColor="accent6"/>
          <w:right w:val="none" w:sz="0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one" w:sz="0" w:space="0" w:color="000000"/>
          <w:bottom w:val="single" w:sz="8" w:space="0" w:color="F79646" w:themeColor="accent6"/>
          <w:right w:val="none" w:sz="0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0" w:space="0" w:color="000000"/>
          <w:right w:val="none" w:sz="0" w:space="0" w:color="000000"/>
        </w:tcBorders>
        <w:shd w:val="clear" w:color="auto" w:fill="FFFFFF" w:themeFill="accent6" w:themeFillTint="00"/>
      </w:tcPr>
    </w:tblStylePr>
    <w:tblStylePr w:type="band1Horz">
      <w:tblPr/>
      <w:tcPr>
        <w:tcBorders>
          <w:left w:val="none" w:sz="0" w:space="0" w:color="000000"/>
          <w:right w:val="none" w:sz="0" w:space="0" w:color="000000"/>
        </w:tcBorders>
        <w:shd w:val="clear" w:color="auto" w:fill="FFFFFF" w:themeFill="accent6" w:themeFillTint="00"/>
      </w:tcPr>
    </w:tblStylePr>
  </w:style>
  <w:style w:type="table" w:styleId="ListaClara">
    <w:name w:val="Light List"/>
    <w:basedOn w:val="Tabe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FFFFFF" w:themeFill="text1" w:themeFillTint="0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FFFFFF" w:themeFill="text1" w:themeFillTint="0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FFFFFF" w:themeFill="accent1" w:themeFillTint="00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FFFFFF" w:themeFill="accent1" w:themeFillTint="00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FFFFFF" w:themeFill="accent2" w:themeFillTint="00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FFFFFF" w:themeFill="accent2" w:themeFillTint="00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FFFFFF" w:themeFill="accent3" w:themeFillTint="00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FFFFFF" w:themeFill="accent3" w:themeFillTint="00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FFFFF" w:themeFill="accent4" w:themeFillTint="00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FFFFF" w:themeFill="accent4" w:themeFillTint="00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FFFFF" w:themeFill="accent5" w:themeFillTint="00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FFFFF" w:themeFill="accent5" w:themeFillTint="00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FFFFF" w:themeFill="accent6" w:themeFillTint="00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FFFFF" w:themeFill="accent6" w:themeFillTint="00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text1" w:themeTint="00"/>
        <w:left w:val="single" w:sz="8" w:space="0" w:color="FFFFFF" w:themeColor="text1" w:themeTint="00"/>
        <w:bottom w:val="single" w:sz="8" w:space="0" w:color="FFFFFF" w:themeColor="text1" w:themeTint="00"/>
        <w:right w:val="single" w:sz="8" w:space="0" w:color="FFFFFF" w:themeColor="text1" w:themeTint="00"/>
        <w:insideH w:val="single" w:sz="8" w:space="0" w:color="FFFFFF" w:themeColor="text1" w:themeTint="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FFFF" w:themeColor="text1" w:themeTint="00"/>
          <w:left w:val="single" w:sz="8" w:space="0" w:color="FFFFFF" w:themeColor="text1" w:themeTint="00"/>
          <w:bottom w:val="single" w:sz="8" w:space="0" w:color="FFFFFF" w:themeColor="text1" w:themeTint="00"/>
          <w:right w:val="single" w:sz="8" w:space="0" w:color="FFFFFF" w:themeColor="text1" w:themeTint="0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FFFFF" w:themeColor="text1" w:themeTint="00"/>
          <w:left w:val="single" w:sz="8" w:space="0" w:color="FFFFFF" w:themeColor="text1" w:themeTint="00"/>
          <w:bottom w:val="single" w:sz="8" w:space="0" w:color="FFFFFF" w:themeColor="text1" w:themeTint="00"/>
          <w:right w:val="single" w:sz="8" w:space="0" w:color="FFFFFF" w:themeColor="text1" w:themeTint="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text1" w:themeFillTint="00"/>
      </w:tcPr>
    </w:tblStylePr>
    <w:tblStylePr w:type="band1Horz">
      <w:tblPr/>
      <w:tcPr>
        <w:shd w:val="clear" w:color="auto" w:fill="FFFFFF" w:themeFill="text1" w:themeFillTint="00"/>
      </w:tcPr>
    </w:tblStylePr>
  </w:style>
  <w:style w:type="table" w:styleId="SombreamentoMdio1-nfase1">
    <w:name w:val="Medium Shading 1 Accent 1"/>
    <w:basedOn w:val="Tabe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accent1" w:themeTint="00"/>
        <w:left w:val="single" w:sz="8" w:space="0" w:color="FFFFFF" w:themeColor="accent1" w:themeTint="00"/>
        <w:bottom w:val="single" w:sz="8" w:space="0" w:color="FFFFFF" w:themeColor="accent1" w:themeTint="00"/>
        <w:right w:val="single" w:sz="8" w:space="0" w:color="FFFFFF" w:themeColor="accent1" w:themeTint="00"/>
        <w:insideH w:val="single" w:sz="8" w:space="0" w:color="FFFFFF" w:themeColor="accent1" w:themeTint="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FFFF" w:themeColor="accent1" w:themeTint="00"/>
          <w:left w:val="single" w:sz="8" w:space="0" w:color="FFFFFF" w:themeColor="accent1" w:themeTint="00"/>
          <w:bottom w:val="single" w:sz="8" w:space="0" w:color="FFFFFF" w:themeColor="accent1" w:themeTint="00"/>
          <w:right w:val="single" w:sz="8" w:space="0" w:color="FFFFFF" w:themeColor="accent1" w:themeTint="0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FFFFF" w:themeColor="accent1" w:themeTint="00"/>
          <w:left w:val="single" w:sz="8" w:space="0" w:color="FFFFFF" w:themeColor="accent1" w:themeTint="00"/>
          <w:bottom w:val="single" w:sz="8" w:space="0" w:color="FFFFFF" w:themeColor="accent1" w:themeTint="00"/>
          <w:right w:val="single" w:sz="8" w:space="0" w:color="FFFFFF" w:themeColor="accent1" w:themeTint="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1" w:themeFillTint="00"/>
      </w:tcPr>
    </w:tblStylePr>
    <w:tblStylePr w:type="band1Horz">
      <w:tblPr/>
      <w:tcPr>
        <w:shd w:val="clear" w:color="auto" w:fill="FFFFFF" w:themeFill="accent1" w:themeFillTint="00"/>
      </w:tcPr>
    </w:tblStylePr>
  </w:style>
  <w:style w:type="table" w:styleId="SombreamentoMdio1-nfase2">
    <w:name w:val="Medium Shading 1 Accent 2"/>
    <w:basedOn w:val="Tabe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accent2" w:themeTint="00"/>
        <w:left w:val="single" w:sz="8" w:space="0" w:color="FFFFFF" w:themeColor="accent2" w:themeTint="00"/>
        <w:bottom w:val="single" w:sz="8" w:space="0" w:color="FFFFFF" w:themeColor="accent2" w:themeTint="00"/>
        <w:right w:val="single" w:sz="8" w:space="0" w:color="FFFFFF" w:themeColor="accent2" w:themeTint="00"/>
        <w:insideH w:val="single" w:sz="8" w:space="0" w:color="FFFFFF" w:themeColor="accent2" w:themeTint="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FFFF" w:themeColor="accent2" w:themeTint="00"/>
          <w:left w:val="single" w:sz="8" w:space="0" w:color="FFFFFF" w:themeColor="accent2" w:themeTint="00"/>
          <w:bottom w:val="single" w:sz="8" w:space="0" w:color="FFFFFF" w:themeColor="accent2" w:themeTint="00"/>
          <w:right w:val="single" w:sz="8" w:space="0" w:color="FFFFFF" w:themeColor="accent2" w:themeTint="0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FFFFF" w:themeColor="accent2" w:themeTint="00"/>
          <w:left w:val="single" w:sz="8" w:space="0" w:color="FFFFFF" w:themeColor="accent2" w:themeTint="00"/>
          <w:bottom w:val="single" w:sz="8" w:space="0" w:color="FFFFFF" w:themeColor="accent2" w:themeTint="00"/>
          <w:right w:val="single" w:sz="8" w:space="0" w:color="FFFFFF" w:themeColor="accent2" w:themeTint="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2" w:themeFillTint="00"/>
      </w:tcPr>
    </w:tblStylePr>
    <w:tblStylePr w:type="band1Horz">
      <w:tblPr/>
      <w:tcPr>
        <w:shd w:val="clear" w:color="auto" w:fill="FFFFFF" w:themeFill="accent2" w:themeFillTint="00"/>
      </w:tcPr>
    </w:tblStylePr>
  </w:style>
  <w:style w:type="table" w:styleId="SombreamentoMdio1-nfase3">
    <w:name w:val="Medium Shading 1 Accent 3"/>
    <w:basedOn w:val="Tabe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accent3" w:themeTint="00"/>
        <w:left w:val="single" w:sz="8" w:space="0" w:color="FFFFFF" w:themeColor="accent3" w:themeTint="00"/>
        <w:bottom w:val="single" w:sz="8" w:space="0" w:color="FFFFFF" w:themeColor="accent3" w:themeTint="00"/>
        <w:right w:val="single" w:sz="8" w:space="0" w:color="FFFFFF" w:themeColor="accent3" w:themeTint="00"/>
        <w:insideH w:val="single" w:sz="8" w:space="0" w:color="FFFFFF" w:themeColor="accent3" w:themeTint="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FFFF" w:themeColor="accent3" w:themeTint="00"/>
          <w:left w:val="single" w:sz="8" w:space="0" w:color="FFFFFF" w:themeColor="accent3" w:themeTint="00"/>
          <w:bottom w:val="single" w:sz="8" w:space="0" w:color="FFFFFF" w:themeColor="accent3" w:themeTint="00"/>
          <w:right w:val="single" w:sz="8" w:space="0" w:color="FFFFFF" w:themeColor="accent3" w:themeTint="0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FFFFF" w:themeColor="accent3" w:themeTint="00"/>
          <w:left w:val="single" w:sz="8" w:space="0" w:color="FFFFFF" w:themeColor="accent3" w:themeTint="00"/>
          <w:bottom w:val="single" w:sz="8" w:space="0" w:color="FFFFFF" w:themeColor="accent3" w:themeTint="00"/>
          <w:right w:val="single" w:sz="8" w:space="0" w:color="FFFFFF" w:themeColor="accent3" w:themeTint="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3" w:themeFillTint="00"/>
      </w:tcPr>
    </w:tblStylePr>
    <w:tblStylePr w:type="band1Horz">
      <w:tblPr/>
      <w:tcPr>
        <w:shd w:val="clear" w:color="auto" w:fill="FFFFFF" w:themeFill="accent3" w:themeFillTint="00"/>
      </w:tcPr>
    </w:tblStylePr>
  </w:style>
  <w:style w:type="table" w:styleId="SombreamentoMdio1-nfase4">
    <w:name w:val="Medium Shading 1 Accent 4"/>
    <w:basedOn w:val="Tabe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accent4" w:themeTint="00"/>
        <w:left w:val="single" w:sz="8" w:space="0" w:color="FFFFFF" w:themeColor="accent4" w:themeTint="00"/>
        <w:bottom w:val="single" w:sz="8" w:space="0" w:color="FFFFFF" w:themeColor="accent4" w:themeTint="00"/>
        <w:right w:val="single" w:sz="8" w:space="0" w:color="FFFFFF" w:themeColor="accent4" w:themeTint="00"/>
        <w:insideH w:val="single" w:sz="8" w:space="0" w:color="FFFFFF" w:themeColor="accent4" w:themeTint="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FFFF" w:themeColor="accent4" w:themeTint="00"/>
          <w:left w:val="single" w:sz="8" w:space="0" w:color="FFFFFF" w:themeColor="accent4" w:themeTint="00"/>
          <w:bottom w:val="single" w:sz="8" w:space="0" w:color="FFFFFF" w:themeColor="accent4" w:themeTint="00"/>
          <w:right w:val="single" w:sz="8" w:space="0" w:color="FFFFFF" w:themeColor="accent4" w:themeTint="0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FFFFF" w:themeColor="accent4" w:themeTint="00"/>
          <w:left w:val="single" w:sz="8" w:space="0" w:color="FFFFFF" w:themeColor="accent4" w:themeTint="00"/>
          <w:bottom w:val="single" w:sz="8" w:space="0" w:color="FFFFFF" w:themeColor="accent4" w:themeTint="00"/>
          <w:right w:val="single" w:sz="8" w:space="0" w:color="FFFFFF" w:themeColor="accent4" w:themeTint="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4" w:themeFillTint="00"/>
      </w:tcPr>
    </w:tblStylePr>
    <w:tblStylePr w:type="band1Horz">
      <w:tblPr/>
      <w:tcPr>
        <w:shd w:val="clear" w:color="auto" w:fill="FFFFFF" w:themeFill="accent4" w:themeFillTint="00"/>
      </w:tcPr>
    </w:tblStylePr>
  </w:style>
  <w:style w:type="table" w:styleId="SombreamentoMdio1-nfase5">
    <w:name w:val="Medium Shading 1 Accent 5"/>
    <w:basedOn w:val="Tabe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accent5" w:themeTint="00"/>
        <w:left w:val="single" w:sz="8" w:space="0" w:color="FFFFFF" w:themeColor="accent5" w:themeTint="00"/>
        <w:bottom w:val="single" w:sz="8" w:space="0" w:color="FFFFFF" w:themeColor="accent5" w:themeTint="00"/>
        <w:right w:val="single" w:sz="8" w:space="0" w:color="FFFFFF" w:themeColor="accent5" w:themeTint="00"/>
        <w:insideH w:val="single" w:sz="8" w:space="0" w:color="FFFFFF" w:themeColor="accent5" w:themeTint="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FFFF" w:themeColor="accent5" w:themeTint="00"/>
          <w:left w:val="single" w:sz="8" w:space="0" w:color="FFFFFF" w:themeColor="accent5" w:themeTint="00"/>
          <w:bottom w:val="single" w:sz="8" w:space="0" w:color="FFFFFF" w:themeColor="accent5" w:themeTint="00"/>
          <w:right w:val="single" w:sz="8" w:space="0" w:color="FFFFFF" w:themeColor="accent5" w:themeTint="0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FFFFF" w:themeColor="accent5" w:themeTint="00"/>
          <w:left w:val="single" w:sz="8" w:space="0" w:color="FFFFFF" w:themeColor="accent5" w:themeTint="00"/>
          <w:bottom w:val="single" w:sz="8" w:space="0" w:color="FFFFFF" w:themeColor="accent5" w:themeTint="00"/>
          <w:right w:val="single" w:sz="8" w:space="0" w:color="FFFFFF" w:themeColor="accent5" w:themeTint="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5" w:themeFillTint="00"/>
      </w:tcPr>
    </w:tblStylePr>
    <w:tblStylePr w:type="band1Horz">
      <w:tblPr/>
      <w:tcPr>
        <w:shd w:val="clear" w:color="auto" w:fill="FFFFFF" w:themeFill="accent5" w:themeFillTint="00"/>
      </w:tcPr>
    </w:tblStylePr>
  </w:style>
  <w:style w:type="table" w:styleId="SombreamentoMdio1-nfase6">
    <w:name w:val="Medium Shading 1 Accent 6"/>
    <w:basedOn w:val="Tabe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accent6" w:themeTint="00"/>
        <w:left w:val="single" w:sz="8" w:space="0" w:color="FFFFFF" w:themeColor="accent6" w:themeTint="00"/>
        <w:bottom w:val="single" w:sz="8" w:space="0" w:color="FFFFFF" w:themeColor="accent6" w:themeTint="00"/>
        <w:right w:val="single" w:sz="8" w:space="0" w:color="FFFFFF" w:themeColor="accent6" w:themeTint="00"/>
        <w:insideH w:val="single" w:sz="8" w:space="0" w:color="FFFFFF" w:themeColor="accent6" w:themeTint="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FFFF" w:themeColor="accent6" w:themeTint="00"/>
          <w:left w:val="single" w:sz="8" w:space="0" w:color="FFFFFF" w:themeColor="accent6" w:themeTint="00"/>
          <w:bottom w:val="single" w:sz="8" w:space="0" w:color="FFFFFF" w:themeColor="accent6" w:themeTint="00"/>
          <w:right w:val="single" w:sz="8" w:space="0" w:color="FFFFFF" w:themeColor="accent6" w:themeTint="0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FFFFF" w:themeColor="accent6" w:themeTint="00"/>
          <w:left w:val="single" w:sz="8" w:space="0" w:color="FFFFFF" w:themeColor="accent6" w:themeTint="00"/>
          <w:bottom w:val="single" w:sz="8" w:space="0" w:color="FFFFFF" w:themeColor="accent6" w:themeTint="00"/>
          <w:right w:val="single" w:sz="8" w:space="0" w:color="FFFFFF" w:themeColor="accent6" w:themeTint="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6" w:themeFillTint="00"/>
      </w:tcPr>
    </w:tblStylePr>
    <w:tblStylePr w:type="band1Horz">
      <w:tblPr/>
      <w:tcPr>
        <w:shd w:val="clear" w:color="auto" w:fill="FFFFFF" w:themeFill="accent6" w:themeFillTint="00"/>
      </w:tcPr>
    </w:tblStylePr>
  </w:style>
  <w:style w:type="table" w:styleId="SombreamentoMdio2">
    <w:name w:val="Medium Shading 2"/>
    <w:basedOn w:val="Tabe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0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0" w:space="0" w:color="000000"/>
          <w:right w:val="none" w:sz="0" w:space="0" w:color="000000"/>
        </w:tcBorders>
        <w:shd w:val="clear" w:color="auto" w:fill="000000" w:themeFill="text1"/>
      </w:tcPr>
    </w:tblStylePr>
    <w:tblStylePr w:type="band1Vert">
      <w:tblPr/>
      <w:tcPr>
        <w:tcBorders>
          <w:left w:val="none" w:sz="0" w:space="0" w:color="000000"/>
          <w:right w:val="none" w:sz="0" w:space="0" w:color="000000"/>
        </w:tcBorders>
        <w:shd w:val="clear" w:color="auto" w:fill="000000" w:themeFill="background1" w:themeFillShade="00"/>
      </w:tcPr>
    </w:tblStylePr>
    <w:tblStylePr w:type="band1Horz">
      <w:tblPr/>
      <w:tcPr>
        <w:shd w:val="clear" w:color="auto" w:fill="000000" w:themeFill="background1" w:themeFillShade="00"/>
      </w:tcPr>
    </w:tblStylePr>
    <w:tblStylePr w:type="neCell">
      <w:tblPr/>
      <w:tcPr>
        <w:tcBorders>
          <w:top w:val="single" w:sz="18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</w:tcPr>
    </w:tblStylePr>
  </w:style>
  <w:style w:type="table" w:styleId="SombreamentoMdio2-nfase1">
    <w:name w:val="Medium Shading 2 Accent 1"/>
    <w:basedOn w:val="Tabe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0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0" w:space="0" w:color="000000"/>
          <w:right w:val="none" w:sz="0" w:space="0" w:color="000000"/>
        </w:tcBorders>
        <w:shd w:val="clear" w:color="auto" w:fill="4F81BD" w:themeFill="accent1"/>
      </w:tcPr>
    </w:tblStylePr>
    <w:tblStylePr w:type="band1Vert">
      <w:tblPr/>
      <w:tcPr>
        <w:tcBorders>
          <w:left w:val="none" w:sz="0" w:space="0" w:color="000000"/>
          <w:right w:val="none" w:sz="0" w:space="0" w:color="000000"/>
        </w:tcBorders>
        <w:shd w:val="clear" w:color="auto" w:fill="000000" w:themeFill="background1" w:themeFillShade="00"/>
      </w:tcPr>
    </w:tblStylePr>
    <w:tblStylePr w:type="band1Horz">
      <w:tblPr/>
      <w:tcPr>
        <w:shd w:val="clear" w:color="auto" w:fill="000000" w:themeFill="background1" w:themeFillShade="00"/>
      </w:tcPr>
    </w:tblStylePr>
    <w:tblStylePr w:type="neCell">
      <w:tblPr/>
      <w:tcPr>
        <w:tcBorders>
          <w:top w:val="single" w:sz="18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</w:tcPr>
    </w:tblStylePr>
  </w:style>
  <w:style w:type="table" w:styleId="SombreamentoMdio2-nfase2">
    <w:name w:val="Medium Shading 2 Accent 2"/>
    <w:basedOn w:val="Tabe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0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0" w:space="0" w:color="000000"/>
          <w:right w:val="none" w:sz="0" w:space="0" w:color="000000"/>
        </w:tcBorders>
        <w:shd w:val="clear" w:color="auto" w:fill="C0504D" w:themeFill="accent2"/>
      </w:tcPr>
    </w:tblStylePr>
    <w:tblStylePr w:type="band1Vert">
      <w:tblPr/>
      <w:tcPr>
        <w:tcBorders>
          <w:left w:val="none" w:sz="0" w:space="0" w:color="000000"/>
          <w:right w:val="none" w:sz="0" w:space="0" w:color="000000"/>
        </w:tcBorders>
        <w:shd w:val="clear" w:color="auto" w:fill="000000" w:themeFill="background1" w:themeFillShade="00"/>
      </w:tcPr>
    </w:tblStylePr>
    <w:tblStylePr w:type="band1Horz">
      <w:tblPr/>
      <w:tcPr>
        <w:shd w:val="clear" w:color="auto" w:fill="000000" w:themeFill="background1" w:themeFillShade="00"/>
      </w:tcPr>
    </w:tblStylePr>
    <w:tblStylePr w:type="neCell">
      <w:tblPr/>
      <w:tcPr>
        <w:tcBorders>
          <w:top w:val="single" w:sz="18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</w:tcPr>
    </w:tblStylePr>
  </w:style>
  <w:style w:type="table" w:styleId="SombreamentoMdio2-nfase3">
    <w:name w:val="Medium Shading 2 Accent 3"/>
    <w:basedOn w:val="Tabe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0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0" w:space="0" w:color="000000"/>
          <w:right w:val="none" w:sz="0" w:space="0" w:color="000000"/>
        </w:tcBorders>
        <w:shd w:val="clear" w:color="auto" w:fill="9BBB59" w:themeFill="accent3"/>
      </w:tcPr>
    </w:tblStylePr>
    <w:tblStylePr w:type="band1Vert">
      <w:tblPr/>
      <w:tcPr>
        <w:tcBorders>
          <w:left w:val="none" w:sz="0" w:space="0" w:color="000000"/>
          <w:right w:val="none" w:sz="0" w:space="0" w:color="000000"/>
        </w:tcBorders>
        <w:shd w:val="clear" w:color="auto" w:fill="000000" w:themeFill="background1" w:themeFillShade="00"/>
      </w:tcPr>
    </w:tblStylePr>
    <w:tblStylePr w:type="band1Horz">
      <w:tblPr/>
      <w:tcPr>
        <w:shd w:val="clear" w:color="auto" w:fill="000000" w:themeFill="background1" w:themeFillShade="00"/>
      </w:tcPr>
    </w:tblStylePr>
    <w:tblStylePr w:type="neCell">
      <w:tblPr/>
      <w:tcPr>
        <w:tcBorders>
          <w:top w:val="single" w:sz="18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</w:tcPr>
    </w:tblStylePr>
  </w:style>
  <w:style w:type="table" w:styleId="SombreamentoMdio2-nfase4">
    <w:name w:val="Medium Shading 2 Accent 4"/>
    <w:basedOn w:val="Tabe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0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0" w:space="0" w:color="000000"/>
          <w:right w:val="none" w:sz="0" w:space="0" w:color="000000"/>
        </w:tcBorders>
        <w:shd w:val="clear" w:color="auto" w:fill="8064A2" w:themeFill="accent4"/>
      </w:tcPr>
    </w:tblStylePr>
    <w:tblStylePr w:type="band1Vert">
      <w:tblPr/>
      <w:tcPr>
        <w:tcBorders>
          <w:left w:val="none" w:sz="0" w:space="0" w:color="000000"/>
          <w:right w:val="none" w:sz="0" w:space="0" w:color="000000"/>
        </w:tcBorders>
        <w:shd w:val="clear" w:color="auto" w:fill="000000" w:themeFill="background1" w:themeFillShade="00"/>
      </w:tcPr>
    </w:tblStylePr>
    <w:tblStylePr w:type="band1Horz">
      <w:tblPr/>
      <w:tcPr>
        <w:shd w:val="clear" w:color="auto" w:fill="000000" w:themeFill="background1" w:themeFillShade="00"/>
      </w:tcPr>
    </w:tblStylePr>
    <w:tblStylePr w:type="neCell">
      <w:tblPr/>
      <w:tcPr>
        <w:tcBorders>
          <w:top w:val="single" w:sz="18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</w:tcPr>
    </w:tblStylePr>
  </w:style>
  <w:style w:type="table" w:styleId="SombreamentoMdio2-nfase5">
    <w:name w:val="Medium Shading 2 Accent 5"/>
    <w:basedOn w:val="Tabe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0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0" w:space="0" w:color="000000"/>
          <w:right w:val="none" w:sz="0" w:space="0" w:color="000000"/>
        </w:tcBorders>
        <w:shd w:val="clear" w:color="auto" w:fill="4BACC6" w:themeFill="accent5"/>
      </w:tcPr>
    </w:tblStylePr>
    <w:tblStylePr w:type="band1Vert">
      <w:tblPr/>
      <w:tcPr>
        <w:tcBorders>
          <w:left w:val="none" w:sz="0" w:space="0" w:color="000000"/>
          <w:right w:val="none" w:sz="0" w:space="0" w:color="000000"/>
        </w:tcBorders>
        <w:shd w:val="clear" w:color="auto" w:fill="000000" w:themeFill="background1" w:themeFillShade="00"/>
      </w:tcPr>
    </w:tblStylePr>
    <w:tblStylePr w:type="band1Horz">
      <w:tblPr/>
      <w:tcPr>
        <w:shd w:val="clear" w:color="auto" w:fill="000000" w:themeFill="background1" w:themeFillShade="00"/>
      </w:tcPr>
    </w:tblStylePr>
    <w:tblStylePr w:type="neCell">
      <w:tblPr/>
      <w:tcPr>
        <w:tcBorders>
          <w:top w:val="single" w:sz="18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</w:tcPr>
    </w:tblStylePr>
  </w:style>
  <w:style w:type="table" w:styleId="SombreamentoMdio2-nfase6">
    <w:name w:val="Medium Shading 2 Accent 6"/>
    <w:basedOn w:val="Tabe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0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0" w:space="0" w:color="000000"/>
          <w:right w:val="none" w:sz="0" w:space="0" w:color="000000"/>
        </w:tcBorders>
        <w:shd w:val="clear" w:color="auto" w:fill="F79646" w:themeFill="accent6"/>
      </w:tcPr>
    </w:tblStylePr>
    <w:tblStylePr w:type="band1Vert">
      <w:tblPr/>
      <w:tcPr>
        <w:tcBorders>
          <w:left w:val="none" w:sz="0" w:space="0" w:color="000000"/>
          <w:right w:val="none" w:sz="0" w:space="0" w:color="000000"/>
        </w:tcBorders>
        <w:shd w:val="clear" w:color="auto" w:fill="000000" w:themeFill="background1" w:themeFillShade="00"/>
      </w:tcPr>
    </w:tblStylePr>
    <w:tblStylePr w:type="band1Horz">
      <w:tblPr/>
      <w:tcPr>
        <w:shd w:val="clear" w:color="auto" w:fill="000000" w:themeFill="background1" w:themeFillShade="00"/>
      </w:tcPr>
    </w:tblStylePr>
    <w:tblStylePr w:type="neCell">
      <w:tblPr/>
      <w:tcPr>
        <w:tcBorders>
          <w:top w:val="single" w:sz="18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</w:tcPr>
    </w:tblStylePr>
  </w:style>
  <w:style w:type="table" w:styleId="ListaMdia1">
    <w:name w:val="Medium List 1"/>
    <w:basedOn w:val="Tabe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0" w:space="0" w:color="000000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FFFFFF" w:themeFill="text1" w:themeFillTint="00"/>
      </w:tcPr>
    </w:tblStylePr>
    <w:tblStylePr w:type="band1Horz">
      <w:tblPr/>
      <w:tcPr>
        <w:shd w:val="clear" w:color="auto" w:fill="FFFFFF" w:themeFill="text1" w:themeFillTint="00"/>
      </w:tcPr>
    </w:tblStylePr>
  </w:style>
  <w:style w:type="table" w:styleId="ListaMdia1-nfase1">
    <w:name w:val="Medium List 1 Accent 1"/>
    <w:basedOn w:val="Tabe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0" w:space="0" w:color="000000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FFFFFF" w:themeFill="accent1" w:themeFillTint="00"/>
      </w:tcPr>
    </w:tblStylePr>
    <w:tblStylePr w:type="band1Horz">
      <w:tblPr/>
      <w:tcPr>
        <w:shd w:val="clear" w:color="auto" w:fill="FFFFFF" w:themeFill="accent1" w:themeFillTint="00"/>
      </w:tcPr>
    </w:tblStylePr>
  </w:style>
  <w:style w:type="table" w:styleId="ListaMdia1-nfase2">
    <w:name w:val="Medium List 1 Accent 2"/>
    <w:basedOn w:val="Tabe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0" w:space="0" w:color="000000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FFFFFF" w:themeFill="accent2" w:themeFillTint="00"/>
      </w:tcPr>
    </w:tblStylePr>
    <w:tblStylePr w:type="band1Horz">
      <w:tblPr/>
      <w:tcPr>
        <w:shd w:val="clear" w:color="auto" w:fill="FFFFFF" w:themeFill="accent2" w:themeFillTint="00"/>
      </w:tcPr>
    </w:tblStylePr>
  </w:style>
  <w:style w:type="table" w:styleId="ListaMdia1-nfase3">
    <w:name w:val="Medium List 1 Accent 3"/>
    <w:basedOn w:val="Tabe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0" w:space="0" w:color="000000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FFFFFF" w:themeFill="accent3" w:themeFillTint="00"/>
      </w:tcPr>
    </w:tblStylePr>
    <w:tblStylePr w:type="band1Horz">
      <w:tblPr/>
      <w:tcPr>
        <w:shd w:val="clear" w:color="auto" w:fill="FFFFFF" w:themeFill="accent3" w:themeFillTint="00"/>
      </w:tcPr>
    </w:tblStylePr>
  </w:style>
  <w:style w:type="table" w:styleId="ListaMdia1-nfase4">
    <w:name w:val="Medium List 1 Accent 4"/>
    <w:basedOn w:val="Tabe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0" w:space="0" w:color="000000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FFFFF" w:themeFill="accent4" w:themeFillTint="00"/>
      </w:tcPr>
    </w:tblStylePr>
    <w:tblStylePr w:type="band1Horz">
      <w:tblPr/>
      <w:tcPr>
        <w:shd w:val="clear" w:color="auto" w:fill="FFFFFF" w:themeFill="accent4" w:themeFillTint="00"/>
      </w:tcPr>
    </w:tblStylePr>
  </w:style>
  <w:style w:type="table" w:styleId="ListaMdia1-nfase5">
    <w:name w:val="Medium List 1 Accent 5"/>
    <w:basedOn w:val="Tabe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0" w:space="0" w:color="000000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FFFFF" w:themeFill="accent5" w:themeFillTint="00"/>
      </w:tcPr>
    </w:tblStylePr>
    <w:tblStylePr w:type="band1Horz">
      <w:tblPr/>
      <w:tcPr>
        <w:shd w:val="clear" w:color="auto" w:fill="FFFFFF" w:themeFill="accent5" w:themeFillTint="00"/>
      </w:tcPr>
    </w:tblStylePr>
  </w:style>
  <w:style w:type="table" w:styleId="ListaMdia1-nfase6">
    <w:name w:val="Medium List 1 Accent 6"/>
    <w:basedOn w:val="Tabe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0" w:space="0" w:color="000000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FFFFF" w:themeFill="accent6" w:themeFillTint="00"/>
      </w:tcPr>
    </w:tblStylePr>
    <w:tblStylePr w:type="band1Horz">
      <w:tblPr/>
      <w:tcPr>
        <w:shd w:val="clear" w:color="auto" w:fill="FFFFFF" w:themeFill="accent6" w:themeFillTint="00"/>
      </w:tcPr>
    </w:tblStylePr>
  </w:style>
  <w:style w:type="table" w:styleId="ListaMdia2">
    <w:name w:val="Medium List 2"/>
    <w:basedOn w:val="Tabe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one" w:sz="0" w:space="0" w:color="000000"/>
          <w:left w:val="none" w:sz="0" w:space="0" w:color="000000"/>
          <w:bottom w:val="single" w:sz="24" w:space="0" w:color="000000" w:themeColor="text1"/>
          <w:right w:val="none" w:sz="0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8" w:space="0" w:color="000000" w:themeColor="text1"/>
        </w:tcBorders>
        <w:shd w:val="clear" w:color="auto" w:fill="FFFFFF" w:themeFill="background1"/>
      </w:tcPr>
    </w:tblStylePr>
    <w:tblStylePr w:type="lastCol">
      <w:tblPr/>
      <w:tcPr>
        <w:tcBorders>
          <w:top w:val="none" w:sz="0" w:space="0" w:color="000000"/>
          <w:left w:val="single" w:sz="8" w:space="0" w:color="000000" w:themeColor="text1"/>
          <w:bottom w:val="none" w:sz="0" w:space="0" w:color="000000"/>
          <w:right w:val="none" w:sz="0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0" w:space="0" w:color="000000"/>
          <w:right w:val="none" w:sz="0" w:space="0" w:color="000000"/>
        </w:tcBorders>
        <w:shd w:val="clear" w:color="auto" w:fill="FFFFFF" w:themeFill="text1" w:themeFillTint="00"/>
      </w:tcPr>
    </w:tblStylePr>
    <w:tblStylePr w:type="band1Horz">
      <w:tblPr/>
      <w:tcPr>
        <w:tcBorders>
          <w:top w:val="none" w:sz="0" w:space="0" w:color="000000"/>
          <w:bottom w:val="none" w:sz="0" w:space="0" w:color="000000"/>
        </w:tcBorders>
        <w:shd w:val="clear" w:color="auto" w:fill="FFFFFF" w:themeFill="text1" w:themeFillTint="00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0" w:space="0" w:color="000000"/>
        </w:tcBorders>
      </w:tcPr>
    </w:tblStylePr>
  </w:style>
  <w:style w:type="table" w:styleId="ListaMdia2-nfase1">
    <w:name w:val="Medium List 2 Accent 1"/>
    <w:basedOn w:val="Tabe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one" w:sz="0" w:space="0" w:color="000000"/>
          <w:left w:val="none" w:sz="0" w:space="0" w:color="000000"/>
          <w:bottom w:val="single" w:sz="24" w:space="0" w:color="4F81BD" w:themeColor="accent1"/>
          <w:right w:val="none" w:sz="0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8" w:space="0" w:color="4F81BD" w:themeColor="accent1"/>
        </w:tcBorders>
        <w:shd w:val="clear" w:color="auto" w:fill="FFFFFF" w:themeFill="background1"/>
      </w:tcPr>
    </w:tblStylePr>
    <w:tblStylePr w:type="lastCol">
      <w:tblPr/>
      <w:tcPr>
        <w:tcBorders>
          <w:top w:val="none" w:sz="0" w:space="0" w:color="000000"/>
          <w:left w:val="single" w:sz="8" w:space="0" w:color="4F81BD" w:themeColor="accent1"/>
          <w:bottom w:val="none" w:sz="0" w:space="0" w:color="000000"/>
          <w:right w:val="none" w:sz="0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0" w:space="0" w:color="000000"/>
          <w:right w:val="none" w:sz="0" w:space="0" w:color="000000"/>
        </w:tcBorders>
        <w:shd w:val="clear" w:color="auto" w:fill="FFFFFF" w:themeFill="accent1" w:themeFillTint="00"/>
      </w:tcPr>
    </w:tblStylePr>
    <w:tblStylePr w:type="band1Horz">
      <w:tblPr/>
      <w:tcPr>
        <w:tcBorders>
          <w:top w:val="none" w:sz="0" w:space="0" w:color="000000"/>
          <w:bottom w:val="none" w:sz="0" w:space="0" w:color="000000"/>
        </w:tcBorders>
        <w:shd w:val="clear" w:color="auto" w:fill="FFFFFF" w:themeFill="accent1" w:themeFillTint="00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0" w:space="0" w:color="000000"/>
        </w:tcBorders>
      </w:tcPr>
    </w:tblStylePr>
  </w:style>
  <w:style w:type="table" w:styleId="ListaMdia2-nfase2">
    <w:name w:val="Medium List 2 Accent 2"/>
    <w:basedOn w:val="Tabe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one" w:sz="0" w:space="0" w:color="000000"/>
          <w:left w:val="none" w:sz="0" w:space="0" w:color="000000"/>
          <w:bottom w:val="single" w:sz="24" w:space="0" w:color="C0504D" w:themeColor="accent2"/>
          <w:right w:val="none" w:sz="0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8" w:space="0" w:color="C0504D" w:themeColor="accent2"/>
        </w:tcBorders>
        <w:shd w:val="clear" w:color="auto" w:fill="FFFFFF" w:themeFill="background1"/>
      </w:tcPr>
    </w:tblStylePr>
    <w:tblStylePr w:type="lastCol">
      <w:tblPr/>
      <w:tcPr>
        <w:tcBorders>
          <w:top w:val="none" w:sz="0" w:space="0" w:color="000000"/>
          <w:left w:val="single" w:sz="8" w:space="0" w:color="C0504D" w:themeColor="accent2"/>
          <w:bottom w:val="none" w:sz="0" w:space="0" w:color="000000"/>
          <w:right w:val="none" w:sz="0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0" w:space="0" w:color="000000"/>
          <w:right w:val="none" w:sz="0" w:space="0" w:color="000000"/>
        </w:tcBorders>
        <w:shd w:val="clear" w:color="auto" w:fill="FFFFFF" w:themeFill="accent2" w:themeFillTint="00"/>
      </w:tcPr>
    </w:tblStylePr>
    <w:tblStylePr w:type="band1Horz">
      <w:tblPr/>
      <w:tcPr>
        <w:tcBorders>
          <w:top w:val="none" w:sz="0" w:space="0" w:color="000000"/>
          <w:bottom w:val="none" w:sz="0" w:space="0" w:color="000000"/>
        </w:tcBorders>
        <w:shd w:val="clear" w:color="auto" w:fill="FFFFFF" w:themeFill="accent2" w:themeFillTint="00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0" w:space="0" w:color="000000"/>
        </w:tcBorders>
      </w:tcPr>
    </w:tblStylePr>
  </w:style>
  <w:style w:type="table" w:styleId="ListaMdia2-nfase3">
    <w:name w:val="Medium List 2 Accent 3"/>
    <w:basedOn w:val="Tabe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one" w:sz="0" w:space="0" w:color="000000"/>
          <w:left w:val="none" w:sz="0" w:space="0" w:color="000000"/>
          <w:bottom w:val="single" w:sz="24" w:space="0" w:color="9BBB59" w:themeColor="accent3"/>
          <w:right w:val="none" w:sz="0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8" w:space="0" w:color="9BBB59" w:themeColor="accent3"/>
        </w:tcBorders>
        <w:shd w:val="clear" w:color="auto" w:fill="FFFFFF" w:themeFill="background1"/>
      </w:tcPr>
    </w:tblStylePr>
    <w:tblStylePr w:type="lastCol">
      <w:tblPr/>
      <w:tcPr>
        <w:tcBorders>
          <w:top w:val="none" w:sz="0" w:space="0" w:color="000000"/>
          <w:left w:val="single" w:sz="8" w:space="0" w:color="9BBB59" w:themeColor="accent3"/>
          <w:bottom w:val="none" w:sz="0" w:space="0" w:color="000000"/>
          <w:right w:val="none" w:sz="0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0" w:space="0" w:color="000000"/>
          <w:right w:val="none" w:sz="0" w:space="0" w:color="000000"/>
        </w:tcBorders>
        <w:shd w:val="clear" w:color="auto" w:fill="FFFFFF" w:themeFill="accent3" w:themeFillTint="00"/>
      </w:tcPr>
    </w:tblStylePr>
    <w:tblStylePr w:type="band1Horz">
      <w:tblPr/>
      <w:tcPr>
        <w:tcBorders>
          <w:top w:val="none" w:sz="0" w:space="0" w:color="000000"/>
          <w:bottom w:val="none" w:sz="0" w:space="0" w:color="000000"/>
        </w:tcBorders>
        <w:shd w:val="clear" w:color="auto" w:fill="FFFFFF" w:themeFill="accent3" w:themeFillTint="00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0" w:space="0" w:color="000000"/>
        </w:tcBorders>
      </w:tcPr>
    </w:tblStylePr>
  </w:style>
  <w:style w:type="table" w:styleId="ListaMdia2-nfase4">
    <w:name w:val="Medium List 2 Accent 4"/>
    <w:basedOn w:val="Tabe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one" w:sz="0" w:space="0" w:color="000000"/>
          <w:left w:val="none" w:sz="0" w:space="0" w:color="000000"/>
          <w:bottom w:val="single" w:sz="24" w:space="0" w:color="8064A2" w:themeColor="accent4"/>
          <w:right w:val="none" w:sz="0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8" w:space="0" w:color="8064A2" w:themeColor="accent4"/>
        </w:tcBorders>
        <w:shd w:val="clear" w:color="auto" w:fill="FFFFFF" w:themeFill="background1"/>
      </w:tcPr>
    </w:tblStylePr>
    <w:tblStylePr w:type="lastCol">
      <w:tblPr/>
      <w:tcPr>
        <w:tcBorders>
          <w:top w:val="none" w:sz="0" w:space="0" w:color="000000"/>
          <w:left w:val="single" w:sz="8" w:space="0" w:color="8064A2" w:themeColor="accent4"/>
          <w:bottom w:val="none" w:sz="0" w:space="0" w:color="000000"/>
          <w:right w:val="none" w:sz="0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0" w:space="0" w:color="000000"/>
          <w:right w:val="none" w:sz="0" w:space="0" w:color="000000"/>
        </w:tcBorders>
        <w:shd w:val="clear" w:color="auto" w:fill="FFFFFF" w:themeFill="accent4" w:themeFillTint="00"/>
      </w:tcPr>
    </w:tblStylePr>
    <w:tblStylePr w:type="band1Horz">
      <w:tblPr/>
      <w:tcPr>
        <w:tcBorders>
          <w:top w:val="none" w:sz="0" w:space="0" w:color="000000"/>
          <w:bottom w:val="none" w:sz="0" w:space="0" w:color="000000"/>
        </w:tcBorders>
        <w:shd w:val="clear" w:color="auto" w:fill="FFFFFF" w:themeFill="accent4" w:themeFillTint="00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0" w:space="0" w:color="000000"/>
        </w:tcBorders>
      </w:tcPr>
    </w:tblStylePr>
  </w:style>
  <w:style w:type="table" w:styleId="ListaMdia2-nfase5">
    <w:name w:val="Medium List 2 Accent 5"/>
    <w:basedOn w:val="Tabe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one" w:sz="0" w:space="0" w:color="000000"/>
          <w:left w:val="none" w:sz="0" w:space="0" w:color="000000"/>
          <w:bottom w:val="single" w:sz="24" w:space="0" w:color="4BACC6" w:themeColor="accent5"/>
          <w:right w:val="none" w:sz="0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8" w:space="0" w:color="4BACC6" w:themeColor="accent5"/>
        </w:tcBorders>
        <w:shd w:val="clear" w:color="auto" w:fill="FFFFFF" w:themeFill="background1"/>
      </w:tcPr>
    </w:tblStylePr>
    <w:tblStylePr w:type="lastCol">
      <w:tblPr/>
      <w:tcPr>
        <w:tcBorders>
          <w:top w:val="none" w:sz="0" w:space="0" w:color="000000"/>
          <w:left w:val="single" w:sz="8" w:space="0" w:color="4BACC6" w:themeColor="accent5"/>
          <w:bottom w:val="none" w:sz="0" w:space="0" w:color="000000"/>
          <w:right w:val="none" w:sz="0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0" w:space="0" w:color="000000"/>
          <w:right w:val="none" w:sz="0" w:space="0" w:color="000000"/>
        </w:tcBorders>
        <w:shd w:val="clear" w:color="auto" w:fill="FFFFFF" w:themeFill="accent5" w:themeFillTint="00"/>
      </w:tcPr>
    </w:tblStylePr>
    <w:tblStylePr w:type="band1Horz">
      <w:tblPr/>
      <w:tcPr>
        <w:tcBorders>
          <w:top w:val="none" w:sz="0" w:space="0" w:color="000000"/>
          <w:bottom w:val="none" w:sz="0" w:space="0" w:color="000000"/>
        </w:tcBorders>
        <w:shd w:val="clear" w:color="auto" w:fill="FFFFFF" w:themeFill="accent5" w:themeFillTint="00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0" w:space="0" w:color="000000"/>
        </w:tcBorders>
      </w:tcPr>
    </w:tblStylePr>
  </w:style>
  <w:style w:type="table" w:styleId="ListaMdia2-nfase6">
    <w:name w:val="Medium List 2 Accent 6"/>
    <w:basedOn w:val="Tabe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one" w:sz="0" w:space="0" w:color="000000"/>
          <w:left w:val="none" w:sz="0" w:space="0" w:color="000000"/>
          <w:bottom w:val="single" w:sz="24" w:space="0" w:color="F79646" w:themeColor="accent6"/>
          <w:right w:val="none" w:sz="0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8" w:space="0" w:color="F79646" w:themeColor="accent6"/>
        </w:tcBorders>
        <w:shd w:val="clear" w:color="auto" w:fill="FFFFFF" w:themeFill="background1"/>
      </w:tcPr>
    </w:tblStylePr>
    <w:tblStylePr w:type="lastCol">
      <w:tblPr/>
      <w:tcPr>
        <w:tcBorders>
          <w:top w:val="none" w:sz="0" w:space="0" w:color="000000"/>
          <w:left w:val="single" w:sz="8" w:space="0" w:color="F79646" w:themeColor="accent6"/>
          <w:bottom w:val="none" w:sz="0" w:space="0" w:color="000000"/>
          <w:right w:val="none" w:sz="0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0" w:space="0" w:color="000000"/>
          <w:right w:val="none" w:sz="0" w:space="0" w:color="000000"/>
        </w:tcBorders>
        <w:shd w:val="clear" w:color="auto" w:fill="FFFFFF" w:themeFill="accent6" w:themeFillTint="00"/>
      </w:tcPr>
    </w:tblStylePr>
    <w:tblStylePr w:type="band1Horz">
      <w:tblPr/>
      <w:tcPr>
        <w:tcBorders>
          <w:top w:val="none" w:sz="0" w:space="0" w:color="000000"/>
          <w:bottom w:val="none" w:sz="0" w:space="0" w:color="000000"/>
        </w:tcBorders>
        <w:shd w:val="clear" w:color="auto" w:fill="FFFFFF" w:themeFill="accent6" w:themeFillTint="00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0" w:space="0" w:color="000000"/>
        </w:tcBorders>
      </w:tcPr>
    </w:tblStylePr>
  </w:style>
  <w:style w:type="table" w:styleId="GradeMdia1">
    <w:name w:val="Medium Grid 1"/>
    <w:basedOn w:val="Tabe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text1" w:themeTint="00"/>
        <w:left w:val="single" w:sz="8" w:space="0" w:color="FFFFFF" w:themeColor="text1" w:themeTint="00"/>
        <w:bottom w:val="single" w:sz="8" w:space="0" w:color="FFFFFF" w:themeColor="text1" w:themeTint="00"/>
        <w:right w:val="single" w:sz="8" w:space="0" w:color="FFFFFF" w:themeColor="text1" w:themeTint="00"/>
        <w:insideH w:val="single" w:sz="8" w:space="0" w:color="FFFFFF" w:themeColor="text1" w:themeTint="00"/>
        <w:insideV w:val="single" w:sz="8" w:space="0" w:color="FFFFFF" w:themeColor="text1" w:themeTint="00"/>
      </w:tblBorders>
    </w:tblPr>
    <w:tcPr>
      <w:shd w:val="clear" w:color="auto" w:fill="FFFFFF" w:themeFill="text1" w:themeFillTint="0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FFFF" w:themeColor="text1" w:themeTint="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text1" w:themeFillTint="00"/>
      </w:tcPr>
    </w:tblStylePr>
    <w:tblStylePr w:type="band1Horz">
      <w:tblPr/>
      <w:tcPr>
        <w:shd w:val="clear" w:color="auto" w:fill="FFFFFF" w:themeFill="text1" w:themeFillTint="00"/>
      </w:tcPr>
    </w:tblStylePr>
  </w:style>
  <w:style w:type="table" w:styleId="GradeMdia1-nfase1">
    <w:name w:val="Medium Grid 1 Accent 1"/>
    <w:basedOn w:val="Tabe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accent1" w:themeTint="00"/>
        <w:left w:val="single" w:sz="8" w:space="0" w:color="FFFFFF" w:themeColor="accent1" w:themeTint="00"/>
        <w:bottom w:val="single" w:sz="8" w:space="0" w:color="FFFFFF" w:themeColor="accent1" w:themeTint="00"/>
        <w:right w:val="single" w:sz="8" w:space="0" w:color="FFFFFF" w:themeColor="accent1" w:themeTint="00"/>
        <w:insideH w:val="single" w:sz="8" w:space="0" w:color="FFFFFF" w:themeColor="accent1" w:themeTint="00"/>
        <w:insideV w:val="single" w:sz="8" w:space="0" w:color="FFFFFF" w:themeColor="accent1" w:themeTint="00"/>
      </w:tblBorders>
    </w:tblPr>
    <w:tcPr>
      <w:shd w:val="clear" w:color="auto" w:fill="FFFFFF" w:themeFill="accent1" w:themeFillTint="0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FFFF" w:themeColor="accent1" w:themeTint="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1" w:themeFillTint="00"/>
      </w:tcPr>
    </w:tblStylePr>
    <w:tblStylePr w:type="band1Horz">
      <w:tblPr/>
      <w:tcPr>
        <w:shd w:val="clear" w:color="auto" w:fill="FFFFFF" w:themeFill="accent1" w:themeFillTint="00"/>
      </w:tcPr>
    </w:tblStylePr>
  </w:style>
  <w:style w:type="table" w:styleId="GradeMdia1-nfase2">
    <w:name w:val="Medium Grid 1 Accent 2"/>
    <w:basedOn w:val="Tabe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accent2" w:themeTint="00"/>
        <w:left w:val="single" w:sz="8" w:space="0" w:color="FFFFFF" w:themeColor="accent2" w:themeTint="00"/>
        <w:bottom w:val="single" w:sz="8" w:space="0" w:color="FFFFFF" w:themeColor="accent2" w:themeTint="00"/>
        <w:right w:val="single" w:sz="8" w:space="0" w:color="FFFFFF" w:themeColor="accent2" w:themeTint="00"/>
        <w:insideH w:val="single" w:sz="8" w:space="0" w:color="FFFFFF" w:themeColor="accent2" w:themeTint="00"/>
        <w:insideV w:val="single" w:sz="8" w:space="0" w:color="FFFFFF" w:themeColor="accent2" w:themeTint="00"/>
      </w:tblBorders>
    </w:tblPr>
    <w:tcPr>
      <w:shd w:val="clear" w:color="auto" w:fill="FFFFFF" w:themeFill="accent2" w:themeFillTint="0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FFFF" w:themeColor="accent2" w:themeTint="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2" w:themeFillTint="00"/>
      </w:tcPr>
    </w:tblStylePr>
    <w:tblStylePr w:type="band1Horz">
      <w:tblPr/>
      <w:tcPr>
        <w:shd w:val="clear" w:color="auto" w:fill="FFFFFF" w:themeFill="accent2" w:themeFillTint="00"/>
      </w:tcPr>
    </w:tblStylePr>
  </w:style>
  <w:style w:type="table" w:styleId="GradeMdia1-nfase3">
    <w:name w:val="Medium Grid 1 Accent 3"/>
    <w:basedOn w:val="Tabe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accent3" w:themeTint="00"/>
        <w:left w:val="single" w:sz="8" w:space="0" w:color="FFFFFF" w:themeColor="accent3" w:themeTint="00"/>
        <w:bottom w:val="single" w:sz="8" w:space="0" w:color="FFFFFF" w:themeColor="accent3" w:themeTint="00"/>
        <w:right w:val="single" w:sz="8" w:space="0" w:color="FFFFFF" w:themeColor="accent3" w:themeTint="00"/>
        <w:insideH w:val="single" w:sz="8" w:space="0" w:color="FFFFFF" w:themeColor="accent3" w:themeTint="00"/>
        <w:insideV w:val="single" w:sz="8" w:space="0" w:color="FFFFFF" w:themeColor="accent3" w:themeTint="00"/>
      </w:tblBorders>
    </w:tblPr>
    <w:tcPr>
      <w:shd w:val="clear" w:color="auto" w:fill="FFFFFF" w:themeFill="accent3" w:themeFillTint="0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FFFF" w:themeColor="accent3" w:themeTint="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3" w:themeFillTint="00"/>
      </w:tcPr>
    </w:tblStylePr>
    <w:tblStylePr w:type="band1Horz">
      <w:tblPr/>
      <w:tcPr>
        <w:shd w:val="clear" w:color="auto" w:fill="FFFFFF" w:themeFill="accent3" w:themeFillTint="00"/>
      </w:tcPr>
    </w:tblStylePr>
  </w:style>
  <w:style w:type="table" w:styleId="GradeMdia1-nfase4">
    <w:name w:val="Medium Grid 1 Accent 4"/>
    <w:basedOn w:val="Tabe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accent4" w:themeTint="00"/>
        <w:left w:val="single" w:sz="8" w:space="0" w:color="FFFFFF" w:themeColor="accent4" w:themeTint="00"/>
        <w:bottom w:val="single" w:sz="8" w:space="0" w:color="FFFFFF" w:themeColor="accent4" w:themeTint="00"/>
        <w:right w:val="single" w:sz="8" w:space="0" w:color="FFFFFF" w:themeColor="accent4" w:themeTint="00"/>
        <w:insideH w:val="single" w:sz="8" w:space="0" w:color="FFFFFF" w:themeColor="accent4" w:themeTint="00"/>
        <w:insideV w:val="single" w:sz="8" w:space="0" w:color="FFFFFF" w:themeColor="accent4" w:themeTint="00"/>
      </w:tblBorders>
    </w:tblPr>
    <w:tcPr>
      <w:shd w:val="clear" w:color="auto" w:fill="FFFFFF" w:themeFill="accent4" w:themeFillTint="0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FFFF" w:themeColor="accent4" w:themeTint="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4" w:themeFillTint="00"/>
      </w:tcPr>
    </w:tblStylePr>
    <w:tblStylePr w:type="band1Horz">
      <w:tblPr/>
      <w:tcPr>
        <w:shd w:val="clear" w:color="auto" w:fill="FFFFFF" w:themeFill="accent4" w:themeFillTint="00"/>
      </w:tcPr>
    </w:tblStylePr>
  </w:style>
  <w:style w:type="table" w:styleId="GradeMdia1-nfase5">
    <w:name w:val="Medium Grid 1 Accent 5"/>
    <w:basedOn w:val="Tabe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accent5" w:themeTint="00"/>
        <w:left w:val="single" w:sz="8" w:space="0" w:color="FFFFFF" w:themeColor="accent5" w:themeTint="00"/>
        <w:bottom w:val="single" w:sz="8" w:space="0" w:color="FFFFFF" w:themeColor="accent5" w:themeTint="00"/>
        <w:right w:val="single" w:sz="8" w:space="0" w:color="FFFFFF" w:themeColor="accent5" w:themeTint="00"/>
        <w:insideH w:val="single" w:sz="8" w:space="0" w:color="FFFFFF" w:themeColor="accent5" w:themeTint="00"/>
        <w:insideV w:val="single" w:sz="8" w:space="0" w:color="FFFFFF" w:themeColor="accent5" w:themeTint="00"/>
      </w:tblBorders>
    </w:tblPr>
    <w:tcPr>
      <w:shd w:val="clear" w:color="auto" w:fill="FFFFFF" w:themeFill="accent5" w:themeFillTint="0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FFFF" w:themeColor="accent5" w:themeTint="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5" w:themeFillTint="00"/>
      </w:tcPr>
    </w:tblStylePr>
    <w:tblStylePr w:type="band1Horz">
      <w:tblPr/>
      <w:tcPr>
        <w:shd w:val="clear" w:color="auto" w:fill="FFFFFF" w:themeFill="accent5" w:themeFillTint="00"/>
      </w:tcPr>
    </w:tblStylePr>
  </w:style>
  <w:style w:type="table" w:styleId="GradeMdia1-nfase6">
    <w:name w:val="Medium Grid 1 Accent 6"/>
    <w:basedOn w:val="Tabe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accent6" w:themeTint="00"/>
        <w:left w:val="single" w:sz="8" w:space="0" w:color="FFFFFF" w:themeColor="accent6" w:themeTint="00"/>
        <w:bottom w:val="single" w:sz="8" w:space="0" w:color="FFFFFF" w:themeColor="accent6" w:themeTint="00"/>
        <w:right w:val="single" w:sz="8" w:space="0" w:color="FFFFFF" w:themeColor="accent6" w:themeTint="00"/>
        <w:insideH w:val="single" w:sz="8" w:space="0" w:color="FFFFFF" w:themeColor="accent6" w:themeTint="00"/>
        <w:insideV w:val="single" w:sz="8" w:space="0" w:color="FFFFFF" w:themeColor="accent6" w:themeTint="00"/>
      </w:tblBorders>
    </w:tblPr>
    <w:tcPr>
      <w:shd w:val="clear" w:color="auto" w:fill="FFFFFF" w:themeFill="accent6" w:themeFillTint="0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FFFF" w:themeColor="accent6" w:themeTint="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6" w:themeFillTint="00"/>
      </w:tcPr>
    </w:tblStylePr>
    <w:tblStylePr w:type="band1Horz">
      <w:tblPr/>
      <w:tcPr>
        <w:shd w:val="clear" w:color="auto" w:fill="FFFFFF" w:themeFill="accent6" w:themeFillTint="00"/>
      </w:tcPr>
    </w:tblStylePr>
  </w:style>
  <w:style w:type="table" w:styleId="GradeMdia2">
    <w:name w:val="Medium Grid 2"/>
    <w:basedOn w:val="Tabela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FFFFFF" w:themeFill="text1" w:themeFillTint="00"/>
    </w:tcPr>
    <w:tblStylePr w:type="firstRow">
      <w:rPr>
        <w:b/>
        <w:bCs/>
        <w:color w:val="000000" w:themeColor="text1"/>
      </w:rPr>
      <w:tblPr/>
      <w:tcPr>
        <w:shd w:val="clear" w:color="auto" w:fill="FFFFFF" w:themeFill="text1" w:themeFillTint="00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text1" w:themeFillTint="00"/>
      </w:tcPr>
    </w:tblStylePr>
    <w:tblStylePr w:type="band1Vert">
      <w:tblPr/>
      <w:tcPr>
        <w:shd w:val="clear" w:color="auto" w:fill="FFFFFF" w:themeFill="text1" w:themeFillTint="00"/>
      </w:tcPr>
    </w:tblStylePr>
    <w:tblStylePr w:type="band1Horz">
      <w:tblPr/>
      <w:tcPr>
        <w:shd w:val="clear" w:color="auto" w:fill="FFFFFF" w:themeFill="text1" w:themeFillTint="00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FFFFFF" w:themeFill="accent1" w:themeFillTint="00"/>
    </w:tcPr>
    <w:tblStylePr w:type="firstRow">
      <w:rPr>
        <w:b/>
        <w:bCs/>
        <w:color w:val="000000" w:themeColor="text1"/>
      </w:rPr>
      <w:tblPr/>
      <w:tcPr>
        <w:shd w:val="clear" w:color="auto" w:fill="FFFFFF" w:themeFill="accent1" w:themeFillTint="00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accent1" w:themeFillTint="00"/>
      </w:tcPr>
    </w:tblStylePr>
    <w:tblStylePr w:type="band1Vert">
      <w:tblPr/>
      <w:tcPr>
        <w:shd w:val="clear" w:color="auto" w:fill="FFFFFF" w:themeFill="accent1" w:themeFillTint="00"/>
      </w:tcPr>
    </w:tblStylePr>
    <w:tblStylePr w:type="band1Horz">
      <w:tblPr/>
      <w:tcPr>
        <w:shd w:val="clear" w:color="auto" w:fill="FFFFFF" w:themeFill="accent1" w:themeFillTint="00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FFFFFF" w:themeFill="accent2" w:themeFillTint="00"/>
    </w:tcPr>
    <w:tblStylePr w:type="firstRow">
      <w:rPr>
        <w:b/>
        <w:bCs/>
        <w:color w:val="000000" w:themeColor="text1"/>
      </w:rPr>
      <w:tblPr/>
      <w:tcPr>
        <w:shd w:val="clear" w:color="auto" w:fill="FFFFFF" w:themeFill="accent2" w:themeFillTint="00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accent2" w:themeFillTint="00"/>
      </w:tcPr>
    </w:tblStylePr>
    <w:tblStylePr w:type="band1Vert">
      <w:tblPr/>
      <w:tcPr>
        <w:shd w:val="clear" w:color="auto" w:fill="FFFFFF" w:themeFill="accent2" w:themeFillTint="00"/>
      </w:tcPr>
    </w:tblStylePr>
    <w:tblStylePr w:type="band1Horz">
      <w:tblPr/>
      <w:tcPr>
        <w:shd w:val="clear" w:color="auto" w:fill="FFFFFF" w:themeFill="accent2" w:themeFillTint="00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FFFFFF" w:themeFill="accent3" w:themeFillTint="00"/>
    </w:tcPr>
    <w:tblStylePr w:type="firstRow">
      <w:rPr>
        <w:b/>
        <w:bCs/>
        <w:color w:val="000000" w:themeColor="text1"/>
      </w:rPr>
      <w:tblPr/>
      <w:tcPr>
        <w:shd w:val="clear" w:color="auto" w:fill="FFFFFF" w:themeFill="accent3" w:themeFillTint="00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accent3" w:themeFillTint="00"/>
      </w:tcPr>
    </w:tblStylePr>
    <w:tblStylePr w:type="band1Vert">
      <w:tblPr/>
      <w:tcPr>
        <w:shd w:val="clear" w:color="auto" w:fill="FFFFFF" w:themeFill="accent3" w:themeFillTint="00"/>
      </w:tcPr>
    </w:tblStylePr>
    <w:tblStylePr w:type="band1Horz">
      <w:tblPr/>
      <w:tcPr>
        <w:shd w:val="clear" w:color="auto" w:fill="FFFFFF" w:themeFill="accent3" w:themeFillTint="00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FFFFFF" w:themeFill="accent4" w:themeFillTint="00"/>
    </w:tcPr>
    <w:tblStylePr w:type="firstRow">
      <w:rPr>
        <w:b/>
        <w:bCs/>
        <w:color w:val="000000" w:themeColor="text1"/>
      </w:rPr>
      <w:tblPr/>
      <w:tcPr>
        <w:shd w:val="clear" w:color="auto" w:fill="FFFFFF" w:themeFill="accent4" w:themeFillTint="00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accent4" w:themeFillTint="00"/>
      </w:tcPr>
    </w:tblStylePr>
    <w:tblStylePr w:type="band1Vert">
      <w:tblPr/>
      <w:tcPr>
        <w:shd w:val="clear" w:color="auto" w:fill="FFFFFF" w:themeFill="accent4" w:themeFillTint="00"/>
      </w:tcPr>
    </w:tblStylePr>
    <w:tblStylePr w:type="band1Horz">
      <w:tblPr/>
      <w:tcPr>
        <w:shd w:val="clear" w:color="auto" w:fill="FFFFFF" w:themeFill="accent4" w:themeFillTint="00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FFFFFF" w:themeFill="accent5" w:themeFillTint="00"/>
    </w:tcPr>
    <w:tblStylePr w:type="firstRow">
      <w:rPr>
        <w:b/>
        <w:bCs/>
        <w:color w:val="000000" w:themeColor="text1"/>
      </w:rPr>
      <w:tblPr/>
      <w:tcPr>
        <w:shd w:val="clear" w:color="auto" w:fill="FFFFFF" w:themeFill="accent5" w:themeFillTint="00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accent5" w:themeFillTint="00"/>
      </w:tcPr>
    </w:tblStylePr>
    <w:tblStylePr w:type="band1Vert">
      <w:tblPr/>
      <w:tcPr>
        <w:shd w:val="clear" w:color="auto" w:fill="FFFFFF" w:themeFill="accent5" w:themeFillTint="00"/>
      </w:tcPr>
    </w:tblStylePr>
    <w:tblStylePr w:type="band1Horz">
      <w:tblPr/>
      <w:tcPr>
        <w:shd w:val="clear" w:color="auto" w:fill="FFFFFF" w:themeFill="accent5" w:themeFillTint="00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FFFFF" w:themeFill="accent6" w:themeFillTint="00"/>
    </w:tcPr>
    <w:tblStylePr w:type="firstRow">
      <w:rPr>
        <w:b/>
        <w:bCs/>
        <w:color w:val="000000" w:themeColor="text1"/>
      </w:rPr>
      <w:tblPr/>
      <w:tcPr>
        <w:shd w:val="clear" w:color="auto" w:fill="FFFFFF" w:themeFill="accent6" w:themeFillTint="00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accent6" w:themeFillTint="00"/>
      </w:tcPr>
    </w:tblStylePr>
    <w:tblStylePr w:type="band1Vert">
      <w:tblPr/>
      <w:tcPr>
        <w:shd w:val="clear" w:color="auto" w:fill="FFFFFF" w:themeFill="accent6" w:themeFillTint="00"/>
      </w:tcPr>
    </w:tblStylePr>
    <w:tblStylePr w:type="band1Horz">
      <w:tblPr/>
      <w:tcPr>
        <w:shd w:val="clear" w:color="auto" w:fill="FFFFFF" w:themeFill="accent6" w:themeFillTint="00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FFF" w:themeFill="text1" w:themeFillTint="00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0" w:space="0" w:color="000000"/>
          <w:left w:val="single" w:sz="24" w:space="0" w:color="FFFFFF" w:themeColor="background1"/>
          <w:bottom w:val="none" w:sz="0" w:space="0" w:color="000000"/>
          <w:right w:val="none" w:sz="0" w:space="0" w:color="000000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FFFFF" w:themeFill="text1" w:themeFillTint="0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FFFFF" w:themeFill="text1" w:themeFillTint="00"/>
      </w:tcPr>
    </w:tblStylePr>
  </w:style>
  <w:style w:type="table" w:styleId="GradeMdia3-nfase1">
    <w:name w:val="Medium Grid 3 Accent 1"/>
    <w:basedOn w:val="Tabe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FFF" w:themeFill="accent1" w:themeFillTint="00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0" w:space="0" w:color="000000"/>
          <w:left w:val="single" w:sz="24" w:space="0" w:color="FFFFFF" w:themeColor="background1"/>
          <w:bottom w:val="none" w:sz="0" w:space="0" w:color="000000"/>
          <w:right w:val="none" w:sz="0" w:space="0" w:color="000000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FFFFF" w:themeFill="accent1" w:themeFillTint="0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FFFFF" w:themeFill="accent1" w:themeFillTint="00"/>
      </w:tcPr>
    </w:tblStylePr>
  </w:style>
  <w:style w:type="table" w:styleId="GradeMdia3-nfase2">
    <w:name w:val="Medium Grid 3 Accent 2"/>
    <w:basedOn w:val="Tabe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FFF" w:themeFill="accent2" w:themeFillTint="00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0" w:space="0" w:color="000000"/>
          <w:left w:val="single" w:sz="24" w:space="0" w:color="FFFFFF" w:themeColor="background1"/>
          <w:bottom w:val="none" w:sz="0" w:space="0" w:color="000000"/>
          <w:right w:val="none" w:sz="0" w:space="0" w:color="000000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FFFFF" w:themeFill="accent2" w:themeFillTint="0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FFFFF" w:themeFill="accent2" w:themeFillTint="00"/>
      </w:tcPr>
    </w:tblStylePr>
  </w:style>
  <w:style w:type="table" w:styleId="GradeMdia3-nfase3">
    <w:name w:val="Medium Grid 3 Accent 3"/>
    <w:basedOn w:val="Tabe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FFF" w:themeFill="accent3" w:themeFillTint="00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0" w:space="0" w:color="000000"/>
          <w:left w:val="single" w:sz="24" w:space="0" w:color="FFFFFF" w:themeColor="background1"/>
          <w:bottom w:val="none" w:sz="0" w:space="0" w:color="000000"/>
          <w:right w:val="none" w:sz="0" w:space="0" w:color="000000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FFFFF" w:themeFill="accent3" w:themeFillTint="0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FFFFF" w:themeFill="accent3" w:themeFillTint="00"/>
      </w:tcPr>
    </w:tblStylePr>
  </w:style>
  <w:style w:type="table" w:styleId="GradeMdia3-nfase4">
    <w:name w:val="Medium Grid 3 Accent 4"/>
    <w:basedOn w:val="Tabe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FFF" w:themeFill="accent4" w:themeFillTint="00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0" w:space="0" w:color="000000"/>
          <w:left w:val="single" w:sz="24" w:space="0" w:color="FFFFFF" w:themeColor="background1"/>
          <w:bottom w:val="none" w:sz="0" w:space="0" w:color="000000"/>
          <w:right w:val="none" w:sz="0" w:space="0" w:color="000000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FFFFF" w:themeFill="accent4" w:themeFillTint="0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FFFFF" w:themeFill="accent4" w:themeFillTint="00"/>
      </w:tcPr>
    </w:tblStylePr>
  </w:style>
  <w:style w:type="table" w:styleId="GradeMdia3-nfase5">
    <w:name w:val="Medium Grid 3 Accent 5"/>
    <w:basedOn w:val="Tabe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FFF" w:themeFill="accent5" w:themeFillTint="00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0" w:space="0" w:color="000000"/>
          <w:left w:val="single" w:sz="24" w:space="0" w:color="FFFFFF" w:themeColor="background1"/>
          <w:bottom w:val="none" w:sz="0" w:space="0" w:color="000000"/>
          <w:right w:val="none" w:sz="0" w:space="0" w:color="000000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FFFFF" w:themeFill="accent5" w:themeFillTint="0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FFFFF" w:themeFill="accent5" w:themeFillTint="00"/>
      </w:tcPr>
    </w:tblStylePr>
  </w:style>
  <w:style w:type="table" w:styleId="GradeMdia3-nfase6">
    <w:name w:val="Medium Grid 3 Accent 6"/>
    <w:basedOn w:val="Tabe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FFF" w:themeFill="accent6" w:themeFillTint="00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0" w:space="0" w:color="000000"/>
          <w:left w:val="single" w:sz="24" w:space="0" w:color="FFFFFF" w:themeColor="background1"/>
          <w:bottom w:val="none" w:sz="0" w:space="0" w:color="000000"/>
          <w:right w:val="none" w:sz="0" w:space="0" w:color="000000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FFFFF" w:themeFill="accent6" w:themeFillTint="0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FFFFF" w:themeFill="accent6" w:themeFillTint="00"/>
      </w:tcPr>
    </w:tblStylePr>
  </w:style>
  <w:style w:type="table" w:styleId="ListaEscura">
    <w:name w:val="Dark List"/>
    <w:basedOn w:val="Tabe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one" w:sz="0" w:space="0" w:color="000000"/>
          <w:left w:val="none" w:sz="0" w:space="0" w:color="000000"/>
          <w:bottom w:val="single" w:sz="18" w:space="0" w:color="FFFFFF" w:themeColor="background1"/>
          <w:right w:val="none" w:sz="0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text1" w:themeFillShade="00"/>
      </w:tcPr>
    </w:tblStylePr>
    <w:tblStylePr w:type="firstCol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18" w:space="0" w:color="FFFFFF" w:themeColor="background1"/>
        </w:tcBorders>
        <w:shd w:val="clear" w:color="auto" w:fill="000000" w:themeFill="text1" w:themeFillShade="00"/>
      </w:tcPr>
    </w:tblStylePr>
    <w:tblStylePr w:type="lastCol">
      <w:tblPr/>
      <w:tcPr>
        <w:tcBorders>
          <w:top w:val="none" w:sz="0" w:space="0" w:color="000000"/>
          <w:left w:val="single" w:sz="18" w:space="0" w:color="FFFFFF" w:themeColor="background1"/>
          <w:bottom w:val="none" w:sz="0" w:space="0" w:color="000000"/>
          <w:right w:val="none" w:sz="0" w:space="0" w:color="000000"/>
        </w:tcBorders>
        <w:shd w:val="clear" w:color="auto" w:fill="000000" w:themeFill="text1" w:themeFillShade="00"/>
      </w:tcPr>
    </w:tblStylePr>
    <w:tblStylePr w:type="band1Vert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text1" w:themeFillShade="00"/>
      </w:tcPr>
    </w:tblStylePr>
    <w:tblStylePr w:type="band1Horz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text1" w:themeFillShade="00"/>
      </w:tcPr>
    </w:tblStylePr>
  </w:style>
  <w:style w:type="table" w:styleId="ListaEscura-nfase1">
    <w:name w:val="Dark List Accent 1"/>
    <w:basedOn w:val="Tabe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one" w:sz="0" w:space="0" w:color="000000"/>
          <w:left w:val="none" w:sz="0" w:space="0" w:color="000000"/>
          <w:bottom w:val="single" w:sz="18" w:space="0" w:color="FFFFFF" w:themeColor="background1"/>
          <w:right w:val="none" w:sz="0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1" w:themeFillShade="00"/>
      </w:tcPr>
    </w:tblStylePr>
    <w:tblStylePr w:type="firstCol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18" w:space="0" w:color="FFFFFF" w:themeColor="background1"/>
        </w:tcBorders>
        <w:shd w:val="clear" w:color="auto" w:fill="000000" w:themeFill="accent1" w:themeFillShade="00"/>
      </w:tcPr>
    </w:tblStylePr>
    <w:tblStylePr w:type="lastCol">
      <w:tblPr/>
      <w:tcPr>
        <w:tcBorders>
          <w:top w:val="none" w:sz="0" w:space="0" w:color="000000"/>
          <w:left w:val="single" w:sz="18" w:space="0" w:color="FFFFFF" w:themeColor="background1"/>
          <w:bottom w:val="none" w:sz="0" w:space="0" w:color="000000"/>
          <w:right w:val="none" w:sz="0" w:space="0" w:color="000000"/>
        </w:tcBorders>
        <w:shd w:val="clear" w:color="auto" w:fill="000000" w:themeFill="accent1" w:themeFillShade="00"/>
      </w:tcPr>
    </w:tblStylePr>
    <w:tblStylePr w:type="band1Vert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1" w:themeFillShade="00"/>
      </w:tcPr>
    </w:tblStylePr>
    <w:tblStylePr w:type="band1Horz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1" w:themeFillShade="00"/>
      </w:tcPr>
    </w:tblStylePr>
  </w:style>
  <w:style w:type="table" w:styleId="ListaEscura-nfase2">
    <w:name w:val="Dark List Accent 2"/>
    <w:basedOn w:val="Tabe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one" w:sz="0" w:space="0" w:color="000000"/>
          <w:left w:val="none" w:sz="0" w:space="0" w:color="000000"/>
          <w:bottom w:val="single" w:sz="18" w:space="0" w:color="FFFFFF" w:themeColor="background1"/>
          <w:right w:val="none" w:sz="0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2" w:themeFillShade="00"/>
      </w:tcPr>
    </w:tblStylePr>
    <w:tblStylePr w:type="firstCol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18" w:space="0" w:color="FFFFFF" w:themeColor="background1"/>
        </w:tcBorders>
        <w:shd w:val="clear" w:color="auto" w:fill="000000" w:themeFill="accent2" w:themeFillShade="00"/>
      </w:tcPr>
    </w:tblStylePr>
    <w:tblStylePr w:type="lastCol">
      <w:tblPr/>
      <w:tcPr>
        <w:tcBorders>
          <w:top w:val="none" w:sz="0" w:space="0" w:color="000000"/>
          <w:left w:val="single" w:sz="18" w:space="0" w:color="FFFFFF" w:themeColor="background1"/>
          <w:bottom w:val="none" w:sz="0" w:space="0" w:color="000000"/>
          <w:right w:val="none" w:sz="0" w:space="0" w:color="000000"/>
        </w:tcBorders>
        <w:shd w:val="clear" w:color="auto" w:fill="000000" w:themeFill="accent2" w:themeFillShade="00"/>
      </w:tcPr>
    </w:tblStylePr>
    <w:tblStylePr w:type="band1Vert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2" w:themeFillShade="00"/>
      </w:tcPr>
    </w:tblStylePr>
    <w:tblStylePr w:type="band1Horz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2" w:themeFillShade="00"/>
      </w:tcPr>
    </w:tblStylePr>
  </w:style>
  <w:style w:type="table" w:styleId="ListaEscura-nfase3">
    <w:name w:val="Dark List Accent 3"/>
    <w:basedOn w:val="Tabe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one" w:sz="0" w:space="0" w:color="000000"/>
          <w:left w:val="none" w:sz="0" w:space="0" w:color="000000"/>
          <w:bottom w:val="single" w:sz="18" w:space="0" w:color="FFFFFF" w:themeColor="background1"/>
          <w:right w:val="none" w:sz="0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3" w:themeFillShade="00"/>
      </w:tcPr>
    </w:tblStylePr>
    <w:tblStylePr w:type="firstCol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18" w:space="0" w:color="FFFFFF" w:themeColor="background1"/>
        </w:tcBorders>
        <w:shd w:val="clear" w:color="auto" w:fill="000000" w:themeFill="accent3" w:themeFillShade="00"/>
      </w:tcPr>
    </w:tblStylePr>
    <w:tblStylePr w:type="lastCol">
      <w:tblPr/>
      <w:tcPr>
        <w:tcBorders>
          <w:top w:val="none" w:sz="0" w:space="0" w:color="000000"/>
          <w:left w:val="single" w:sz="18" w:space="0" w:color="FFFFFF" w:themeColor="background1"/>
          <w:bottom w:val="none" w:sz="0" w:space="0" w:color="000000"/>
          <w:right w:val="none" w:sz="0" w:space="0" w:color="000000"/>
        </w:tcBorders>
        <w:shd w:val="clear" w:color="auto" w:fill="000000" w:themeFill="accent3" w:themeFillShade="00"/>
      </w:tcPr>
    </w:tblStylePr>
    <w:tblStylePr w:type="band1Vert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3" w:themeFillShade="00"/>
      </w:tcPr>
    </w:tblStylePr>
    <w:tblStylePr w:type="band1Horz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3" w:themeFillShade="00"/>
      </w:tcPr>
    </w:tblStylePr>
  </w:style>
  <w:style w:type="table" w:styleId="ListaEscura-nfase4">
    <w:name w:val="Dark List Accent 4"/>
    <w:basedOn w:val="Tabe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one" w:sz="0" w:space="0" w:color="000000"/>
          <w:left w:val="none" w:sz="0" w:space="0" w:color="000000"/>
          <w:bottom w:val="single" w:sz="18" w:space="0" w:color="FFFFFF" w:themeColor="background1"/>
          <w:right w:val="none" w:sz="0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4" w:themeFillShade="00"/>
      </w:tcPr>
    </w:tblStylePr>
    <w:tblStylePr w:type="firstCol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18" w:space="0" w:color="FFFFFF" w:themeColor="background1"/>
        </w:tcBorders>
        <w:shd w:val="clear" w:color="auto" w:fill="000000" w:themeFill="accent4" w:themeFillShade="00"/>
      </w:tcPr>
    </w:tblStylePr>
    <w:tblStylePr w:type="lastCol">
      <w:tblPr/>
      <w:tcPr>
        <w:tcBorders>
          <w:top w:val="none" w:sz="0" w:space="0" w:color="000000"/>
          <w:left w:val="single" w:sz="18" w:space="0" w:color="FFFFFF" w:themeColor="background1"/>
          <w:bottom w:val="none" w:sz="0" w:space="0" w:color="000000"/>
          <w:right w:val="none" w:sz="0" w:space="0" w:color="000000"/>
        </w:tcBorders>
        <w:shd w:val="clear" w:color="auto" w:fill="000000" w:themeFill="accent4" w:themeFillShade="00"/>
      </w:tcPr>
    </w:tblStylePr>
    <w:tblStylePr w:type="band1Vert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4" w:themeFillShade="00"/>
      </w:tcPr>
    </w:tblStylePr>
    <w:tblStylePr w:type="band1Horz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4" w:themeFillShade="00"/>
      </w:tcPr>
    </w:tblStylePr>
  </w:style>
  <w:style w:type="table" w:styleId="ListaEscura-nfase5">
    <w:name w:val="Dark List Accent 5"/>
    <w:basedOn w:val="Tabe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one" w:sz="0" w:space="0" w:color="000000"/>
          <w:left w:val="none" w:sz="0" w:space="0" w:color="000000"/>
          <w:bottom w:val="single" w:sz="18" w:space="0" w:color="FFFFFF" w:themeColor="background1"/>
          <w:right w:val="none" w:sz="0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5" w:themeFillShade="00"/>
      </w:tcPr>
    </w:tblStylePr>
    <w:tblStylePr w:type="firstCol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18" w:space="0" w:color="FFFFFF" w:themeColor="background1"/>
        </w:tcBorders>
        <w:shd w:val="clear" w:color="auto" w:fill="000000" w:themeFill="accent5" w:themeFillShade="00"/>
      </w:tcPr>
    </w:tblStylePr>
    <w:tblStylePr w:type="lastCol">
      <w:tblPr/>
      <w:tcPr>
        <w:tcBorders>
          <w:top w:val="none" w:sz="0" w:space="0" w:color="000000"/>
          <w:left w:val="single" w:sz="18" w:space="0" w:color="FFFFFF" w:themeColor="background1"/>
          <w:bottom w:val="none" w:sz="0" w:space="0" w:color="000000"/>
          <w:right w:val="none" w:sz="0" w:space="0" w:color="000000"/>
        </w:tcBorders>
        <w:shd w:val="clear" w:color="auto" w:fill="000000" w:themeFill="accent5" w:themeFillShade="00"/>
      </w:tcPr>
    </w:tblStylePr>
    <w:tblStylePr w:type="band1Vert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5" w:themeFillShade="00"/>
      </w:tcPr>
    </w:tblStylePr>
    <w:tblStylePr w:type="band1Horz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5" w:themeFillShade="00"/>
      </w:tcPr>
    </w:tblStylePr>
  </w:style>
  <w:style w:type="table" w:styleId="ListaEscura-nfase6">
    <w:name w:val="Dark List Accent 6"/>
    <w:basedOn w:val="Tabe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one" w:sz="0" w:space="0" w:color="000000"/>
          <w:left w:val="none" w:sz="0" w:space="0" w:color="000000"/>
          <w:bottom w:val="single" w:sz="18" w:space="0" w:color="FFFFFF" w:themeColor="background1"/>
          <w:right w:val="none" w:sz="0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6" w:themeFillShade="00"/>
      </w:tcPr>
    </w:tblStylePr>
    <w:tblStylePr w:type="firstCol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18" w:space="0" w:color="FFFFFF" w:themeColor="background1"/>
        </w:tcBorders>
        <w:shd w:val="clear" w:color="auto" w:fill="000000" w:themeFill="accent6" w:themeFillShade="00"/>
      </w:tcPr>
    </w:tblStylePr>
    <w:tblStylePr w:type="lastCol">
      <w:tblPr/>
      <w:tcPr>
        <w:tcBorders>
          <w:top w:val="none" w:sz="0" w:space="0" w:color="000000"/>
          <w:left w:val="single" w:sz="18" w:space="0" w:color="FFFFFF" w:themeColor="background1"/>
          <w:bottom w:val="none" w:sz="0" w:space="0" w:color="000000"/>
          <w:right w:val="none" w:sz="0" w:space="0" w:color="000000"/>
        </w:tcBorders>
        <w:shd w:val="clear" w:color="auto" w:fill="000000" w:themeFill="accent6" w:themeFillShade="00"/>
      </w:tcPr>
    </w:tblStylePr>
    <w:tblStylePr w:type="band1Vert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6" w:themeFillShade="00"/>
      </w:tcPr>
    </w:tblStylePr>
    <w:tblStylePr w:type="band1Horz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6" w:themeFillShade="00"/>
      </w:tcPr>
    </w:tblStylePr>
  </w:style>
  <w:style w:type="table" w:styleId="SombreamentoColorido">
    <w:name w:val="Colorful Shading"/>
    <w:basedOn w:val="Tabe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FFF" w:themeFill="text1" w:themeFillTint="00"/>
    </w:tcPr>
    <w:tblStylePr w:type="firstRow">
      <w:rPr>
        <w:b/>
        <w:bCs/>
      </w:rPr>
      <w:tblPr/>
      <w:tcPr>
        <w:tcBorders>
          <w:top w:val="none" w:sz="0" w:space="0" w:color="000000"/>
          <w:left w:val="none" w:sz="0" w:space="0" w:color="000000"/>
          <w:bottom w:val="single" w:sz="24" w:space="0" w:color="C0504D" w:themeColor="accent2"/>
          <w:right w:val="none" w:sz="0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00"/>
      </w:tcPr>
    </w:tblStylePr>
    <w:tblStylePr w:type="firstCol">
      <w:rPr>
        <w:color w:val="FFFFFF" w:themeColor="background1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text1" w:themeFillShade="00"/>
      </w:tcPr>
    </w:tblStylePr>
    <w:tblStylePr w:type="lastCol">
      <w:rPr>
        <w:color w:val="FFFFFF" w:themeColor="background1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text1" w:themeFillShade="00"/>
      </w:tcPr>
    </w:tblStylePr>
    <w:tblStylePr w:type="band1Vert">
      <w:tblPr/>
      <w:tcPr>
        <w:shd w:val="clear" w:color="auto" w:fill="FFFFFF" w:themeFill="text1" w:themeFillTint="00"/>
      </w:tcPr>
    </w:tblStylePr>
    <w:tblStylePr w:type="band1Horz">
      <w:tblPr/>
      <w:tcPr>
        <w:shd w:val="clear" w:color="auto" w:fill="FFFFFF" w:themeFill="text1" w:themeFillTint="00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FFF" w:themeFill="accent1" w:themeFillTint="00"/>
    </w:tcPr>
    <w:tblStylePr w:type="firstRow">
      <w:rPr>
        <w:b/>
        <w:bCs/>
      </w:rPr>
      <w:tblPr/>
      <w:tcPr>
        <w:tcBorders>
          <w:top w:val="none" w:sz="0" w:space="0" w:color="000000"/>
          <w:left w:val="none" w:sz="0" w:space="0" w:color="000000"/>
          <w:bottom w:val="single" w:sz="24" w:space="0" w:color="C0504D" w:themeColor="accent2"/>
          <w:right w:val="none" w:sz="0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accent1" w:themeFillShade="00"/>
      </w:tcPr>
    </w:tblStylePr>
    <w:tblStylePr w:type="firstCol">
      <w:rPr>
        <w:color w:val="FFFFFF" w:themeColor="background1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1" w:themeFillShade="00"/>
      </w:tcPr>
    </w:tblStylePr>
    <w:tblStylePr w:type="lastCol">
      <w:rPr>
        <w:color w:val="FFFFFF" w:themeColor="background1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1" w:themeFillShade="00"/>
      </w:tcPr>
    </w:tblStylePr>
    <w:tblStylePr w:type="band1Vert">
      <w:tblPr/>
      <w:tcPr>
        <w:shd w:val="clear" w:color="auto" w:fill="FFFFFF" w:themeFill="accent1" w:themeFillTint="00"/>
      </w:tcPr>
    </w:tblStylePr>
    <w:tblStylePr w:type="band1Horz">
      <w:tblPr/>
      <w:tcPr>
        <w:shd w:val="clear" w:color="auto" w:fill="FFFFFF" w:themeFill="accent1" w:themeFillTint="00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FFF" w:themeFill="accent2" w:themeFillTint="00"/>
    </w:tcPr>
    <w:tblStylePr w:type="firstRow">
      <w:rPr>
        <w:b/>
        <w:bCs/>
      </w:rPr>
      <w:tblPr/>
      <w:tcPr>
        <w:tcBorders>
          <w:top w:val="none" w:sz="0" w:space="0" w:color="000000"/>
          <w:left w:val="none" w:sz="0" w:space="0" w:color="000000"/>
          <w:bottom w:val="single" w:sz="24" w:space="0" w:color="C0504D" w:themeColor="accent2"/>
          <w:right w:val="none" w:sz="0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accent2" w:themeFillShade="00"/>
      </w:tcPr>
    </w:tblStylePr>
    <w:tblStylePr w:type="firstCol">
      <w:rPr>
        <w:color w:val="FFFFFF" w:themeColor="background1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2" w:themeFillShade="00"/>
      </w:tcPr>
    </w:tblStylePr>
    <w:tblStylePr w:type="lastCol">
      <w:rPr>
        <w:color w:val="FFFFFF" w:themeColor="background1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2" w:themeFillShade="00"/>
      </w:tcPr>
    </w:tblStylePr>
    <w:tblStylePr w:type="band1Vert">
      <w:tblPr/>
      <w:tcPr>
        <w:shd w:val="clear" w:color="auto" w:fill="FFFFFF" w:themeFill="accent2" w:themeFillTint="00"/>
      </w:tcPr>
    </w:tblStylePr>
    <w:tblStylePr w:type="band1Horz">
      <w:tblPr/>
      <w:tcPr>
        <w:shd w:val="clear" w:color="auto" w:fill="FFFFFF" w:themeFill="accent2" w:themeFillTint="00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FFF" w:themeFill="accent3" w:themeFillTint="00"/>
    </w:tcPr>
    <w:tblStylePr w:type="firstRow">
      <w:rPr>
        <w:b/>
        <w:bCs/>
      </w:rPr>
      <w:tblPr/>
      <w:tcPr>
        <w:tcBorders>
          <w:top w:val="none" w:sz="0" w:space="0" w:color="000000"/>
          <w:left w:val="none" w:sz="0" w:space="0" w:color="000000"/>
          <w:bottom w:val="single" w:sz="24" w:space="0" w:color="8064A2" w:themeColor="accent4"/>
          <w:right w:val="none" w:sz="0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accent3" w:themeFillShade="00"/>
      </w:tcPr>
    </w:tblStylePr>
    <w:tblStylePr w:type="firstCol">
      <w:rPr>
        <w:color w:val="FFFFFF" w:themeColor="background1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3" w:themeFillShade="00"/>
      </w:tcPr>
    </w:tblStylePr>
    <w:tblStylePr w:type="lastCol">
      <w:rPr>
        <w:color w:val="FFFFFF" w:themeColor="background1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3" w:themeFillShade="00"/>
      </w:tcPr>
    </w:tblStylePr>
    <w:tblStylePr w:type="band1Vert">
      <w:tblPr/>
      <w:tcPr>
        <w:shd w:val="clear" w:color="auto" w:fill="FFFFFF" w:themeFill="accent3" w:themeFillTint="00"/>
      </w:tcPr>
    </w:tblStylePr>
    <w:tblStylePr w:type="band1Horz">
      <w:tblPr/>
      <w:tcPr>
        <w:shd w:val="clear" w:color="auto" w:fill="FFFFFF" w:themeFill="accent3" w:themeFillTint="00"/>
      </w:tcPr>
    </w:tblStylePr>
  </w:style>
  <w:style w:type="table" w:styleId="SombreamentoColorido-nfase4">
    <w:name w:val="Colorful Shading Accent 4"/>
    <w:basedOn w:val="Tabe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FFF" w:themeFill="accent4" w:themeFillTint="00"/>
    </w:tcPr>
    <w:tblStylePr w:type="firstRow">
      <w:rPr>
        <w:b/>
        <w:bCs/>
      </w:rPr>
      <w:tblPr/>
      <w:tcPr>
        <w:tcBorders>
          <w:top w:val="none" w:sz="0" w:space="0" w:color="000000"/>
          <w:left w:val="none" w:sz="0" w:space="0" w:color="000000"/>
          <w:bottom w:val="single" w:sz="24" w:space="0" w:color="9BBB59" w:themeColor="accent3"/>
          <w:right w:val="none" w:sz="0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accent4" w:themeFillShade="00"/>
      </w:tcPr>
    </w:tblStylePr>
    <w:tblStylePr w:type="firstCol">
      <w:rPr>
        <w:color w:val="FFFFFF" w:themeColor="background1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4" w:themeFillShade="00"/>
      </w:tcPr>
    </w:tblStylePr>
    <w:tblStylePr w:type="lastCol">
      <w:rPr>
        <w:color w:val="FFFFFF" w:themeColor="background1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4" w:themeFillShade="00"/>
      </w:tcPr>
    </w:tblStylePr>
    <w:tblStylePr w:type="band1Vert">
      <w:tblPr/>
      <w:tcPr>
        <w:shd w:val="clear" w:color="auto" w:fill="FFFFFF" w:themeFill="accent4" w:themeFillTint="00"/>
      </w:tcPr>
    </w:tblStylePr>
    <w:tblStylePr w:type="band1Horz">
      <w:tblPr/>
      <w:tcPr>
        <w:shd w:val="clear" w:color="auto" w:fill="FFFFFF" w:themeFill="accent4" w:themeFillTint="00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FFF" w:themeFill="accent5" w:themeFillTint="00"/>
    </w:tcPr>
    <w:tblStylePr w:type="firstRow">
      <w:rPr>
        <w:b/>
        <w:bCs/>
      </w:rPr>
      <w:tblPr/>
      <w:tcPr>
        <w:tcBorders>
          <w:top w:val="none" w:sz="0" w:space="0" w:color="000000"/>
          <w:left w:val="none" w:sz="0" w:space="0" w:color="000000"/>
          <w:bottom w:val="single" w:sz="24" w:space="0" w:color="F79646" w:themeColor="accent6"/>
          <w:right w:val="none" w:sz="0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accent5" w:themeFillShade="00"/>
      </w:tcPr>
    </w:tblStylePr>
    <w:tblStylePr w:type="firstCol">
      <w:rPr>
        <w:color w:val="FFFFFF" w:themeColor="background1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5" w:themeFillShade="00"/>
      </w:tcPr>
    </w:tblStylePr>
    <w:tblStylePr w:type="lastCol">
      <w:rPr>
        <w:color w:val="FFFFFF" w:themeColor="background1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5" w:themeFillShade="00"/>
      </w:tcPr>
    </w:tblStylePr>
    <w:tblStylePr w:type="band1Vert">
      <w:tblPr/>
      <w:tcPr>
        <w:shd w:val="clear" w:color="auto" w:fill="FFFFFF" w:themeFill="accent5" w:themeFillTint="00"/>
      </w:tcPr>
    </w:tblStylePr>
    <w:tblStylePr w:type="band1Horz">
      <w:tblPr/>
      <w:tcPr>
        <w:shd w:val="clear" w:color="auto" w:fill="FFFFFF" w:themeFill="accent5" w:themeFillTint="00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FFF" w:themeFill="accent6" w:themeFillTint="00"/>
    </w:tcPr>
    <w:tblStylePr w:type="firstRow">
      <w:rPr>
        <w:b/>
        <w:bCs/>
      </w:rPr>
      <w:tblPr/>
      <w:tcPr>
        <w:tcBorders>
          <w:top w:val="none" w:sz="0" w:space="0" w:color="000000"/>
          <w:left w:val="none" w:sz="0" w:space="0" w:color="000000"/>
          <w:bottom w:val="single" w:sz="24" w:space="0" w:color="4BACC6" w:themeColor="accent5"/>
          <w:right w:val="none" w:sz="0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accent6" w:themeFillShade="00"/>
      </w:tcPr>
    </w:tblStylePr>
    <w:tblStylePr w:type="firstCol">
      <w:rPr>
        <w:color w:val="FFFFFF" w:themeColor="background1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6" w:themeFillShade="00"/>
      </w:tcPr>
    </w:tblStylePr>
    <w:tblStylePr w:type="lastCol">
      <w:rPr>
        <w:color w:val="FFFFFF" w:themeColor="background1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6" w:themeFillShade="00"/>
      </w:tcPr>
    </w:tblStylePr>
    <w:tblStylePr w:type="band1Vert">
      <w:tblPr/>
      <w:tcPr>
        <w:shd w:val="clear" w:color="auto" w:fill="FFFFFF" w:themeFill="accent6" w:themeFillTint="00"/>
      </w:tcPr>
    </w:tblStylePr>
    <w:tblStylePr w:type="band1Horz">
      <w:tblPr/>
      <w:tcPr>
        <w:shd w:val="clear" w:color="auto" w:fill="FFFFFF" w:themeFill="accent6" w:themeFillTint="00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FFF" w:themeFill="text1" w:themeFillTint="00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0000" w:themeFill="accent2" w:themeFillShade="00"/>
      </w:tcPr>
    </w:tblStylePr>
    <w:tblStylePr w:type="lastRow">
      <w:rPr>
        <w:b/>
        <w:bCs/>
        <w:color w:val="000000" w:themeColor="accent2" w:themeShade="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text1" w:themeFillTint="00"/>
      </w:tcPr>
    </w:tblStylePr>
    <w:tblStylePr w:type="band1Horz">
      <w:tblPr/>
      <w:tcPr>
        <w:shd w:val="clear" w:color="auto" w:fill="FFFFFF" w:themeFill="text1" w:themeFillTint="00"/>
      </w:tcPr>
    </w:tblStylePr>
  </w:style>
  <w:style w:type="table" w:styleId="ListaColorida-nfase1">
    <w:name w:val="Colorful List Accent 1"/>
    <w:basedOn w:val="Tabe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FFF" w:themeFill="accent1" w:themeFillTint="00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0000" w:themeFill="accent2" w:themeFillShade="00"/>
      </w:tcPr>
    </w:tblStylePr>
    <w:tblStylePr w:type="lastRow">
      <w:rPr>
        <w:b/>
        <w:bCs/>
        <w:color w:val="000000" w:themeColor="accent2" w:themeShade="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accent1" w:themeFillTint="00"/>
      </w:tcPr>
    </w:tblStylePr>
    <w:tblStylePr w:type="band1Horz">
      <w:tblPr/>
      <w:tcPr>
        <w:shd w:val="clear" w:color="auto" w:fill="FFFFFF" w:themeFill="accent1" w:themeFillTint="00"/>
      </w:tcPr>
    </w:tblStylePr>
  </w:style>
  <w:style w:type="table" w:styleId="ListaColorida-nfase2">
    <w:name w:val="Colorful List Accent 2"/>
    <w:basedOn w:val="Tabe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FFF" w:themeFill="accent2" w:themeFillTint="00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0000" w:themeFill="accent2" w:themeFillShade="00"/>
      </w:tcPr>
    </w:tblStylePr>
    <w:tblStylePr w:type="lastRow">
      <w:rPr>
        <w:b/>
        <w:bCs/>
        <w:color w:val="000000" w:themeColor="accent2" w:themeShade="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accent2" w:themeFillTint="00"/>
      </w:tcPr>
    </w:tblStylePr>
    <w:tblStylePr w:type="band1Horz">
      <w:tblPr/>
      <w:tcPr>
        <w:shd w:val="clear" w:color="auto" w:fill="FFFFFF" w:themeFill="accent2" w:themeFillTint="00"/>
      </w:tcPr>
    </w:tblStylePr>
  </w:style>
  <w:style w:type="table" w:styleId="ListaColorida-nfase3">
    <w:name w:val="Colorful List Accent 3"/>
    <w:basedOn w:val="Tabe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FFF" w:themeFill="accent3" w:themeFillTint="00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0000" w:themeFill="accent4" w:themeFillShade="00"/>
      </w:tcPr>
    </w:tblStylePr>
    <w:tblStylePr w:type="lastRow">
      <w:rPr>
        <w:b/>
        <w:bCs/>
        <w:color w:val="000000" w:themeColor="accent4" w:themeShade="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accent3" w:themeFillTint="00"/>
      </w:tcPr>
    </w:tblStylePr>
    <w:tblStylePr w:type="band1Horz">
      <w:tblPr/>
      <w:tcPr>
        <w:shd w:val="clear" w:color="auto" w:fill="FFFFFF" w:themeFill="accent3" w:themeFillTint="00"/>
      </w:tcPr>
    </w:tblStylePr>
  </w:style>
  <w:style w:type="table" w:styleId="ListaColorida-nfase4">
    <w:name w:val="Colorful List Accent 4"/>
    <w:basedOn w:val="Tabe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FFF" w:themeFill="accent4" w:themeFillTint="00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0000" w:themeFill="accent3" w:themeFillShade="00"/>
      </w:tcPr>
    </w:tblStylePr>
    <w:tblStylePr w:type="lastRow">
      <w:rPr>
        <w:b/>
        <w:bCs/>
        <w:color w:val="000000" w:themeColor="accent3" w:themeShade="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accent4" w:themeFillTint="00"/>
      </w:tcPr>
    </w:tblStylePr>
    <w:tblStylePr w:type="band1Horz">
      <w:tblPr/>
      <w:tcPr>
        <w:shd w:val="clear" w:color="auto" w:fill="FFFFFF" w:themeFill="accent4" w:themeFillTint="00"/>
      </w:tcPr>
    </w:tblStylePr>
  </w:style>
  <w:style w:type="table" w:styleId="ListaColorida-nfase5">
    <w:name w:val="Colorful List Accent 5"/>
    <w:basedOn w:val="Tabe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FFF" w:themeFill="accent5" w:themeFillTint="00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0000" w:themeFill="accent6" w:themeFillShade="00"/>
      </w:tcPr>
    </w:tblStylePr>
    <w:tblStylePr w:type="lastRow">
      <w:rPr>
        <w:b/>
        <w:bCs/>
        <w:color w:val="000000" w:themeColor="accent6" w:themeShade="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accent5" w:themeFillTint="00"/>
      </w:tcPr>
    </w:tblStylePr>
    <w:tblStylePr w:type="band1Horz">
      <w:tblPr/>
      <w:tcPr>
        <w:shd w:val="clear" w:color="auto" w:fill="FFFFFF" w:themeFill="accent5" w:themeFillTint="00"/>
      </w:tcPr>
    </w:tblStylePr>
  </w:style>
  <w:style w:type="table" w:styleId="ListaColorida-nfase6">
    <w:name w:val="Colorful List Accent 6"/>
    <w:basedOn w:val="Tabe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FFF" w:themeFill="accent6" w:themeFillTint="00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0000" w:themeFill="accent5" w:themeFillShade="00"/>
      </w:tcPr>
    </w:tblStylePr>
    <w:tblStylePr w:type="lastRow">
      <w:rPr>
        <w:b/>
        <w:bCs/>
        <w:color w:val="000000" w:themeColor="accent5" w:themeShade="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accent6" w:themeFillTint="00"/>
      </w:tcPr>
    </w:tblStylePr>
    <w:tblStylePr w:type="band1Horz">
      <w:tblPr/>
      <w:tcPr>
        <w:shd w:val="clear" w:color="auto" w:fill="FFFFFF" w:themeFill="accent6" w:themeFillTint="00"/>
      </w:tcPr>
    </w:tblStylePr>
  </w:style>
  <w:style w:type="table" w:styleId="GradeColorida">
    <w:name w:val="Colorful Grid"/>
    <w:basedOn w:val="Tabe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FFF" w:themeFill="text1" w:themeFillTint="00"/>
    </w:tcPr>
    <w:tblStylePr w:type="firstRow">
      <w:rPr>
        <w:b/>
        <w:bCs/>
      </w:rPr>
      <w:tblPr/>
      <w:tcPr>
        <w:shd w:val="clear" w:color="auto" w:fill="FFFFFF" w:themeFill="text1" w:themeFillTint="00"/>
      </w:tcPr>
    </w:tblStylePr>
    <w:tblStylePr w:type="lastRow">
      <w:rPr>
        <w:b/>
        <w:bCs/>
        <w:color w:val="000000" w:themeColor="text1"/>
      </w:rPr>
      <w:tblPr/>
      <w:tcPr>
        <w:shd w:val="clear" w:color="auto" w:fill="FFFFFF" w:themeFill="text1" w:themeFillTint="00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00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00"/>
      </w:tcPr>
    </w:tblStylePr>
    <w:tblStylePr w:type="band1Vert">
      <w:tblPr/>
      <w:tcPr>
        <w:shd w:val="clear" w:color="auto" w:fill="FFFFFF" w:themeFill="text1" w:themeFillTint="00"/>
      </w:tcPr>
    </w:tblStylePr>
    <w:tblStylePr w:type="band1Horz">
      <w:tblPr/>
      <w:tcPr>
        <w:shd w:val="clear" w:color="auto" w:fill="FFFFFF" w:themeFill="text1" w:themeFillTint="00"/>
      </w:tcPr>
    </w:tblStylePr>
  </w:style>
  <w:style w:type="table" w:styleId="GradeColorida-nfase1">
    <w:name w:val="Colorful Grid Accent 1"/>
    <w:basedOn w:val="Tabe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FFF" w:themeFill="accent1" w:themeFillTint="00"/>
    </w:tcPr>
    <w:tblStylePr w:type="firstRow">
      <w:rPr>
        <w:b/>
        <w:bCs/>
      </w:rPr>
      <w:tblPr/>
      <w:tcPr>
        <w:shd w:val="clear" w:color="auto" w:fill="FFFFFF" w:themeFill="accent1" w:themeFillTint="00"/>
      </w:tcPr>
    </w:tblStylePr>
    <w:tblStylePr w:type="lastRow">
      <w:rPr>
        <w:b/>
        <w:bCs/>
        <w:color w:val="000000" w:themeColor="text1"/>
      </w:rPr>
      <w:tblPr/>
      <w:tcPr>
        <w:shd w:val="clear" w:color="auto" w:fill="FFFFFF" w:themeFill="accent1" w:themeFillTint="00"/>
      </w:tcPr>
    </w:tblStylePr>
    <w:tblStylePr w:type="firstCol">
      <w:rPr>
        <w:color w:val="FFFFFF" w:themeColor="background1"/>
      </w:rPr>
      <w:tblPr/>
      <w:tcPr>
        <w:shd w:val="clear" w:color="auto" w:fill="000000" w:themeFill="accent1" w:themeFillShade="00"/>
      </w:tcPr>
    </w:tblStylePr>
    <w:tblStylePr w:type="lastCol">
      <w:rPr>
        <w:color w:val="FFFFFF" w:themeColor="background1"/>
      </w:rPr>
      <w:tblPr/>
      <w:tcPr>
        <w:shd w:val="clear" w:color="auto" w:fill="000000" w:themeFill="accent1" w:themeFillShade="00"/>
      </w:tcPr>
    </w:tblStylePr>
    <w:tblStylePr w:type="band1Vert">
      <w:tblPr/>
      <w:tcPr>
        <w:shd w:val="clear" w:color="auto" w:fill="FFFFFF" w:themeFill="accent1" w:themeFillTint="00"/>
      </w:tcPr>
    </w:tblStylePr>
    <w:tblStylePr w:type="band1Horz">
      <w:tblPr/>
      <w:tcPr>
        <w:shd w:val="clear" w:color="auto" w:fill="FFFFFF" w:themeFill="accent1" w:themeFillTint="00"/>
      </w:tcPr>
    </w:tblStylePr>
  </w:style>
  <w:style w:type="table" w:styleId="GradeColorida-nfase2">
    <w:name w:val="Colorful Grid Accent 2"/>
    <w:basedOn w:val="Tabe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FFF" w:themeFill="accent2" w:themeFillTint="00"/>
    </w:tcPr>
    <w:tblStylePr w:type="firstRow">
      <w:rPr>
        <w:b/>
        <w:bCs/>
      </w:rPr>
      <w:tblPr/>
      <w:tcPr>
        <w:shd w:val="clear" w:color="auto" w:fill="FFFFFF" w:themeFill="accent2" w:themeFillTint="00"/>
      </w:tcPr>
    </w:tblStylePr>
    <w:tblStylePr w:type="lastRow">
      <w:rPr>
        <w:b/>
        <w:bCs/>
        <w:color w:val="000000" w:themeColor="text1"/>
      </w:rPr>
      <w:tblPr/>
      <w:tcPr>
        <w:shd w:val="clear" w:color="auto" w:fill="FFFFFF" w:themeFill="accent2" w:themeFillTint="00"/>
      </w:tcPr>
    </w:tblStylePr>
    <w:tblStylePr w:type="firstCol">
      <w:rPr>
        <w:color w:val="FFFFFF" w:themeColor="background1"/>
      </w:rPr>
      <w:tblPr/>
      <w:tcPr>
        <w:shd w:val="clear" w:color="auto" w:fill="000000" w:themeFill="accent2" w:themeFillShade="00"/>
      </w:tcPr>
    </w:tblStylePr>
    <w:tblStylePr w:type="lastCol">
      <w:rPr>
        <w:color w:val="FFFFFF" w:themeColor="background1"/>
      </w:rPr>
      <w:tblPr/>
      <w:tcPr>
        <w:shd w:val="clear" w:color="auto" w:fill="000000" w:themeFill="accent2" w:themeFillShade="00"/>
      </w:tcPr>
    </w:tblStylePr>
    <w:tblStylePr w:type="band1Vert">
      <w:tblPr/>
      <w:tcPr>
        <w:shd w:val="clear" w:color="auto" w:fill="FFFFFF" w:themeFill="accent2" w:themeFillTint="00"/>
      </w:tcPr>
    </w:tblStylePr>
    <w:tblStylePr w:type="band1Horz">
      <w:tblPr/>
      <w:tcPr>
        <w:shd w:val="clear" w:color="auto" w:fill="FFFFFF" w:themeFill="accent2" w:themeFillTint="00"/>
      </w:tcPr>
    </w:tblStylePr>
  </w:style>
  <w:style w:type="table" w:styleId="GradeColorida-nfase3">
    <w:name w:val="Colorful Grid Accent 3"/>
    <w:basedOn w:val="Tabe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FFF" w:themeFill="accent3" w:themeFillTint="00"/>
    </w:tcPr>
    <w:tblStylePr w:type="firstRow">
      <w:rPr>
        <w:b/>
        <w:bCs/>
      </w:rPr>
      <w:tblPr/>
      <w:tcPr>
        <w:shd w:val="clear" w:color="auto" w:fill="FFFFFF" w:themeFill="accent3" w:themeFillTint="00"/>
      </w:tcPr>
    </w:tblStylePr>
    <w:tblStylePr w:type="lastRow">
      <w:rPr>
        <w:b/>
        <w:bCs/>
        <w:color w:val="000000" w:themeColor="text1"/>
      </w:rPr>
      <w:tblPr/>
      <w:tcPr>
        <w:shd w:val="clear" w:color="auto" w:fill="FFFFFF" w:themeFill="accent3" w:themeFillTint="00"/>
      </w:tcPr>
    </w:tblStylePr>
    <w:tblStylePr w:type="firstCol">
      <w:rPr>
        <w:color w:val="FFFFFF" w:themeColor="background1"/>
      </w:rPr>
      <w:tblPr/>
      <w:tcPr>
        <w:shd w:val="clear" w:color="auto" w:fill="000000" w:themeFill="accent3" w:themeFillShade="00"/>
      </w:tcPr>
    </w:tblStylePr>
    <w:tblStylePr w:type="lastCol">
      <w:rPr>
        <w:color w:val="FFFFFF" w:themeColor="background1"/>
      </w:rPr>
      <w:tblPr/>
      <w:tcPr>
        <w:shd w:val="clear" w:color="auto" w:fill="000000" w:themeFill="accent3" w:themeFillShade="00"/>
      </w:tcPr>
    </w:tblStylePr>
    <w:tblStylePr w:type="band1Vert">
      <w:tblPr/>
      <w:tcPr>
        <w:shd w:val="clear" w:color="auto" w:fill="FFFFFF" w:themeFill="accent3" w:themeFillTint="00"/>
      </w:tcPr>
    </w:tblStylePr>
    <w:tblStylePr w:type="band1Horz">
      <w:tblPr/>
      <w:tcPr>
        <w:shd w:val="clear" w:color="auto" w:fill="FFFFFF" w:themeFill="accent3" w:themeFillTint="00"/>
      </w:tcPr>
    </w:tblStylePr>
  </w:style>
  <w:style w:type="table" w:styleId="GradeColorida-nfase4">
    <w:name w:val="Colorful Grid Accent 4"/>
    <w:basedOn w:val="Tabe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FFF" w:themeFill="accent4" w:themeFillTint="00"/>
    </w:tcPr>
    <w:tblStylePr w:type="firstRow">
      <w:rPr>
        <w:b/>
        <w:bCs/>
      </w:rPr>
      <w:tblPr/>
      <w:tcPr>
        <w:shd w:val="clear" w:color="auto" w:fill="FFFFFF" w:themeFill="accent4" w:themeFillTint="00"/>
      </w:tcPr>
    </w:tblStylePr>
    <w:tblStylePr w:type="lastRow">
      <w:rPr>
        <w:b/>
        <w:bCs/>
        <w:color w:val="000000" w:themeColor="text1"/>
      </w:rPr>
      <w:tblPr/>
      <w:tcPr>
        <w:shd w:val="clear" w:color="auto" w:fill="FFFFFF" w:themeFill="accent4" w:themeFillTint="00"/>
      </w:tcPr>
    </w:tblStylePr>
    <w:tblStylePr w:type="firstCol">
      <w:rPr>
        <w:color w:val="FFFFFF" w:themeColor="background1"/>
      </w:rPr>
      <w:tblPr/>
      <w:tcPr>
        <w:shd w:val="clear" w:color="auto" w:fill="000000" w:themeFill="accent4" w:themeFillShade="00"/>
      </w:tcPr>
    </w:tblStylePr>
    <w:tblStylePr w:type="lastCol">
      <w:rPr>
        <w:color w:val="FFFFFF" w:themeColor="background1"/>
      </w:rPr>
      <w:tblPr/>
      <w:tcPr>
        <w:shd w:val="clear" w:color="auto" w:fill="000000" w:themeFill="accent4" w:themeFillShade="00"/>
      </w:tcPr>
    </w:tblStylePr>
    <w:tblStylePr w:type="band1Vert">
      <w:tblPr/>
      <w:tcPr>
        <w:shd w:val="clear" w:color="auto" w:fill="FFFFFF" w:themeFill="accent4" w:themeFillTint="00"/>
      </w:tcPr>
    </w:tblStylePr>
    <w:tblStylePr w:type="band1Horz">
      <w:tblPr/>
      <w:tcPr>
        <w:shd w:val="clear" w:color="auto" w:fill="FFFFFF" w:themeFill="accent4" w:themeFillTint="00"/>
      </w:tcPr>
    </w:tblStylePr>
  </w:style>
  <w:style w:type="table" w:styleId="GradeColorida-nfase5">
    <w:name w:val="Colorful Grid Accent 5"/>
    <w:basedOn w:val="Tabe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FFF" w:themeFill="accent5" w:themeFillTint="00"/>
    </w:tcPr>
    <w:tblStylePr w:type="firstRow">
      <w:rPr>
        <w:b/>
        <w:bCs/>
      </w:rPr>
      <w:tblPr/>
      <w:tcPr>
        <w:shd w:val="clear" w:color="auto" w:fill="FFFFFF" w:themeFill="accent5" w:themeFillTint="00"/>
      </w:tcPr>
    </w:tblStylePr>
    <w:tblStylePr w:type="lastRow">
      <w:rPr>
        <w:b/>
        <w:bCs/>
        <w:color w:val="000000" w:themeColor="text1"/>
      </w:rPr>
      <w:tblPr/>
      <w:tcPr>
        <w:shd w:val="clear" w:color="auto" w:fill="FFFFFF" w:themeFill="accent5" w:themeFillTint="00"/>
      </w:tcPr>
    </w:tblStylePr>
    <w:tblStylePr w:type="firstCol">
      <w:rPr>
        <w:color w:val="FFFFFF" w:themeColor="background1"/>
      </w:rPr>
      <w:tblPr/>
      <w:tcPr>
        <w:shd w:val="clear" w:color="auto" w:fill="000000" w:themeFill="accent5" w:themeFillShade="00"/>
      </w:tcPr>
    </w:tblStylePr>
    <w:tblStylePr w:type="lastCol">
      <w:rPr>
        <w:color w:val="FFFFFF" w:themeColor="background1"/>
      </w:rPr>
      <w:tblPr/>
      <w:tcPr>
        <w:shd w:val="clear" w:color="auto" w:fill="000000" w:themeFill="accent5" w:themeFillShade="00"/>
      </w:tcPr>
    </w:tblStylePr>
    <w:tblStylePr w:type="band1Vert">
      <w:tblPr/>
      <w:tcPr>
        <w:shd w:val="clear" w:color="auto" w:fill="FFFFFF" w:themeFill="accent5" w:themeFillTint="00"/>
      </w:tcPr>
    </w:tblStylePr>
    <w:tblStylePr w:type="band1Horz">
      <w:tblPr/>
      <w:tcPr>
        <w:shd w:val="clear" w:color="auto" w:fill="FFFFFF" w:themeFill="accent5" w:themeFillTint="00"/>
      </w:tcPr>
    </w:tblStylePr>
  </w:style>
  <w:style w:type="table" w:styleId="GradeColorida-nfase6">
    <w:name w:val="Colorful Grid Accent 6"/>
    <w:basedOn w:val="Tabe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FFF" w:themeFill="accent6" w:themeFillTint="00"/>
    </w:tcPr>
    <w:tblStylePr w:type="firstRow">
      <w:rPr>
        <w:b/>
        <w:bCs/>
      </w:rPr>
      <w:tblPr/>
      <w:tcPr>
        <w:shd w:val="clear" w:color="auto" w:fill="FFFFFF" w:themeFill="accent6" w:themeFillTint="00"/>
      </w:tcPr>
    </w:tblStylePr>
    <w:tblStylePr w:type="lastRow">
      <w:rPr>
        <w:b/>
        <w:bCs/>
        <w:color w:val="000000" w:themeColor="text1"/>
      </w:rPr>
      <w:tblPr/>
      <w:tcPr>
        <w:shd w:val="clear" w:color="auto" w:fill="FFFFFF" w:themeFill="accent6" w:themeFillTint="00"/>
      </w:tcPr>
    </w:tblStylePr>
    <w:tblStylePr w:type="firstCol">
      <w:rPr>
        <w:color w:val="FFFFFF" w:themeColor="background1"/>
      </w:rPr>
      <w:tblPr/>
      <w:tcPr>
        <w:shd w:val="clear" w:color="auto" w:fill="000000" w:themeFill="accent6" w:themeFillShade="00"/>
      </w:tcPr>
    </w:tblStylePr>
    <w:tblStylePr w:type="lastCol">
      <w:rPr>
        <w:color w:val="FFFFFF" w:themeColor="background1"/>
      </w:rPr>
      <w:tblPr/>
      <w:tcPr>
        <w:shd w:val="clear" w:color="auto" w:fill="000000" w:themeFill="accent6" w:themeFillShade="00"/>
      </w:tcPr>
    </w:tblStylePr>
    <w:tblStylePr w:type="band1Vert">
      <w:tblPr/>
      <w:tcPr>
        <w:shd w:val="clear" w:color="auto" w:fill="FFFFFF" w:themeFill="accent6" w:themeFillTint="00"/>
      </w:tcPr>
    </w:tblStylePr>
    <w:tblStylePr w:type="band1Horz">
      <w:tblPr/>
      <w:tcPr>
        <w:shd w:val="clear" w:color="auto" w:fill="FFFFFF" w:themeFill="accent6" w:themeFillTint="00"/>
      </w:tcPr>
    </w:tblStylePr>
  </w:style>
  <w:style w:type="character" w:styleId="Hyperlink">
    <w:name w:val="Hyperlink"/>
    <w:basedOn w:val="Fontepargpadro"/>
    <w:uiPriority w:val="99"/>
    <w:unhideWhenUsed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har1"/>
    <w:rPr>
      <w:rFonts w:ascii="Calibri" w:eastAsia="Calibri" w:hAnsi="Calibri" w:cs="Calibri"/>
      <w:i/>
      <w:color w:val="4F81BD"/>
    </w:rPr>
  </w:style>
  <w:style w:type="table" w:customStyle="1" w:styleId="StGen2">
    <w:name w:val="StGen2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3">
    <w:name w:val="StGen3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blindsafe.sf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://legislacao.planalto.gov.br/legisla/legislacao.nsf/Viw_Identificacao/lei%2014.063-2020?OpenDocument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legislacao.planalto.gov.br/legisla/legislacao.nsf/Viw_Identificacao/lei%2014.063-2020?OpenDocument" TargetMode="Externa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10.jp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rNwgDhFPomeu29JGf9wI1hsqUA==">CgMxLjA4AHIhMWVhSElRYTVRR2ljVWNPUnVISmcxT1VkSjRvREs4amtm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1634</Words>
  <Characters>9986</Characters>
  <Application>Microsoft Office Word</Application>
  <DocSecurity>0</DocSecurity>
  <Lines>277</Lines>
  <Paragraphs>96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Paulo Ricardo</cp:lastModifiedBy>
  <cp:revision>21</cp:revision>
  <dcterms:created xsi:type="dcterms:W3CDTF">2026-03-09T15:02:00Z</dcterms:created>
  <dcterms:modified xsi:type="dcterms:W3CDTF">2026-07-14T19:59:00Z</dcterms:modified>
</cp:coreProperties>
</file>