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41CDF" w:rsidRPr="00D30DA0" w:rsidRDefault="0078179E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CONTRATO DE PRESTAÇÃO DE SERVIÇOS</w:t>
      </w:r>
    </w:p>
    <w:p w14:paraId="00000002" w14:textId="77777777" w:rsidR="00741CDF" w:rsidRPr="00D30DA0" w:rsidRDefault="00741CDF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0000003" w14:textId="77777777" w:rsidR="00741CDF" w:rsidRPr="00D30DA0" w:rsidRDefault="025BA141" w:rsidP="025BA141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 w:rsidRPr="00D30DA0">
        <w:rPr>
          <w:rFonts w:ascii="Arial" w:eastAsia="Arial" w:hAnsi="Arial" w:cs="Arial"/>
          <w:color w:val="000000"/>
          <w:sz w:val="20"/>
          <w:szCs w:val="20"/>
        </w:rPr>
        <w:t>Pelo presente instrumento particular, de um lado:</w:t>
      </w:r>
    </w:p>
    <w:p w14:paraId="00000004" w14:textId="77777777" w:rsidR="00741CDF" w:rsidRPr="00D30DA0" w:rsidRDefault="00741CDF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0000007" w14:textId="6166070C" w:rsidR="00741CDF" w:rsidRPr="00D30DA0" w:rsidRDefault="0078179E" w:rsidP="00090E77">
      <w:pPr>
        <w:pStyle w:val="SemEspaamento"/>
        <w:rPr>
          <w:rFonts w:eastAsia="Arial"/>
          <w:color w:val="000000"/>
        </w:rPr>
      </w:pPr>
      <w:r w:rsidRPr="00D30DA0">
        <w:rPr>
          <w:rFonts w:eastAsia="Arial"/>
          <w:color w:val="000000" w:themeColor="text1"/>
        </w:rPr>
        <w:br/>
      </w:r>
      <w:r w:rsidR="00090E77" w:rsidRPr="00090E77">
        <w:rPr>
          <w:rFonts w:ascii="Arial" w:eastAsia="Arial" w:hAnsi="Arial" w:cs="Arial"/>
          <w:sz w:val="20"/>
          <w:szCs w:val="20"/>
        </w:rPr>
        <w:t xml:space="preserve">{{r </w:t>
      </w:r>
      <w:proofErr w:type="spellStart"/>
      <w:r w:rsidR="00090E77" w:rsidRPr="00090E77">
        <w:rPr>
          <w:rFonts w:ascii="Arial" w:eastAsia="Arial" w:hAnsi="Arial" w:cs="Arial"/>
          <w:sz w:val="20"/>
          <w:szCs w:val="20"/>
        </w:rPr>
        <w:t>bloco_cliente</w:t>
      </w:r>
      <w:proofErr w:type="spellEnd"/>
      <w:r w:rsidR="00090E77" w:rsidRPr="00090E77">
        <w:rPr>
          <w:rFonts w:ascii="Arial" w:eastAsia="Arial" w:hAnsi="Arial" w:cs="Arial"/>
          <w:sz w:val="20"/>
          <w:szCs w:val="20"/>
        </w:rPr>
        <w:t>}}</w:t>
      </w:r>
      <w:r w:rsidR="00090E77">
        <w:rPr>
          <w:rFonts w:eastAsia="Arial"/>
        </w:rPr>
        <w:br/>
      </w:r>
      <w:r w:rsidR="00595F75">
        <w:rPr>
          <w:rFonts w:eastAsia="Arial"/>
          <w:color w:val="000000"/>
        </w:rPr>
        <w:br/>
      </w:r>
      <w:r w:rsidRPr="00D30DA0">
        <w:rPr>
          <w:rFonts w:eastAsia="Arial"/>
          <w:color w:val="000000"/>
        </w:rPr>
        <w:br/>
      </w:r>
      <w:r w:rsidR="025BA141" w:rsidRPr="00090E77">
        <w:rPr>
          <w:rFonts w:ascii="Arial" w:eastAsia="Arial" w:hAnsi="Arial" w:cs="Arial"/>
          <w:color w:val="000000"/>
          <w:sz w:val="20"/>
          <w:szCs w:val="20"/>
        </w:rPr>
        <w:t>E, de outro lado,</w:t>
      </w:r>
    </w:p>
    <w:p w14:paraId="00000008" w14:textId="22294C06" w:rsidR="00741CDF" w:rsidRPr="00D30DA0" w:rsidRDefault="00595F75" w:rsidP="025BA141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 w:rsidR="0078179E" w:rsidRPr="00D30DA0">
        <w:rPr>
          <w:rFonts w:ascii="Arial" w:eastAsia="Arial" w:hAnsi="Arial" w:cs="Arial"/>
          <w:color w:val="000000"/>
          <w:sz w:val="20"/>
          <w:szCs w:val="20"/>
        </w:rPr>
        <w:br/>
      </w:r>
      <w:r w:rsidR="025BA141" w:rsidRPr="00D30DA0">
        <w:rPr>
          <w:rFonts w:ascii="Arial" w:eastAsia="Arial" w:hAnsi="Arial" w:cs="Arial"/>
          <w:b/>
          <w:bCs/>
          <w:color w:val="000000"/>
          <w:sz w:val="20"/>
          <w:szCs w:val="20"/>
          <w:highlight w:val="white"/>
        </w:rPr>
        <w:t>BLINDSAFE SOLUCOES FINANCEIRAS LTDA</w:t>
      </w:r>
      <w:r w:rsidR="025BA141" w:rsidRPr="00D30DA0">
        <w:rPr>
          <w:rFonts w:ascii="Arial" w:eastAsia="Arial" w:hAnsi="Arial" w:cs="Arial"/>
          <w:color w:val="000000"/>
          <w:sz w:val="20"/>
          <w:szCs w:val="20"/>
        </w:rPr>
        <w:t xml:space="preserve">, pessoa jurídica de direito privado, inscrita no CNPJ sob nº 60.941.780/0001-04, com sede na Estrada do Pau Ferro nº 480, Bloco 1, Sala 220, Rio de Janeiro – RJ, CEP: 22.743-051, endereço eletrônico: </w:t>
      </w:r>
      <w:hyperlink r:id="rId8" w:history="1">
        <w:r w:rsidR="025BA141" w:rsidRPr="00D30DA0">
          <w:rPr>
            <w:rFonts w:ascii="Arial" w:eastAsia="Arial" w:hAnsi="Arial" w:cs="Arial"/>
            <w:color w:val="0000FF"/>
            <w:sz w:val="20"/>
            <w:szCs w:val="20"/>
            <w:u w:val="single"/>
          </w:rPr>
          <w:t>blindsafe.sf@gmail.com</w:t>
        </w:r>
      </w:hyperlink>
      <w:r w:rsidR="025BA141" w:rsidRPr="00D30DA0">
        <w:rPr>
          <w:rFonts w:ascii="Arial" w:eastAsia="Arial" w:hAnsi="Arial" w:cs="Arial"/>
          <w:color w:val="000000"/>
          <w:sz w:val="20"/>
          <w:szCs w:val="20"/>
        </w:rPr>
        <w:t>, doravante denominada “</w:t>
      </w:r>
      <w:r w:rsidR="025BA141" w:rsidRPr="00D30DA0">
        <w:rPr>
          <w:rFonts w:ascii="Arial" w:eastAsia="Arial" w:hAnsi="Arial" w:cs="Arial"/>
          <w:b/>
          <w:bCs/>
          <w:color w:val="000000"/>
          <w:sz w:val="20"/>
          <w:szCs w:val="20"/>
        </w:rPr>
        <w:t>Contratada</w:t>
      </w:r>
      <w:r w:rsidR="025BA141" w:rsidRPr="00D30DA0">
        <w:rPr>
          <w:rFonts w:ascii="Arial" w:eastAsia="Arial" w:hAnsi="Arial" w:cs="Arial"/>
          <w:color w:val="000000"/>
          <w:sz w:val="20"/>
          <w:szCs w:val="20"/>
        </w:rPr>
        <w:t>”.</w:t>
      </w:r>
    </w:p>
    <w:p w14:paraId="00000009" w14:textId="77777777" w:rsidR="00741CDF" w:rsidRPr="00D30DA0" w:rsidRDefault="00741CDF">
      <w:pPr>
        <w:jc w:val="both"/>
        <w:rPr>
          <w:rFonts w:ascii="Arial" w:eastAsia="Arial" w:hAnsi="Arial" w:cs="Arial"/>
          <w:sz w:val="20"/>
          <w:szCs w:val="20"/>
        </w:rPr>
      </w:pPr>
    </w:p>
    <w:tbl>
      <w:tblPr>
        <w:tblStyle w:val="StGen2"/>
        <w:tblW w:w="9360" w:type="dxa"/>
        <w:tblInd w:w="-7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59"/>
        <w:gridCol w:w="5001"/>
      </w:tblGrid>
      <w:tr w:rsidR="00741CDF" w:rsidRPr="00D30DA0" w14:paraId="672A6659" w14:textId="77777777">
        <w:trPr>
          <w:trHeight w:val="1257"/>
        </w:trPr>
        <w:tc>
          <w:tcPr>
            <w:tcW w:w="4359" w:type="dxa"/>
            <w:tcBorders>
              <w:top w:val="single" w:sz="4" w:space="0" w:color="000000"/>
            </w:tcBorders>
          </w:tcPr>
          <w:p w14:paraId="0000000F" w14:textId="77777777" w:rsidR="00741CDF" w:rsidRPr="00D30DA0" w:rsidRDefault="00741CDF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5001" w:type="dxa"/>
            <w:tcBorders>
              <w:top w:val="single" w:sz="4" w:space="0" w:color="000000"/>
            </w:tcBorders>
          </w:tcPr>
          <w:p w14:paraId="00000011" w14:textId="77777777" w:rsidR="00741CDF" w:rsidRPr="00D30DA0" w:rsidRDefault="00741CDF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00000012" w14:textId="77777777" w:rsidR="00741CDF" w:rsidRPr="00D30DA0" w:rsidRDefault="0078179E">
      <w:pPr>
        <w:spacing w:after="0"/>
        <w:jc w:val="center"/>
        <w:rPr>
          <w:rFonts w:ascii="Arial" w:eastAsia="Arial" w:hAnsi="Arial" w:cs="Arial"/>
          <w:b/>
          <w:color w:val="000000" w:themeColor="text1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00000" w:themeColor="text1"/>
          <w:sz w:val="20"/>
          <w:szCs w:val="20"/>
          <w:u w:val="single"/>
        </w:rPr>
        <w:t>QUADRO RESUMO</w:t>
      </w:r>
    </w:p>
    <w:tbl>
      <w:tblPr>
        <w:tblStyle w:val="StGen3"/>
        <w:tblW w:w="8925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65"/>
        <w:gridCol w:w="3260"/>
      </w:tblGrid>
      <w:tr w:rsidR="00741CDF" w:rsidRPr="00D30DA0" w14:paraId="6E79E981" w14:textId="77777777" w:rsidTr="00D8271B">
        <w:tc>
          <w:tcPr>
            <w:tcW w:w="5665" w:type="dxa"/>
            <w:tcBorders>
              <w:top w:val="single" w:sz="4" w:space="0" w:color="000000" w:themeColor="text1"/>
              <w:left w:val="single" w:sz="4" w:space="0" w:color="000000" w:themeColor="text1"/>
            </w:tcBorders>
          </w:tcPr>
          <w:p w14:paraId="0C8F48CF" w14:textId="124B8FF8" w:rsidR="00741CDF" w:rsidRPr="00D30DA0" w:rsidRDefault="3E01AB1D" w:rsidP="025BA141">
            <w:pPr>
              <w:spacing w:before="240" w:after="240"/>
              <w:jc w:val="both"/>
            </w:pPr>
            <w:r w:rsidRPr="00D30DA0">
              <w:rPr>
                <w:rFonts w:ascii="Arial" w:eastAsia="Arial" w:hAnsi="Arial" w:cs="Arial"/>
                <w:b/>
                <w:bCs/>
                <w:sz w:val="20"/>
                <w:szCs w:val="20"/>
              </w:rPr>
              <w:t>1. DADOS DA OPERAÇÃO / SITUAÇÃO ANALISADA</w:t>
            </w:r>
          </w:p>
          <w:p w14:paraId="13E78B93" w14:textId="5D806467" w:rsidR="00741CDF" w:rsidRPr="00D30DA0" w:rsidRDefault="3E01AB1D" w:rsidP="025BA141">
            <w:pPr>
              <w:spacing w:before="240" w:after="240"/>
              <w:jc w:val="both"/>
            </w:pPr>
            <w:r w:rsidRPr="00D30DA0">
              <w:rPr>
                <w:rFonts w:ascii="Arial" w:eastAsia="Arial" w:hAnsi="Arial" w:cs="Arial"/>
                <w:sz w:val="20"/>
                <w:szCs w:val="20"/>
              </w:rPr>
              <w:t>1.1 Tipo de operação rural: [Financiamento Rural / CPR / Arrendamento / Dívida Bancária Rural / Outros]</w:t>
            </w:r>
          </w:p>
          <w:p w14:paraId="58870382" w14:textId="723BA032" w:rsidR="00741CDF" w:rsidRPr="00D30DA0" w:rsidRDefault="3E01AB1D" w:rsidP="025BA141">
            <w:pPr>
              <w:spacing w:before="240" w:after="240"/>
              <w:jc w:val="both"/>
            </w:pPr>
            <w:r w:rsidRPr="00D30DA0">
              <w:rPr>
                <w:rFonts w:ascii="Arial" w:eastAsia="Arial" w:hAnsi="Arial" w:cs="Arial"/>
                <w:sz w:val="20"/>
                <w:szCs w:val="20"/>
              </w:rPr>
              <w:t xml:space="preserve">1.2 Instituição financeira / credor: </w:t>
            </w:r>
            <w:r w:rsidR="00EB045F" w:rsidRPr="00EB045F">
              <w:rPr>
                <w:rFonts w:ascii="Arial" w:eastAsia="Arial" w:hAnsi="Arial" w:cs="Arial"/>
                <w:sz w:val="20"/>
                <w:szCs w:val="20"/>
              </w:rPr>
              <w:t>{{banco}}</w:t>
            </w:r>
          </w:p>
          <w:p w14:paraId="56EF470F" w14:textId="48494E50" w:rsidR="00741CDF" w:rsidRPr="00D30DA0" w:rsidRDefault="3E01AB1D" w:rsidP="025BA141">
            <w:pPr>
              <w:spacing w:before="240" w:after="240"/>
              <w:jc w:val="both"/>
            </w:pPr>
            <w:r w:rsidRPr="00D30DA0">
              <w:rPr>
                <w:rFonts w:ascii="Arial" w:eastAsia="Arial" w:hAnsi="Arial" w:cs="Arial"/>
                <w:sz w:val="20"/>
                <w:szCs w:val="20"/>
              </w:rPr>
              <w:t xml:space="preserve">1.3 Valor da dívida ou operação: </w:t>
            </w:r>
            <w:r w:rsidR="00595F75" w:rsidRPr="00595F75">
              <w:rPr>
                <w:rFonts w:ascii="Arial" w:eastAsia="Arial" w:hAnsi="Arial" w:cs="Arial"/>
                <w:sz w:val="20"/>
                <w:szCs w:val="20"/>
              </w:rPr>
              <w:t>{{divida}}</w:t>
            </w:r>
          </w:p>
          <w:p w14:paraId="0DE32C52" w14:textId="33D74667" w:rsidR="00741CDF" w:rsidRPr="00D30DA0" w:rsidRDefault="3E01AB1D" w:rsidP="025BA141">
            <w:pPr>
              <w:spacing w:before="240" w:after="240"/>
              <w:jc w:val="both"/>
            </w:pPr>
            <w:r w:rsidRPr="00D30DA0">
              <w:rPr>
                <w:rFonts w:ascii="Arial" w:eastAsia="Arial" w:hAnsi="Arial" w:cs="Arial"/>
                <w:sz w:val="20"/>
                <w:szCs w:val="20"/>
              </w:rPr>
              <w:t xml:space="preserve">1.4 Valor da parcela: </w:t>
            </w:r>
            <w:r w:rsidR="00C97332" w:rsidRPr="00C97332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="00C97332" w:rsidRPr="00C97332">
              <w:rPr>
                <w:rFonts w:ascii="Arial" w:eastAsia="Arial" w:hAnsi="Arial" w:cs="Arial"/>
                <w:sz w:val="20"/>
                <w:szCs w:val="20"/>
              </w:rPr>
              <w:t>valor_parcela_banco</w:t>
            </w:r>
            <w:proofErr w:type="spellEnd"/>
            <w:r w:rsidR="00C97332" w:rsidRPr="00C97332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  <w:p w14:paraId="2AF3360D" w14:textId="67AEBD25" w:rsidR="00741CDF" w:rsidRPr="00D30DA0" w:rsidRDefault="3E01AB1D" w:rsidP="00706DBF">
            <w:pPr>
              <w:pStyle w:val="SemEspaamento"/>
            </w:pPr>
            <w:r w:rsidRPr="00706DBF">
              <w:rPr>
                <w:rFonts w:ascii="Arial" w:eastAsia="Arial" w:hAnsi="Arial" w:cs="Arial"/>
                <w:sz w:val="20"/>
                <w:szCs w:val="20"/>
              </w:rPr>
              <w:t>1.5 Número total de parcelas:</w:t>
            </w:r>
            <w:r w:rsidR="00706DBF" w:rsidRPr="00706DBF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C97332" w:rsidRPr="00706DBF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="00C97332" w:rsidRPr="00706DBF">
              <w:rPr>
                <w:rFonts w:ascii="Arial" w:eastAsia="Arial" w:hAnsi="Arial" w:cs="Arial"/>
                <w:sz w:val="20"/>
                <w:szCs w:val="20"/>
              </w:rPr>
              <w:t>parcelas_totais</w:t>
            </w:r>
            <w:proofErr w:type="spellEnd"/>
            <w:r w:rsidR="00C97332" w:rsidRPr="00706DBF">
              <w:rPr>
                <w:rFonts w:ascii="Arial" w:eastAsia="Arial" w:hAnsi="Arial" w:cs="Arial"/>
                <w:sz w:val="20"/>
                <w:szCs w:val="20"/>
              </w:rPr>
              <w:t>}}</w:t>
            </w:r>
            <w:r w:rsidR="00706DBF">
              <w:rPr>
                <w:rFonts w:eastAsia="Arial"/>
              </w:rPr>
              <w:br/>
            </w:r>
            <w:r w:rsidR="00706DBF">
              <w:rPr>
                <w:rFonts w:eastAsia="Arial"/>
              </w:rPr>
              <w:br/>
            </w:r>
            <w:r w:rsidRPr="00645D33">
              <w:rPr>
                <w:rFonts w:ascii="Arial" w:eastAsia="Arial" w:hAnsi="Arial" w:cs="Arial"/>
                <w:sz w:val="20"/>
                <w:szCs w:val="20"/>
              </w:rPr>
              <w:t>1.6 Parcelas pagas:</w:t>
            </w:r>
            <w:r w:rsidR="009E73F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8E4C23" w:rsidRPr="00645D33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="008E4C23" w:rsidRPr="00645D33">
              <w:rPr>
                <w:rFonts w:ascii="Arial" w:eastAsia="Arial" w:hAnsi="Arial" w:cs="Arial"/>
                <w:sz w:val="20"/>
                <w:szCs w:val="20"/>
              </w:rPr>
              <w:t>parcelas_pagas</w:t>
            </w:r>
            <w:proofErr w:type="spellEnd"/>
            <w:r w:rsidR="008E4C23" w:rsidRPr="00645D33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  <w:p w14:paraId="2E8BE9C9" w14:textId="67BC4FB9" w:rsidR="00741CDF" w:rsidRPr="00D30DA0" w:rsidRDefault="3E01AB1D" w:rsidP="025BA141">
            <w:pPr>
              <w:spacing w:before="240" w:after="240"/>
              <w:jc w:val="both"/>
            </w:pPr>
            <w:r w:rsidRPr="00D30DA0">
              <w:rPr>
                <w:rFonts w:ascii="Arial" w:eastAsia="Arial" w:hAnsi="Arial" w:cs="Arial"/>
                <w:sz w:val="20"/>
                <w:szCs w:val="20"/>
              </w:rPr>
              <w:t xml:space="preserve">1.7 Parcelas em aberto: </w:t>
            </w:r>
            <w:r w:rsidR="00645D33" w:rsidRPr="00645D33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="00645D33" w:rsidRPr="00645D33">
              <w:rPr>
                <w:rFonts w:ascii="Arial" w:eastAsia="Arial" w:hAnsi="Arial" w:cs="Arial"/>
                <w:sz w:val="20"/>
                <w:szCs w:val="20"/>
              </w:rPr>
              <w:t>parcelas_abertas</w:t>
            </w:r>
            <w:proofErr w:type="spellEnd"/>
            <w:r w:rsidR="00645D33" w:rsidRPr="00645D33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  <w:p w14:paraId="00000013" w14:textId="5B836D17" w:rsidR="00741CDF" w:rsidRPr="00F17966" w:rsidRDefault="3E01AB1D" w:rsidP="00F17966">
            <w:pPr>
              <w:pStyle w:val="SemEspaamento"/>
              <w:rPr>
                <w:rFonts w:ascii="Arial" w:hAnsi="Arial" w:cs="Arial"/>
                <w:sz w:val="20"/>
                <w:szCs w:val="20"/>
              </w:rPr>
            </w:pPr>
            <w:r w:rsidRPr="00F17966">
              <w:rPr>
                <w:rFonts w:ascii="Arial" w:eastAsia="Arial" w:hAnsi="Arial" w:cs="Arial"/>
                <w:sz w:val="20"/>
                <w:szCs w:val="20"/>
              </w:rPr>
              <w:t>1.8 Existe processo judicial relacionado?</w:t>
            </w:r>
            <w:r w:rsidR="00F17966" w:rsidRPr="00F1796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F17966" w:rsidRPr="00F17966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="00F17966" w:rsidRPr="00F17966">
              <w:rPr>
                <w:rFonts w:ascii="Arial" w:eastAsia="Arial" w:hAnsi="Arial" w:cs="Arial"/>
                <w:sz w:val="20"/>
                <w:szCs w:val="20"/>
              </w:rPr>
              <w:t>existe_processo</w:t>
            </w:r>
            <w:proofErr w:type="spellEnd"/>
            <w:r w:rsidR="00F17966" w:rsidRPr="00F17966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</w:tc>
        <w:tc>
          <w:tcPr>
            <w:tcW w:w="3260" w:type="dxa"/>
            <w:tcBorders>
              <w:top w:val="single" w:sz="4" w:space="0" w:color="000000" w:themeColor="text1"/>
              <w:right w:val="single" w:sz="4" w:space="0" w:color="000000" w:themeColor="text1"/>
            </w:tcBorders>
          </w:tcPr>
          <w:p w14:paraId="00000014" w14:textId="77777777" w:rsidR="00741CDF" w:rsidRPr="00D30DA0" w:rsidRDefault="00741CDF">
            <w:pPr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</w:tc>
      </w:tr>
      <w:tr w:rsidR="00741CDF" w:rsidRPr="00D30DA0" w14:paraId="17E25298" w14:textId="77777777" w:rsidTr="00D8271B">
        <w:trPr>
          <w:trHeight w:val="752"/>
        </w:trPr>
        <w:tc>
          <w:tcPr>
            <w:tcW w:w="5665" w:type="dxa"/>
            <w:tcBorders>
              <w:left w:val="single" w:sz="4" w:space="0" w:color="000000" w:themeColor="text1"/>
            </w:tcBorders>
          </w:tcPr>
          <w:p w14:paraId="00000022" w14:textId="77777777" w:rsidR="00741CDF" w:rsidRPr="00D30DA0" w:rsidRDefault="00741CDF" w:rsidP="025BA141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260" w:type="dxa"/>
            <w:tcBorders>
              <w:right w:val="single" w:sz="4" w:space="0" w:color="000000" w:themeColor="text1"/>
            </w:tcBorders>
          </w:tcPr>
          <w:p w14:paraId="00000023" w14:textId="77777777" w:rsidR="00741CDF" w:rsidRPr="00D30DA0" w:rsidRDefault="00741CDF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</w:tc>
      </w:tr>
      <w:tr w:rsidR="00741CDF" w:rsidRPr="00D30DA0" w14:paraId="0A37501D" w14:textId="77777777" w:rsidTr="00D8271B">
        <w:trPr>
          <w:trHeight w:val="60"/>
        </w:trPr>
        <w:tc>
          <w:tcPr>
            <w:tcW w:w="5665" w:type="dxa"/>
            <w:tcBorders>
              <w:top w:val="single" w:sz="4" w:space="0" w:color="000000" w:themeColor="text1"/>
            </w:tcBorders>
          </w:tcPr>
          <w:p w14:paraId="00000024" w14:textId="77777777" w:rsidR="00741CDF" w:rsidRPr="00D30DA0" w:rsidRDefault="00741CDF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0000025" w14:textId="77777777" w:rsidR="00741CDF" w:rsidRPr="00D30DA0" w:rsidRDefault="00741CDF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0000026" w14:textId="116CEFC5" w:rsidR="00741CDF" w:rsidRPr="00D30DA0" w:rsidRDefault="00D8271B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  <w:r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  <w:lastRenderedPageBreak/>
              <w:br/>
            </w:r>
            <w:r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  <w:br/>
            </w:r>
          </w:p>
          <w:p w14:paraId="00000027" w14:textId="77777777" w:rsidR="00741CDF" w:rsidRPr="00D30DA0" w:rsidRDefault="00741CDF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</w:tcBorders>
          </w:tcPr>
          <w:p w14:paraId="00000028" w14:textId="77777777" w:rsidR="00741CDF" w:rsidRPr="00D30DA0" w:rsidRDefault="00741CDF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00000029" w14:textId="77777777" w:rsidR="00741CDF" w:rsidRPr="00D30DA0" w:rsidRDefault="0078179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/>
          <w:color w:val="17365D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1ª – DO OBJETO</w:t>
      </w:r>
    </w:p>
    <w:p w14:paraId="0000002A" w14:textId="77777777" w:rsidR="00741CDF" w:rsidRPr="00D30DA0" w:rsidRDefault="0078179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ab/>
      </w:r>
    </w:p>
    <w:p w14:paraId="0000002B" w14:textId="2A2DFE54" w:rsidR="00741CDF" w:rsidRPr="00D30DA0" w:rsidRDefault="025BA141" w:rsidP="025BA141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1.1.</w:t>
      </w:r>
      <w:r w:rsidRPr="00D30DA0">
        <w:rPr>
          <w:rFonts w:ascii="Arial" w:eastAsia="Arial" w:hAnsi="Arial" w:cs="Arial"/>
          <w:sz w:val="20"/>
          <w:szCs w:val="20"/>
        </w:rPr>
        <w:t xml:space="preserve"> </w:t>
      </w:r>
      <w:r w:rsidR="0773FCA6" w:rsidRPr="00D30DA0">
        <w:rPr>
          <w:rFonts w:ascii="Arial" w:eastAsia="Arial" w:hAnsi="Arial" w:cs="Arial"/>
          <w:sz w:val="20"/>
          <w:szCs w:val="20"/>
        </w:rPr>
        <w:t xml:space="preserve">O presente contrato tem por objeto a </w:t>
      </w:r>
      <w:r w:rsidR="0773FCA6" w:rsidRPr="00D30DA0">
        <w:rPr>
          <w:rFonts w:ascii="Arial" w:eastAsia="Arial" w:hAnsi="Arial" w:cs="Arial"/>
          <w:b/>
          <w:bCs/>
          <w:sz w:val="20"/>
          <w:szCs w:val="20"/>
        </w:rPr>
        <w:t>prestação de serviços de assessoria, consultoria técnica e intermediação negocial no âmbito do agronegócio/ Dívidas Rurais e demais espécies de contratos que lesam o pequeno/médio e grande produtor rural</w:t>
      </w:r>
      <w:r w:rsidR="0773FCA6" w:rsidRPr="00D30DA0">
        <w:rPr>
          <w:rFonts w:ascii="Arial" w:eastAsia="Arial" w:hAnsi="Arial" w:cs="Arial"/>
          <w:sz w:val="20"/>
          <w:szCs w:val="20"/>
        </w:rPr>
        <w:t>, envolvendo operações financeiras rurais, contratos agrários e estruturação de soluções para produtores rurais.</w:t>
      </w:r>
    </w:p>
    <w:p w14:paraId="0000002C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</w:p>
    <w:p w14:paraId="0000002D" w14:textId="77777777" w:rsidR="00741CDF" w:rsidRPr="00D30DA0" w:rsidRDefault="025BA141" w:rsidP="025BA141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1.2.</w:t>
      </w:r>
      <w:r w:rsidRPr="00D30DA0">
        <w:rPr>
          <w:rFonts w:ascii="Arial" w:eastAsia="Arial" w:hAnsi="Arial" w:cs="Arial"/>
          <w:sz w:val="20"/>
          <w:szCs w:val="20"/>
        </w:rPr>
        <w:t xml:space="preserve"> O procedimento realizado pela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é único e estritamente administrativo, ou seja, extrajudicial.</w:t>
      </w:r>
    </w:p>
    <w:p w14:paraId="0000002E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2F" w14:textId="77777777" w:rsidR="00741CDF" w:rsidRPr="00D30DA0" w:rsidRDefault="025BA141" w:rsidP="025BA141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1.3.</w:t>
      </w:r>
      <w:r w:rsidRPr="00D30DA0">
        <w:rPr>
          <w:rFonts w:ascii="Arial" w:eastAsia="Arial" w:hAnsi="Arial" w:cs="Arial"/>
          <w:sz w:val="20"/>
          <w:szCs w:val="20"/>
        </w:rPr>
        <w:t xml:space="preserve"> A prestação dos serviços compreende:</w:t>
      </w:r>
    </w:p>
    <w:p w14:paraId="00000030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2045AB2" w14:textId="63171593" w:rsidR="00741CDF" w:rsidRPr="00D30DA0" w:rsidRDefault="6CB6784A" w:rsidP="025BA141">
      <w:pPr>
        <w:pStyle w:val="PargrafodaLista"/>
        <w:numPr>
          <w:ilvl w:val="0"/>
          <w:numId w:val="2"/>
        </w:numPr>
        <w:tabs>
          <w:tab w:val="left" w:pos="1202"/>
        </w:tabs>
        <w:spacing w:after="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análise documental de contratos rurais;</w:t>
      </w:r>
    </w:p>
    <w:p w14:paraId="697D23E8" w14:textId="696C63F2" w:rsidR="00741CDF" w:rsidRPr="00D30DA0" w:rsidRDefault="6CB6784A" w:rsidP="025BA141">
      <w:pPr>
        <w:pStyle w:val="PargrafodaLista"/>
        <w:numPr>
          <w:ilvl w:val="0"/>
          <w:numId w:val="2"/>
        </w:numPr>
        <w:tabs>
          <w:tab w:val="left" w:pos="1202"/>
        </w:tabs>
        <w:spacing w:after="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análise de financiamentos agrícolas e pecuários;</w:t>
      </w:r>
    </w:p>
    <w:p w14:paraId="7AD2DE28" w14:textId="1937E342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análise de dívidas bancárias rurais;</w:t>
      </w:r>
    </w:p>
    <w:p w14:paraId="61DEB371" w14:textId="12AB9780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estudo de viabilidade de renegociação ou reestruturação de passivos rurais;</w:t>
      </w:r>
    </w:p>
    <w:p w14:paraId="46159DD5" w14:textId="48AC86E0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orientação estratégica para negociação com instituições financeiras, cooperativas ou empresas do agronegócio;</w:t>
      </w:r>
    </w:p>
    <w:p w14:paraId="745E2E64" w14:textId="35E54757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intermediação de negociações extrajudiciais;</w:t>
      </w:r>
    </w:p>
    <w:p w14:paraId="42798E91" w14:textId="7F270588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acompanhamento de tratativas de recuperação financeira do produtor rural;</w:t>
      </w:r>
    </w:p>
    <w:p w14:paraId="09012BBD" w14:textId="0617293E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análise técnica de contratos como:</w:t>
      </w:r>
    </w:p>
    <w:p w14:paraId="03FC5ACD" w14:textId="5BA897FF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Cédula de Produto Rural (CPR);</w:t>
      </w:r>
    </w:p>
    <w:p w14:paraId="509E8D2B" w14:textId="0AADE776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financiamento rural;</w:t>
      </w:r>
    </w:p>
    <w:p w14:paraId="66B6FAAE" w14:textId="7DF02428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arrendamento rural;</w:t>
      </w:r>
    </w:p>
    <w:p w14:paraId="6A9508F1" w14:textId="19CB2665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parceria agrícola;</w:t>
      </w:r>
    </w:p>
    <w:p w14:paraId="4FC4513A" w14:textId="44AADF7D" w:rsidR="00741CDF" w:rsidRPr="00D30DA0" w:rsidRDefault="6CB6784A" w:rsidP="025BA141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contratos com tradings ou cooperativas.</w:t>
      </w:r>
    </w:p>
    <w:p w14:paraId="00000031" w14:textId="77777777" w:rsidR="00741CDF" w:rsidRPr="00D30DA0" w:rsidRDefault="00741CDF" w:rsidP="025BA141">
      <w:pPr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000003A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3B" w14:textId="51CE45DC" w:rsidR="00741CDF" w:rsidRPr="00D30DA0" w:rsidRDefault="025BA141" w:rsidP="025BA141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1.4.</w:t>
      </w:r>
      <w:r w:rsidRPr="00D30DA0">
        <w:rPr>
          <w:rFonts w:ascii="Arial" w:eastAsia="Arial" w:hAnsi="Arial" w:cs="Arial"/>
          <w:sz w:val="20"/>
          <w:szCs w:val="20"/>
        </w:rPr>
        <w:t xml:space="preserve"> </w:t>
      </w:r>
      <w:r w:rsidR="0EA2D450" w:rsidRPr="00D30DA0">
        <w:rPr>
          <w:rFonts w:ascii="Arial" w:eastAsia="Arial" w:hAnsi="Arial" w:cs="Arial"/>
          <w:sz w:val="20"/>
          <w:szCs w:val="20"/>
        </w:rPr>
        <w:t xml:space="preserve">CONTRATADA prestará serviços </w:t>
      </w:r>
      <w:r w:rsidR="0EA2D450" w:rsidRPr="00D30DA0">
        <w:rPr>
          <w:rFonts w:ascii="Arial" w:eastAsia="Arial" w:hAnsi="Arial" w:cs="Arial"/>
          <w:b/>
          <w:bCs/>
          <w:sz w:val="20"/>
          <w:szCs w:val="20"/>
        </w:rPr>
        <w:t>exclusivamente de natureza técnica e consultiva</w:t>
      </w:r>
      <w:r w:rsidR="0EA2D450" w:rsidRPr="00D30DA0">
        <w:rPr>
          <w:rFonts w:ascii="Arial" w:eastAsia="Arial" w:hAnsi="Arial" w:cs="Arial"/>
          <w:sz w:val="20"/>
          <w:szCs w:val="20"/>
        </w:rPr>
        <w:t xml:space="preserve">, voltados à análise econômico-financeira e contratual das operações do agronegócio/Agro. </w:t>
      </w:r>
    </w:p>
    <w:p w14:paraId="0000003C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3D" w14:textId="77777777" w:rsidR="00741CDF" w:rsidRPr="00D30DA0" w:rsidRDefault="025BA141" w:rsidP="025BA141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1.5.</w:t>
      </w:r>
      <w:r w:rsidRPr="00D30DA0">
        <w:rPr>
          <w:rFonts w:ascii="Arial" w:eastAsia="Arial" w:hAnsi="Arial" w:cs="Arial"/>
          <w:sz w:val="20"/>
          <w:szCs w:val="20"/>
        </w:rPr>
        <w:t xml:space="preserve"> Caso identifique a necessidade de análise e atuação jurídica, comunicará formalmente ao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e o encaminhará, mediante autorização expressa, a advogado parceiro devidamente habilitado, sem quaisquer ônus ao cliente.</w:t>
      </w:r>
    </w:p>
    <w:p w14:paraId="0000003E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3F" w14:textId="77777777" w:rsidR="00741CDF" w:rsidRPr="00D30DA0" w:rsidRDefault="0078179E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2ª – DAS OBRIGAÇÕES DO CONTRATANTE</w:t>
      </w:r>
    </w:p>
    <w:p w14:paraId="00000040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41" w14:textId="77777777" w:rsidR="00741CDF" w:rsidRPr="00D30DA0" w:rsidRDefault="025BA141" w:rsidP="025BA141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2.1</w:t>
      </w:r>
      <w:r w:rsidRPr="00D30DA0">
        <w:rPr>
          <w:rFonts w:ascii="Arial" w:eastAsia="Arial" w:hAnsi="Arial" w:cs="Arial"/>
          <w:sz w:val="20"/>
          <w:szCs w:val="20"/>
        </w:rPr>
        <w:t xml:space="preserve">. Manter todos os seus dados atualizados (telefone, e-mail, endereço residencial e comercial) junto à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>.</w:t>
      </w:r>
    </w:p>
    <w:p w14:paraId="00000042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43" w14:textId="51D48B1B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2.2</w:t>
      </w:r>
      <w:r w:rsidRPr="00D30DA0">
        <w:rPr>
          <w:rFonts w:ascii="Arial" w:eastAsia="Arial" w:hAnsi="Arial" w:cs="Arial"/>
          <w:sz w:val="20"/>
          <w:szCs w:val="20"/>
        </w:rPr>
        <w:t xml:space="preserve">. Seguir rigorosamente todas as orientações repassadas pela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, principalmente as orientações </w:t>
      </w:r>
      <w:r w:rsidR="763B9487" w:rsidRPr="00D30DA0">
        <w:rPr>
          <w:rFonts w:ascii="Arial" w:eastAsia="Arial" w:hAnsi="Arial" w:cs="Arial"/>
          <w:sz w:val="20"/>
          <w:szCs w:val="20"/>
        </w:rPr>
        <w:t xml:space="preserve">para fornecer todas as informações e documentos necessários para análise da operação rural e orientações de como agir e prosseguir. </w:t>
      </w:r>
    </w:p>
    <w:p w14:paraId="00000044" w14:textId="77777777" w:rsidR="00741CDF" w:rsidRPr="00D30DA0" w:rsidRDefault="00741CDF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45" w14:textId="0F07A9CA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2.3.</w:t>
      </w:r>
      <w:r w:rsidRPr="00D30DA0">
        <w:rPr>
          <w:rFonts w:ascii="Arial" w:eastAsia="Arial" w:hAnsi="Arial" w:cs="Arial"/>
          <w:sz w:val="20"/>
          <w:szCs w:val="20"/>
        </w:rPr>
        <w:t xml:space="preserve"> </w:t>
      </w:r>
      <w:r w:rsidR="56C65C53" w:rsidRPr="00D30DA0">
        <w:rPr>
          <w:rFonts w:ascii="Arial" w:eastAsia="Arial" w:hAnsi="Arial" w:cs="Arial"/>
          <w:sz w:val="20"/>
          <w:szCs w:val="20"/>
        </w:rPr>
        <w:t>Seguir as orientações técnicas prestadas pela CONTRATADA para condução das negociações ou tratativas com instituições financeiras ou demais credores.</w:t>
      </w:r>
    </w:p>
    <w:p w14:paraId="00000046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47" w14:textId="7B959B1C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2.4.</w:t>
      </w:r>
      <w:r w:rsidRPr="00D30DA0">
        <w:rPr>
          <w:rFonts w:ascii="Arial" w:eastAsia="Arial" w:hAnsi="Arial" w:cs="Arial"/>
          <w:sz w:val="20"/>
          <w:szCs w:val="20"/>
        </w:rPr>
        <w:t xml:space="preserve"> </w:t>
      </w:r>
      <w:r w:rsidR="3C3D7388" w:rsidRPr="00D30DA0">
        <w:rPr>
          <w:rFonts w:ascii="Arial" w:eastAsia="Arial" w:hAnsi="Arial" w:cs="Arial"/>
          <w:sz w:val="20"/>
          <w:szCs w:val="20"/>
        </w:rPr>
        <w:t xml:space="preserve">O CONTRATANTE autoriza expressamente a CONTRATADA a </w:t>
      </w:r>
      <w:r w:rsidR="3C3D7388" w:rsidRPr="00D30DA0">
        <w:rPr>
          <w:rFonts w:ascii="Arial" w:eastAsia="Arial" w:hAnsi="Arial" w:cs="Arial"/>
          <w:b/>
          <w:bCs/>
          <w:sz w:val="20"/>
          <w:szCs w:val="20"/>
        </w:rPr>
        <w:t>intermediar negociações extrajudiciais</w:t>
      </w:r>
      <w:r w:rsidR="3C3D7388" w:rsidRPr="00D30DA0">
        <w:rPr>
          <w:rFonts w:ascii="Arial" w:eastAsia="Arial" w:hAnsi="Arial" w:cs="Arial"/>
          <w:sz w:val="20"/>
          <w:szCs w:val="20"/>
        </w:rPr>
        <w:t xml:space="preserve"> com instituições financeiras, cooperativas, tradings, fornecedores ou demais credores vinculados à atividade rural.</w:t>
      </w:r>
    </w:p>
    <w:p w14:paraId="00000048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49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2.5.</w:t>
      </w:r>
      <w:r w:rsidRPr="00D30DA0">
        <w:rPr>
          <w:rFonts w:ascii="Arial" w:eastAsia="Arial" w:hAnsi="Arial" w:cs="Arial"/>
          <w:sz w:val="20"/>
          <w:szCs w:val="20"/>
        </w:rPr>
        <w:t xml:space="preserve"> Repassar de forma correta as informações do empréstimo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CONTRATADA, </w:t>
      </w:r>
      <w:r w:rsidRPr="00D30DA0">
        <w:rPr>
          <w:rFonts w:ascii="Arial" w:eastAsia="Arial" w:hAnsi="Arial" w:cs="Arial"/>
          <w:sz w:val="20"/>
          <w:szCs w:val="20"/>
        </w:rPr>
        <w:t>que servirão como parâmetro para o recalculo apresentado, sob pena de revisão do cálculo e a complementação de valores.</w:t>
      </w:r>
    </w:p>
    <w:p w14:paraId="0000004A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4B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2.6.</w:t>
      </w:r>
      <w:r w:rsidRPr="00D30DA0">
        <w:rPr>
          <w:rFonts w:ascii="Arial" w:eastAsia="Arial" w:hAnsi="Arial" w:cs="Arial"/>
          <w:sz w:val="20"/>
          <w:szCs w:val="20"/>
        </w:rPr>
        <w:t xml:space="preserve"> Pagar as parcelas oriundas desse contrato em dia, nos termos apresentados no Quadro Resumo.</w:t>
      </w:r>
    </w:p>
    <w:p w14:paraId="0000004C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4D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2.7.</w:t>
      </w:r>
      <w:r w:rsidRPr="00D30DA0">
        <w:rPr>
          <w:rFonts w:ascii="Arial" w:eastAsia="Arial" w:hAnsi="Arial" w:cs="Arial"/>
          <w:sz w:val="20"/>
          <w:szCs w:val="20"/>
        </w:rPr>
        <w:t xml:space="preserve"> O fornecimento de toda a documentação necessária à instrução do processo, quando solicitado, no prazo de até 05 (cinco) dias, sob pena de inviabilizar a TRATATIVA QUE OBJETIVA A</w:t>
      </w:r>
      <w:r w:rsidRPr="00D30DA0"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 w:rsidRPr="00D30DA0">
        <w:rPr>
          <w:rFonts w:ascii="Arial" w:eastAsia="Arial" w:hAnsi="Arial" w:cs="Arial"/>
          <w:sz w:val="20"/>
          <w:szCs w:val="20"/>
        </w:rPr>
        <w:t>quitação do contrato de empréstimo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, </w:t>
      </w:r>
      <w:r w:rsidRPr="00D30DA0">
        <w:rPr>
          <w:rFonts w:ascii="Arial" w:eastAsia="Arial" w:hAnsi="Arial" w:cs="Arial"/>
          <w:sz w:val="20"/>
          <w:szCs w:val="20"/>
        </w:rPr>
        <w:t>resultando na imediata rescisão do presente termo, por quebra contratual.</w:t>
      </w:r>
    </w:p>
    <w:p w14:paraId="0000004E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4F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2.8.</w:t>
      </w:r>
      <w:r w:rsidRPr="00D30DA0">
        <w:rPr>
          <w:rFonts w:ascii="Arial" w:eastAsia="Arial" w:hAnsi="Arial" w:cs="Arial"/>
          <w:sz w:val="20"/>
          <w:szCs w:val="20"/>
        </w:rPr>
        <w:t xml:space="preserve"> É de inteira responsabilidade do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CONTRATANTE </w:t>
      </w:r>
      <w:r w:rsidRPr="00D30DA0">
        <w:rPr>
          <w:rFonts w:ascii="Arial" w:eastAsia="Arial" w:hAnsi="Arial" w:cs="Arial"/>
          <w:sz w:val="20"/>
          <w:szCs w:val="20"/>
        </w:rPr>
        <w:t xml:space="preserve">qualquer prejuízo advindo da penhora ou bloqueio de bens, tendo em vista que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não assume riscos de qualquer que seja a natureza, a qual visa apenas assessorar e prestar consultoria financeira e recuperação de crédito e conciliação bancária ao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, não se responsabilizando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pelos riscos advindos do atraso OU INADIMPLEMENTO no PAGAMENTO das parcelas do empréstimo junto a Instituição Financeira.</w:t>
      </w:r>
    </w:p>
    <w:p w14:paraId="00000050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51" w14:textId="77777777" w:rsidR="00741CDF" w:rsidRPr="00D30DA0" w:rsidRDefault="0078179E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3ª – DAS OBRIGAÇÕES DA CONTRATADA</w:t>
      </w:r>
    </w:p>
    <w:p w14:paraId="00000052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0000053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3.1.</w:t>
      </w:r>
      <w:r w:rsidRPr="00D30DA0">
        <w:rPr>
          <w:rFonts w:ascii="Arial" w:eastAsia="Arial" w:hAnsi="Arial" w:cs="Arial"/>
          <w:sz w:val="20"/>
          <w:szCs w:val="20"/>
        </w:rPr>
        <w:t xml:space="preserve"> Realizar o atendimento ao cliente sempre que necessário através de qualquer um dos canais de atendimento (presencial, e-mail e/ou telefone), observando o horário comercial.</w:t>
      </w:r>
    </w:p>
    <w:p w14:paraId="00000054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55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3.2. Agir com clareza na prestação de contas, apresentando recibos de pagamento e detalhamento do serviço realizado quando solicitado</w:t>
      </w:r>
    </w:p>
    <w:p w14:paraId="00000056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57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3.3.</w:t>
      </w:r>
      <w:r w:rsidRPr="00D30DA0">
        <w:rPr>
          <w:rFonts w:ascii="Arial" w:eastAsia="Arial" w:hAnsi="Arial" w:cs="Arial"/>
          <w:sz w:val="20"/>
          <w:szCs w:val="20"/>
        </w:rPr>
        <w:t xml:space="preserve"> Prestar com zelo seus serviços de assessoria e consultoria financeira, recuperação de crédito e conciliação bancária, junto à instituição financeira ou às empresas de cobrança nomeadas por esta, para receber e realizar propostas de negociação de débitos, entabular acordos, receber e dar quitação, sempre visando a redução da dívida de empréstimo bancário.</w:t>
      </w:r>
    </w:p>
    <w:p w14:paraId="00000058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59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3.4.</w:t>
      </w:r>
      <w:r w:rsidRPr="00D30DA0">
        <w:rPr>
          <w:rFonts w:ascii="Arial" w:eastAsia="Arial" w:hAnsi="Arial" w:cs="Arial"/>
          <w:sz w:val="20"/>
          <w:szCs w:val="20"/>
        </w:rPr>
        <w:t xml:space="preserve"> Por mera discricionariedade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poderá eventualmente dispor de seu departamento jurídico para propor ou defender os interesses do (a)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na esfera judicial, autorizando a prestadora a encaminhar os documentos fornecidos para análise de escritórios de advocacia que atuarão com exclusividade com atividades inerentes e privativas a advocacia, visando proteger seus direitos abarcados pelo Código Civil e Código de Defesa do Consumidor, contudo, a quitação do empréstimo sempre se dará pela via administrativa, direto com a instituição financeira ou às empresas de cobrança outorgadas por esta.</w:t>
      </w:r>
    </w:p>
    <w:p w14:paraId="0000005A" w14:textId="77777777" w:rsidR="00741CDF" w:rsidRPr="00D30DA0" w:rsidRDefault="0078179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 xml:space="preserve">      </w:t>
      </w:r>
    </w:p>
    <w:p w14:paraId="0000005B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3.5.</w:t>
      </w:r>
      <w:r w:rsidRPr="00D30DA0">
        <w:rPr>
          <w:rFonts w:ascii="Arial" w:eastAsia="Arial" w:hAnsi="Arial" w:cs="Arial"/>
          <w:sz w:val="20"/>
          <w:szCs w:val="20"/>
        </w:rPr>
        <w:t xml:space="preserve"> As eventuais despesas processuais se houverem (perícias técnicas judiciais e custas), de acordo com a ocorrência da exceção descrita no parágrafo anterior, ocorrerão por conta do (a)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>, junto ao escritório de advocacia.</w:t>
      </w:r>
    </w:p>
    <w:p w14:paraId="0000005C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5D" w14:textId="77777777" w:rsidR="00741CDF" w:rsidRPr="00D30DA0" w:rsidRDefault="025BA141" w:rsidP="025BA141">
      <w:pPr>
        <w:spacing w:after="0"/>
        <w:ind w:firstLine="851"/>
        <w:jc w:val="both"/>
        <w:rPr>
          <w:rFonts w:ascii="Arial" w:eastAsia="Arial" w:hAnsi="Arial" w:cs="Arial"/>
          <w:b/>
          <w:bCs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3.6.</w:t>
      </w:r>
      <w:r w:rsidRPr="00D30DA0">
        <w:rPr>
          <w:rFonts w:ascii="Arial" w:eastAsia="Arial" w:hAnsi="Arial" w:cs="Arial"/>
          <w:sz w:val="20"/>
          <w:szCs w:val="20"/>
        </w:rPr>
        <w:t xml:space="preserve"> Para efeito de informação ao (a)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acerca dos atos do contrato, ficam convencionados como válidos todos os meios conhecidos de comunicação, inclusive aviso telefônico, postais, mensagens de texto, dentre outros.</w:t>
      </w:r>
    </w:p>
    <w:p w14:paraId="0000005E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000005F" w14:textId="77777777" w:rsidR="00741CDF" w:rsidRPr="00D30DA0" w:rsidRDefault="0078179E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4ª – DA QUITAÇÃO DO CONTRATO DE FINANCIAMENTO</w:t>
      </w:r>
    </w:p>
    <w:p w14:paraId="00000060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310F7DD" w14:textId="000B6A8B" w:rsidR="00741CDF" w:rsidRPr="00D30DA0" w:rsidRDefault="025BA141" w:rsidP="025BA141">
      <w:p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4.1.</w:t>
      </w:r>
      <w:r w:rsidR="431AACD9" w:rsidRPr="00D30DA0">
        <w:rPr>
          <w:rFonts w:ascii="Arial" w:eastAsia="Arial" w:hAnsi="Arial" w:cs="Arial"/>
          <w:sz w:val="20"/>
          <w:szCs w:val="20"/>
        </w:rPr>
        <w:t xml:space="preserve"> O prazo para conclusão das tratativas dependerá de fatores externos, tais como:</w:t>
      </w:r>
    </w:p>
    <w:p w14:paraId="666EBEEB" w14:textId="1F6B2D14" w:rsidR="00741CDF" w:rsidRPr="00D30DA0" w:rsidRDefault="431AACD9" w:rsidP="025BA141">
      <w:pPr>
        <w:pStyle w:val="PargrafodaLista"/>
        <w:numPr>
          <w:ilvl w:val="0"/>
          <w:numId w:val="1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disponibilidade de negociação do credor;</w:t>
      </w:r>
    </w:p>
    <w:p w14:paraId="3650DB01" w14:textId="44CA6E4D" w:rsidR="00741CDF" w:rsidRPr="00D30DA0" w:rsidRDefault="431AACD9" w:rsidP="025BA141">
      <w:pPr>
        <w:pStyle w:val="PargrafodaLista"/>
        <w:numPr>
          <w:ilvl w:val="0"/>
          <w:numId w:val="1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análise documental;</w:t>
      </w:r>
    </w:p>
    <w:p w14:paraId="0CEEE3E0" w14:textId="64EE5D0B" w:rsidR="00741CDF" w:rsidRPr="00D30DA0" w:rsidRDefault="431AACD9" w:rsidP="025BA141">
      <w:pPr>
        <w:pStyle w:val="PargrafodaLista"/>
        <w:numPr>
          <w:ilvl w:val="0"/>
          <w:numId w:val="1"/>
        </w:numPr>
        <w:spacing w:before="240" w:after="240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t>complexidade da operação rural.</w:t>
      </w:r>
    </w:p>
    <w:p w14:paraId="00000061" w14:textId="6E75C14B" w:rsidR="00741CDF" w:rsidRPr="00D30DA0" w:rsidRDefault="00741CDF" w:rsidP="025BA141">
      <w:pPr>
        <w:spacing w:after="0"/>
        <w:ind w:firstLine="851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62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2231468" w14:textId="7C563BCF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4.2.</w:t>
      </w:r>
      <w:r w:rsidRPr="00D30DA0">
        <w:rPr>
          <w:rFonts w:ascii="Arial" w:eastAsia="Arial" w:hAnsi="Arial" w:cs="Arial"/>
          <w:sz w:val="20"/>
          <w:szCs w:val="20"/>
        </w:rPr>
        <w:t xml:space="preserve"> </w:t>
      </w:r>
      <w:r w:rsidR="4E01E216" w:rsidRPr="00D30DA0">
        <w:rPr>
          <w:rFonts w:ascii="Arial" w:eastAsia="Arial" w:hAnsi="Arial" w:cs="Arial"/>
          <w:sz w:val="20"/>
          <w:szCs w:val="20"/>
        </w:rPr>
        <w:t xml:space="preserve">A CONTRATADA compromete-se a atuar com diligência para buscar </w:t>
      </w:r>
      <w:r w:rsidR="4E01E216" w:rsidRPr="00D30DA0">
        <w:rPr>
          <w:rFonts w:ascii="Arial" w:eastAsia="Arial" w:hAnsi="Arial" w:cs="Arial"/>
          <w:b/>
          <w:bCs/>
          <w:sz w:val="20"/>
          <w:szCs w:val="20"/>
        </w:rPr>
        <w:t>soluções que resultem na melhoria da situação financeira do CONTRATANTE</w:t>
      </w:r>
      <w:r w:rsidR="4E01E216" w:rsidRPr="00D30DA0">
        <w:rPr>
          <w:rFonts w:ascii="Arial" w:eastAsia="Arial" w:hAnsi="Arial" w:cs="Arial"/>
          <w:sz w:val="20"/>
          <w:szCs w:val="20"/>
        </w:rPr>
        <w:t>.</w:t>
      </w:r>
    </w:p>
    <w:p w14:paraId="0338E5EB" w14:textId="0FCFCC5F" w:rsidR="00741CDF" w:rsidRPr="00D30DA0" w:rsidRDefault="00741CDF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64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65" w14:textId="77777777" w:rsidR="00741CDF" w:rsidRPr="00D30DA0" w:rsidRDefault="0078179E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5ª – DO INADIMPLEMENTO E SUSPENSÃO CONTRATUAL</w:t>
      </w:r>
    </w:p>
    <w:p w14:paraId="00000066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67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5.1. </w:t>
      </w:r>
      <w:r w:rsidRPr="00D30DA0">
        <w:rPr>
          <w:rFonts w:ascii="Arial" w:eastAsia="Arial" w:hAnsi="Arial" w:cs="Arial"/>
          <w:sz w:val="20"/>
          <w:szCs w:val="20"/>
        </w:rPr>
        <w:t xml:space="preserve">Em caso de inadimplemento de uma ou mais parcelas deste contrato, incidirão juros de 1% (um por cento) ao mês e multa de 2% (dois por cento), estando ciente o (a)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e concordando com eventual propositura de ação de cobrança, e a inclusão do nome no SPC/SERASA. bem como demais órgãos de proteção ao crédito, protesto em cartório e ainda, honorários de cobrança no valor de 10% (dez por cento) do valor total da dívida, pela cobrança extrajudicial, e honorários advocatícios no valor de 15% (quinze por cento). do valor total da dívida. pela cobrança judicial. As despesas com tais providências correrão por conta do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>.</w:t>
      </w:r>
    </w:p>
    <w:p w14:paraId="00000068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69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5.2.</w:t>
      </w:r>
      <w:r w:rsidRPr="00D30DA0">
        <w:rPr>
          <w:rFonts w:ascii="Arial" w:eastAsia="Arial" w:hAnsi="Arial" w:cs="Arial"/>
          <w:sz w:val="20"/>
          <w:szCs w:val="20"/>
        </w:rPr>
        <w:t xml:space="preserve"> Caso haja o INADIMPLEMENTO por mais de 15 dias do pagamento de qualquer parcela deste contrato, automaticamente ocorrerá a suspensão dos serviços contratados, independente de notificação extrajudicial prévia, ficando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totalmente isenta de qualquer prejuízo que o (a)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porventura venha a sofrer com a suspensão do contrato advinda de seu inadimplemento.</w:t>
      </w:r>
    </w:p>
    <w:p w14:paraId="4EDDD9AB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F737E7E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C493D88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E888A03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74189F1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0C0E84F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488E789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639B5CD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9724D9B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AD09EEF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6A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6B" w14:textId="77777777" w:rsidR="00741CDF" w:rsidRPr="00D30DA0" w:rsidRDefault="0078179E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6ª – DA REMUNERAÇÃO</w:t>
      </w:r>
    </w:p>
    <w:p w14:paraId="0000006C" w14:textId="77777777" w:rsidR="00741CDF" w:rsidRPr="00D30DA0" w:rsidRDefault="00741CDF">
      <w:pPr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DFFB2A5" w14:textId="22EA28BF" w:rsidR="001C0965" w:rsidRPr="000D6673" w:rsidRDefault="001C0965" w:rsidP="000D6673">
      <w:pPr>
        <w:pStyle w:val="SemEspaamento"/>
        <w:ind w:firstLine="851"/>
        <w:rPr>
          <w:rFonts w:ascii="Arial" w:eastAsia="Arial" w:hAnsi="Arial" w:cs="Arial"/>
          <w:sz w:val="20"/>
          <w:szCs w:val="20"/>
        </w:rPr>
      </w:pPr>
      <w:r w:rsidRPr="000D6673">
        <w:rPr>
          <w:rFonts w:ascii="Arial" w:eastAsia="Arial" w:hAnsi="Arial" w:cs="Arial"/>
          <w:sz w:val="20"/>
          <w:szCs w:val="20"/>
        </w:rPr>
        <w:t>{{r clausula_6_1 }}</w:t>
      </w:r>
      <w:r w:rsidR="00C17403" w:rsidRPr="000D6673">
        <w:rPr>
          <w:rFonts w:ascii="Arial" w:eastAsia="Arial" w:hAnsi="Arial" w:cs="Arial"/>
          <w:sz w:val="20"/>
          <w:szCs w:val="20"/>
        </w:rPr>
        <w:br/>
      </w:r>
      <w:r w:rsidR="000D6673" w:rsidRPr="000D6673">
        <w:rPr>
          <w:rFonts w:ascii="Arial" w:eastAsia="Arial" w:hAnsi="Arial" w:cs="Arial"/>
          <w:sz w:val="20"/>
          <w:szCs w:val="20"/>
        </w:rPr>
        <w:br/>
      </w:r>
    </w:p>
    <w:p w14:paraId="0000006F" w14:textId="05755E14" w:rsidR="00741CDF" w:rsidRPr="001C0965" w:rsidRDefault="001C0965" w:rsidP="000D6673">
      <w:pPr>
        <w:spacing w:after="0"/>
        <w:ind w:firstLine="851"/>
        <w:rPr>
          <w:rFonts w:ascii="Arial" w:eastAsia="Arial" w:hAnsi="Arial" w:cs="Arial"/>
          <w:sz w:val="20"/>
          <w:szCs w:val="20"/>
        </w:rPr>
      </w:pPr>
      <w:r w:rsidRPr="001C0965">
        <w:rPr>
          <w:rFonts w:ascii="Arial" w:eastAsia="Arial" w:hAnsi="Arial" w:cs="Arial"/>
          <w:sz w:val="20"/>
          <w:szCs w:val="20"/>
        </w:rPr>
        <w:t>{{clausula_6_2}}</w:t>
      </w:r>
    </w:p>
    <w:p w14:paraId="00000070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71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72" w14:textId="77777777" w:rsidR="00741CDF" w:rsidRPr="00D30DA0" w:rsidRDefault="0078179E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7ª – DA RESCISÃO</w:t>
      </w:r>
    </w:p>
    <w:p w14:paraId="00000073" w14:textId="77777777" w:rsidR="00741CDF" w:rsidRPr="00D30DA0" w:rsidRDefault="00741CDF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0000074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7.1.</w:t>
      </w:r>
      <w:r w:rsidRPr="00D30DA0">
        <w:rPr>
          <w:rFonts w:ascii="Arial" w:eastAsia="Arial" w:hAnsi="Arial" w:cs="Arial"/>
          <w:sz w:val="20"/>
          <w:szCs w:val="20"/>
        </w:rPr>
        <w:t xml:space="preserve"> O presente contrato poderá ser rescindido por qualquer das partes, mediante aviso prévio, por escrito e aviso de recebimento, com 30 (trinta) dias de antecedência, incidindo nesse caso a proporcionalidade dos PAGAMENTOS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>, os quais se considerarão vencidos.</w:t>
      </w:r>
    </w:p>
    <w:p w14:paraId="00000075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76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7.2.</w:t>
      </w:r>
      <w:r w:rsidRPr="00D30DA0">
        <w:rPr>
          <w:rFonts w:ascii="Arial" w:eastAsia="Arial" w:hAnsi="Arial" w:cs="Arial"/>
          <w:sz w:val="20"/>
          <w:szCs w:val="20"/>
        </w:rPr>
        <w:t xml:space="preserve"> O DESCUMPRIMENTO pelo (e)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CONTRATANTE </w:t>
      </w:r>
      <w:r w:rsidRPr="00D30DA0">
        <w:rPr>
          <w:rFonts w:ascii="Arial" w:eastAsia="Arial" w:hAnsi="Arial" w:cs="Arial"/>
          <w:sz w:val="20"/>
          <w:szCs w:val="20"/>
        </w:rPr>
        <w:t>de qualquer de suas obrigações contidas no ITEM 2 deste contrato, importará na rescisão do presente termo.</w:t>
      </w:r>
    </w:p>
    <w:p w14:paraId="00000077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78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7.3. </w:t>
      </w:r>
      <w:r w:rsidRPr="00D30DA0">
        <w:rPr>
          <w:rFonts w:ascii="Arial" w:eastAsia="Arial" w:hAnsi="Arial" w:cs="Arial"/>
          <w:sz w:val="20"/>
          <w:szCs w:val="20"/>
        </w:rPr>
        <w:t xml:space="preserve">O atraso superior a 30 (trinta) dias de qualquer parcela deste contrato, acarretará na rescisão contratual, independente de notificação extrajudicial prévia, situação em que será aplicada multa por rescisão contratual no importe de 5% (cinco por cento) sobre o valor total DA DÍVIDA DO PRESENTE CONTRATO, item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3.1</w:t>
      </w:r>
      <w:r w:rsidRPr="00D30DA0">
        <w:rPr>
          <w:rFonts w:ascii="Arial" w:eastAsia="Arial" w:hAnsi="Arial" w:cs="Arial"/>
          <w:sz w:val="20"/>
          <w:szCs w:val="20"/>
        </w:rPr>
        <w:t xml:space="preserve">. constante do </w:t>
      </w:r>
      <w:r w:rsidRPr="00D30DA0">
        <w:rPr>
          <w:rFonts w:ascii="Arial" w:eastAsia="Arial" w:hAnsi="Arial" w:cs="Arial"/>
          <w:b/>
          <w:bCs/>
          <w:sz w:val="20"/>
          <w:szCs w:val="20"/>
          <w:u w:val="single"/>
        </w:rPr>
        <w:t>Quadro Resumo</w:t>
      </w:r>
      <w:r w:rsidRPr="00D30DA0">
        <w:rPr>
          <w:rFonts w:ascii="Arial" w:eastAsia="Arial" w:hAnsi="Arial" w:cs="Arial"/>
          <w:sz w:val="20"/>
          <w:szCs w:val="20"/>
        </w:rPr>
        <w:t xml:space="preserve"> deste contrato, qualquer ato em sentido contrário realizado pela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será por mera liberalidade.</w:t>
      </w:r>
    </w:p>
    <w:p w14:paraId="00000079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7A" w14:textId="3B167B19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7.4. </w:t>
      </w:r>
      <w:r w:rsidRPr="00D30DA0">
        <w:rPr>
          <w:rFonts w:ascii="Arial" w:eastAsia="Arial" w:hAnsi="Arial" w:cs="Arial"/>
          <w:sz w:val="20"/>
          <w:szCs w:val="20"/>
        </w:rPr>
        <w:t xml:space="preserve">Se o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solicitar a rescisão contratual em até 30 dias após assinatura do presente contrato, não será aplicada a multa constante no item 7.3, ficando o mesmo obrigado a pagar apenas a Taxa de Rescisão no valor de </w:t>
      </w:r>
      <w:r w:rsidR="00A066C1" w:rsidRPr="00A066C1">
        <w:rPr>
          <w:rFonts w:ascii="Arial" w:eastAsia="Arial" w:hAnsi="Arial" w:cs="Arial"/>
          <w:color w:val="000000" w:themeColor="text1"/>
          <w:sz w:val="20"/>
          <w:szCs w:val="20"/>
        </w:rPr>
        <w:t>{{</w:t>
      </w:r>
      <w:proofErr w:type="spellStart"/>
      <w:r w:rsidR="00A066C1" w:rsidRPr="00A066C1">
        <w:rPr>
          <w:rFonts w:ascii="Arial" w:eastAsia="Arial" w:hAnsi="Arial" w:cs="Arial"/>
          <w:color w:val="000000" w:themeColor="text1"/>
          <w:sz w:val="20"/>
          <w:szCs w:val="20"/>
        </w:rPr>
        <w:t>taxa_rescisao</w:t>
      </w:r>
      <w:proofErr w:type="spellEnd"/>
      <w:r w:rsidR="00A066C1" w:rsidRPr="00A066C1">
        <w:rPr>
          <w:rFonts w:ascii="Arial" w:eastAsia="Arial" w:hAnsi="Arial" w:cs="Arial"/>
          <w:color w:val="000000" w:themeColor="text1"/>
          <w:sz w:val="20"/>
          <w:szCs w:val="20"/>
        </w:rPr>
        <w:t>}}({{</w:t>
      </w:r>
      <w:proofErr w:type="spellStart"/>
      <w:r w:rsidR="00A066C1" w:rsidRPr="00A066C1">
        <w:rPr>
          <w:rFonts w:ascii="Arial" w:eastAsia="Arial" w:hAnsi="Arial" w:cs="Arial"/>
          <w:color w:val="000000" w:themeColor="text1"/>
          <w:sz w:val="20"/>
          <w:szCs w:val="20"/>
        </w:rPr>
        <w:t>taxa_rescisao_extenso</w:t>
      </w:r>
      <w:proofErr w:type="spellEnd"/>
      <w:r w:rsidR="00A066C1" w:rsidRPr="00A066C1">
        <w:rPr>
          <w:rFonts w:ascii="Arial" w:eastAsia="Arial" w:hAnsi="Arial" w:cs="Arial"/>
          <w:color w:val="000000" w:themeColor="text1"/>
          <w:sz w:val="20"/>
          <w:szCs w:val="20"/>
        </w:rPr>
        <w:t>}})</w:t>
      </w:r>
      <w:r w:rsidRPr="00D30DA0">
        <w:rPr>
          <w:rFonts w:ascii="Arial" w:eastAsia="Arial" w:hAnsi="Arial" w:cs="Arial"/>
          <w:sz w:val="20"/>
          <w:szCs w:val="20"/>
        </w:rPr>
        <w:t>, que servirá para arcar com as taxas bancárias de emissão e cancelamento de boletos, bem como demais despesas com a comissão de funcionários.</w:t>
      </w:r>
    </w:p>
    <w:p w14:paraId="0000007B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7C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7.5.</w:t>
      </w:r>
      <w:r w:rsidRPr="00D30DA0">
        <w:rPr>
          <w:rFonts w:ascii="Arial" w:eastAsia="Arial" w:hAnsi="Arial" w:cs="Arial"/>
          <w:sz w:val="20"/>
          <w:szCs w:val="20"/>
        </w:rPr>
        <w:t xml:space="preserve"> O não pagamento desta taxa de Rescisão incorrerá em protesto e na inclusão do nome do (a)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nos Órgãos de Proteção ao Crédito.</w:t>
      </w:r>
    </w:p>
    <w:p w14:paraId="0000007D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7E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>7.6.</w:t>
      </w:r>
      <w:r w:rsidRPr="00D30DA0">
        <w:rPr>
          <w:rFonts w:ascii="Arial" w:eastAsia="Arial" w:hAnsi="Arial" w:cs="Arial"/>
          <w:sz w:val="20"/>
          <w:szCs w:val="20"/>
        </w:rPr>
        <w:t xml:space="preserve"> Se houver mudança na política de negociação das Instituições Financeiras que ofertem crédito bancário a ponto de inviabilizar o resultando almejado pelas partes deste contrato, o (a)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e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aceitam e estipulam desde já a rescisão do presente termo, sendo que os custos iniciais administrativos não serão ressarcidos, visto que, possuem valor compensatório referente à prestação de serviços realizados pela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, ainda o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e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renunciam desde já a qualquer possível direito que entendam ser-lhes inerentes; seja de cunho moral, material ou de Lucros cessantes, advindos da rescisão estipulada neste item, tendo em vista que essa rescisão se dá por motivo alheio à vontade de ambas as partes.</w:t>
      </w:r>
    </w:p>
    <w:p w14:paraId="0000007F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80" w14:textId="77777777" w:rsidR="00741CDF" w:rsidRPr="00D30DA0" w:rsidRDefault="0078179E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 w:rsidRPr="00D30DA0"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8ª – DAS CONDIÇÕES GERAIS</w:t>
      </w:r>
    </w:p>
    <w:p w14:paraId="00000081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82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8.1. </w:t>
      </w:r>
      <w:r w:rsidRPr="00D30DA0">
        <w:rPr>
          <w:rFonts w:ascii="Arial" w:eastAsia="Arial" w:hAnsi="Arial" w:cs="Arial"/>
          <w:sz w:val="20"/>
          <w:szCs w:val="20"/>
        </w:rPr>
        <w:t>O presente termo constitui-se em Título Executivo Extrajudicial.</w:t>
      </w:r>
    </w:p>
    <w:p w14:paraId="00000083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84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8.2. </w:t>
      </w:r>
      <w:r w:rsidRPr="00D30DA0">
        <w:rPr>
          <w:rFonts w:ascii="Arial" w:eastAsia="Arial" w:hAnsi="Arial" w:cs="Arial"/>
          <w:sz w:val="20"/>
          <w:szCs w:val="20"/>
        </w:rPr>
        <w:t xml:space="preserve">Qualquer liberalidade da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não será considerada novação e nem implicará em renúncia dos direitos descritos.</w:t>
      </w:r>
    </w:p>
    <w:p w14:paraId="00000085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86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8.3. </w:t>
      </w:r>
      <w:r w:rsidRPr="00D30DA0">
        <w:rPr>
          <w:rFonts w:ascii="Arial" w:eastAsia="Arial" w:hAnsi="Arial" w:cs="Arial"/>
          <w:sz w:val="20"/>
          <w:szCs w:val="20"/>
        </w:rPr>
        <w:t xml:space="preserve">O (a)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CONTRATANTE</w:t>
      </w:r>
      <w:r w:rsidRPr="00D30DA0">
        <w:rPr>
          <w:rFonts w:ascii="Arial" w:eastAsia="Arial" w:hAnsi="Arial" w:cs="Arial"/>
          <w:sz w:val="20"/>
          <w:szCs w:val="20"/>
        </w:rPr>
        <w:t xml:space="preserve"> declara ter lido e entendido todas as cláusulas e condições expressas neste documento antes de assiná-lo.</w:t>
      </w:r>
    </w:p>
    <w:p w14:paraId="00000087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88" w14:textId="77777777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8.4. </w:t>
      </w:r>
      <w:r w:rsidRPr="00D30DA0">
        <w:rPr>
          <w:rFonts w:ascii="Arial" w:eastAsia="Arial" w:hAnsi="Arial" w:cs="Arial"/>
          <w:sz w:val="20"/>
          <w:szCs w:val="20"/>
        </w:rPr>
        <w:t xml:space="preserve">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 xml:space="preserve"> não será responsabilizada, no caso de inadimplemento por parte do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CONTRATANTE </w:t>
      </w:r>
      <w:r w:rsidRPr="00D30DA0">
        <w:rPr>
          <w:rFonts w:ascii="Arial" w:eastAsia="Arial" w:hAnsi="Arial" w:cs="Arial"/>
          <w:sz w:val="20"/>
          <w:szCs w:val="20"/>
        </w:rPr>
        <w:t xml:space="preserve">em acordos celebrados por intermédio desta, junto a instituição financeira e ou prepostos, devendo neste caso, se celebrado um novo contrato junto a </w:t>
      </w:r>
      <w:r w:rsidRPr="00D30DA0">
        <w:rPr>
          <w:rFonts w:ascii="Arial" w:eastAsia="Arial" w:hAnsi="Arial" w:cs="Arial"/>
          <w:b/>
          <w:bCs/>
          <w:sz w:val="20"/>
          <w:szCs w:val="20"/>
        </w:rPr>
        <w:t>CONTRATADA</w:t>
      </w:r>
      <w:r w:rsidRPr="00D30DA0">
        <w:rPr>
          <w:rFonts w:ascii="Arial" w:eastAsia="Arial" w:hAnsi="Arial" w:cs="Arial"/>
          <w:sz w:val="20"/>
          <w:szCs w:val="20"/>
        </w:rPr>
        <w:t>.</w:t>
      </w:r>
    </w:p>
    <w:p w14:paraId="00000089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8A" w14:textId="15BAC00C" w:rsidR="00741CDF" w:rsidRPr="00D30DA0" w:rsidRDefault="025BA141" w:rsidP="025BA141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b/>
          <w:bCs/>
          <w:sz w:val="20"/>
          <w:szCs w:val="20"/>
        </w:rPr>
        <w:t xml:space="preserve">8.5. </w:t>
      </w:r>
      <w:r w:rsidRPr="00D30DA0">
        <w:rPr>
          <w:rFonts w:ascii="Arial" w:eastAsia="Arial" w:hAnsi="Arial" w:cs="Arial"/>
          <w:sz w:val="20"/>
          <w:szCs w:val="20"/>
        </w:rPr>
        <w:t xml:space="preserve">E por estarem assim, justas e convencionadas. as PARTES firmam o presente contrato de prestação de serviços em 02 (duas) vias de igual forma e teor, para um só efeito, na presença das testemunhas abaixo, poderá ser assinado eletronicamente e digitalmente o documento, conforme previsto na </w:t>
      </w:r>
      <w:hyperlink r:id="rId9">
        <w:r w:rsidRPr="00D30DA0">
          <w:rPr>
            <w:rFonts w:ascii="Arial" w:eastAsia="Arial" w:hAnsi="Arial" w:cs="Arial"/>
            <w:smallCaps/>
            <w:color w:val="000000" w:themeColor="text1"/>
            <w:sz w:val="20"/>
            <w:szCs w:val="20"/>
          </w:rPr>
          <w:t>L</w:t>
        </w:r>
      </w:hyperlink>
      <w:hyperlink r:id="rId10">
        <w:r w:rsidRPr="00D30DA0">
          <w:rPr>
            <w:rFonts w:ascii="Arial" w:eastAsia="Arial" w:hAnsi="Arial" w:cs="Arial"/>
            <w:color w:val="000000" w:themeColor="text1"/>
            <w:sz w:val="20"/>
            <w:szCs w:val="20"/>
          </w:rPr>
          <w:t>ei nº 14.063, de 23 de setembro de 2020</w:t>
        </w:r>
      </w:hyperlink>
      <w:r w:rsidRPr="00D30DA0">
        <w:rPr>
          <w:sz w:val="20"/>
          <w:szCs w:val="20"/>
        </w:rPr>
        <w:t xml:space="preserve">, </w:t>
      </w:r>
      <w:r w:rsidR="000D6673" w:rsidRPr="00D30DA0">
        <w:rPr>
          <w:sz w:val="20"/>
          <w:szCs w:val="20"/>
        </w:rPr>
        <w:t>sendo</w:t>
      </w:r>
      <w:r w:rsidR="000D6673" w:rsidRPr="00D30DA0">
        <w:rPr>
          <w:rFonts w:ascii="Arial" w:eastAsia="Arial" w:hAnsi="Arial" w:cs="Arial"/>
          <w:sz w:val="20"/>
          <w:szCs w:val="20"/>
        </w:rPr>
        <w:t xml:space="preserve"> garantido</w:t>
      </w:r>
      <w:r w:rsidRPr="00D30DA0">
        <w:rPr>
          <w:rFonts w:ascii="Arial" w:eastAsia="Arial" w:hAnsi="Arial" w:cs="Arial"/>
          <w:sz w:val="20"/>
          <w:szCs w:val="20"/>
        </w:rPr>
        <w:t xml:space="preserve"> autenticidade, integralidade e validade jurídica de documentos. </w:t>
      </w:r>
    </w:p>
    <w:p w14:paraId="0000008B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8C" w14:textId="77777777" w:rsidR="00741CDF" w:rsidRPr="00D30DA0" w:rsidRDefault="00741CDF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000008D" w14:textId="77777777" w:rsidR="00741CDF" w:rsidRPr="00D30DA0" w:rsidRDefault="00741CDF">
      <w:pPr>
        <w:spacing w:after="0"/>
        <w:ind w:firstLine="851"/>
        <w:jc w:val="center"/>
        <w:rPr>
          <w:rFonts w:ascii="Arial" w:eastAsia="Arial" w:hAnsi="Arial" w:cs="Arial"/>
          <w:sz w:val="20"/>
          <w:szCs w:val="20"/>
        </w:rPr>
      </w:pPr>
    </w:p>
    <w:p w14:paraId="0000008E" w14:textId="659757DF" w:rsidR="00741CDF" w:rsidRPr="00D30DA0" w:rsidRDefault="006B46FE" w:rsidP="025BA141">
      <w:pPr>
        <w:spacing w:after="0"/>
        <w:jc w:val="center"/>
        <w:rPr>
          <w:rFonts w:ascii="Arial" w:eastAsia="Arial" w:hAnsi="Arial" w:cs="Arial"/>
          <w:sz w:val="20"/>
          <w:szCs w:val="20"/>
        </w:rPr>
      </w:pPr>
      <w:r w:rsidRPr="006B46FE">
        <w:rPr>
          <w:rFonts w:ascii="Arial" w:eastAsia="Arial" w:hAnsi="Arial" w:cs="Arial"/>
          <w:sz w:val="20"/>
          <w:szCs w:val="20"/>
        </w:rPr>
        <w:t>{{</w:t>
      </w:r>
      <w:proofErr w:type="spellStart"/>
      <w:r w:rsidRPr="006B46FE">
        <w:rPr>
          <w:rFonts w:ascii="Arial" w:eastAsia="Arial" w:hAnsi="Arial" w:cs="Arial"/>
          <w:sz w:val="20"/>
          <w:szCs w:val="20"/>
        </w:rPr>
        <w:t>local_data</w:t>
      </w:r>
      <w:proofErr w:type="spellEnd"/>
      <w:r w:rsidRPr="006B46FE">
        <w:rPr>
          <w:rFonts w:ascii="Arial" w:eastAsia="Arial" w:hAnsi="Arial" w:cs="Arial"/>
          <w:sz w:val="20"/>
          <w:szCs w:val="20"/>
        </w:rPr>
        <w:t>}}</w:t>
      </w:r>
      <w:r w:rsidR="025BA141" w:rsidRPr="00D30DA0">
        <w:rPr>
          <w:rFonts w:ascii="Arial" w:eastAsia="Arial" w:hAnsi="Arial" w:cs="Arial"/>
          <w:sz w:val="20"/>
          <w:szCs w:val="20"/>
        </w:rPr>
        <w:t>.</w:t>
      </w:r>
    </w:p>
    <w:p w14:paraId="0000008F" w14:textId="77777777" w:rsidR="00741CDF" w:rsidRPr="00D30DA0" w:rsidRDefault="0078179E">
      <w:pPr>
        <w:spacing w:after="0"/>
        <w:ind w:firstLine="851"/>
        <w:rPr>
          <w:rFonts w:ascii="Arial" w:eastAsia="Arial" w:hAnsi="Arial" w:cs="Arial"/>
          <w:sz w:val="20"/>
          <w:szCs w:val="20"/>
        </w:rPr>
      </w:pPr>
      <w:r w:rsidRPr="00D30DA0">
        <w:rPr>
          <w:rFonts w:ascii="Arial" w:eastAsia="Arial" w:hAnsi="Arial" w:cs="Arial"/>
          <w:sz w:val="20"/>
          <w:szCs w:val="20"/>
        </w:rPr>
        <w:br/>
      </w:r>
      <w:r w:rsidRPr="00D30DA0">
        <w:rPr>
          <w:rFonts w:ascii="Arial" w:eastAsia="Arial" w:hAnsi="Arial" w:cs="Arial"/>
          <w:sz w:val="20"/>
          <w:szCs w:val="20"/>
        </w:rPr>
        <w:br/>
      </w:r>
    </w:p>
    <w:p w14:paraId="00000090" w14:textId="77777777" w:rsidR="00741CDF" w:rsidRPr="00D30DA0" w:rsidRDefault="0078179E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 w:rsidRPr="00D30DA0">
        <w:rPr>
          <w:rFonts w:ascii="Tahoma" w:eastAsia="Tahoma" w:hAnsi="Tahoma" w:cs="Tahoma"/>
          <w:sz w:val="22"/>
          <w:szCs w:val="22"/>
        </w:rPr>
        <w:t>___________________________________________</w:t>
      </w:r>
    </w:p>
    <w:p w14:paraId="00000091" w14:textId="77777777" w:rsidR="00741CDF" w:rsidRPr="00D30DA0" w:rsidRDefault="0078179E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 w:rsidRPr="00D30DA0">
        <w:rPr>
          <w:rFonts w:ascii="Tahoma" w:eastAsia="Tahoma" w:hAnsi="Tahoma" w:cs="Tahoma"/>
          <w:b/>
          <w:sz w:val="22"/>
          <w:szCs w:val="22"/>
          <w:highlight w:val="white"/>
        </w:rPr>
        <w:t>BLINDSAFE SOLUCOES FINANCEIRAS LTDA</w:t>
      </w:r>
      <w:r w:rsidRPr="00D30DA0">
        <w:rPr>
          <w:rFonts w:ascii="Tahoma" w:eastAsia="Tahoma" w:hAnsi="Tahoma" w:cs="Tahoma"/>
          <w:sz w:val="22"/>
          <w:szCs w:val="22"/>
        </w:rPr>
        <w:br/>
      </w:r>
    </w:p>
    <w:p w14:paraId="1604D786" w14:textId="27DCACB0" w:rsidR="00530F1C" w:rsidRPr="00D30DA0" w:rsidRDefault="0078179E" w:rsidP="00256463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 w:rsidRPr="00D30DA0">
        <w:rPr>
          <w:rFonts w:ascii="Tahoma" w:eastAsia="Tahoma" w:hAnsi="Tahoma" w:cs="Tahoma"/>
          <w:sz w:val="22"/>
          <w:szCs w:val="22"/>
        </w:rPr>
        <w:br/>
        <w:t>____________________________________________</w:t>
      </w:r>
      <w:r w:rsidRPr="00D30DA0">
        <w:rPr>
          <w:rFonts w:ascii="Tahoma" w:eastAsia="Tahoma" w:hAnsi="Tahoma" w:cs="Tahoma"/>
          <w:sz w:val="22"/>
          <w:szCs w:val="22"/>
        </w:rPr>
        <w:br/>
      </w:r>
      <w:r w:rsidRPr="00D30DA0">
        <w:rPr>
          <w:rFonts w:ascii="Arial" w:eastAsia="Arial" w:hAnsi="Arial" w:cs="Arial"/>
          <w:color w:val="000000" w:themeColor="text1"/>
          <w:sz w:val="20"/>
          <w:szCs w:val="20"/>
        </w:rPr>
        <w:br/>
      </w:r>
      <w:r w:rsidR="006B46FE" w:rsidRPr="00C17403">
        <w:rPr>
          <w:rFonts w:ascii="Open Sans" w:eastAsia="Open Sans" w:hAnsi="Open Sans" w:cs="Open Sans"/>
          <w:color w:val="000000" w:themeColor="text1"/>
          <w:sz w:val="20"/>
          <w:szCs w:val="20"/>
          <w:highlight w:val="white"/>
        </w:rPr>
        <w:t>{{nome}}</w:t>
      </w:r>
      <w:r w:rsidRPr="00D30DA0">
        <w:rPr>
          <w:rFonts w:ascii="Tahoma" w:eastAsia="Tahoma" w:hAnsi="Tahoma" w:cs="Tahoma"/>
          <w:color w:val="000000" w:themeColor="text1"/>
          <w:sz w:val="22"/>
          <w:szCs w:val="22"/>
        </w:rPr>
        <w:br/>
      </w:r>
    </w:p>
    <w:p w14:paraId="00000095" w14:textId="52CCECAC" w:rsidR="00741CDF" w:rsidRPr="00D30DA0" w:rsidRDefault="0078179E" w:rsidP="00256463">
      <w:pPr>
        <w:spacing w:after="0" w:line="360" w:lineRule="auto"/>
        <w:rPr>
          <w:rFonts w:ascii="Tahoma" w:eastAsia="Tahoma" w:hAnsi="Tahoma" w:cs="Tahoma"/>
          <w:b/>
          <w:bCs/>
          <w:sz w:val="22"/>
          <w:szCs w:val="22"/>
        </w:rPr>
      </w:pPr>
      <w:r w:rsidRPr="00D30DA0">
        <w:rPr>
          <w:rFonts w:ascii="Tahoma" w:eastAsia="Tahoma" w:hAnsi="Tahoma" w:cs="Tahoma"/>
          <w:sz w:val="22"/>
          <w:szCs w:val="22"/>
        </w:rPr>
        <w:br/>
      </w:r>
      <w:r w:rsidR="025BA141" w:rsidRPr="00D30DA0">
        <w:rPr>
          <w:rFonts w:ascii="Tahoma" w:eastAsia="Tahoma" w:hAnsi="Tahoma" w:cs="Tahoma"/>
          <w:b/>
          <w:bCs/>
          <w:sz w:val="22"/>
          <w:szCs w:val="22"/>
        </w:rPr>
        <w:t>1ª Testemunha</w:t>
      </w:r>
    </w:p>
    <w:p w14:paraId="00000097" w14:textId="1666C20F" w:rsidR="00741CDF" w:rsidRPr="00D30DA0" w:rsidRDefault="0078179E" w:rsidP="00256463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 w:rsidRPr="00D30DA0">
        <w:rPr>
          <w:rFonts w:ascii="Tahoma" w:eastAsia="Tahoma" w:hAnsi="Tahoma" w:cs="Tahoma"/>
          <w:sz w:val="22"/>
          <w:szCs w:val="22"/>
        </w:rPr>
        <w:t>Nome: ______________________________</w:t>
      </w:r>
      <w:r w:rsidRPr="00D30DA0"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 w:rsidRPr="00D30DA0">
        <w:rPr>
          <w:rFonts w:ascii="Tahoma" w:eastAsia="Tahoma" w:hAnsi="Tahoma" w:cs="Tahoma"/>
          <w:sz w:val="22"/>
          <w:szCs w:val="22"/>
        </w:rPr>
        <w:br/>
        <w:t>Assinatura: _____________________________</w:t>
      </w:r>
      <w:r w:rsidRPr="00D30DA0">
        <w:rPr>
          <w:rFonts w:ascii="Tahoma" w:eastAsia="Tahoma" w:hAnsi="Tahoma" w:cs="Tahoma"/>
          <w:sz w:val="22"/>
          <w:szCs w:val="22"/>
        </w:rPr>
        <w:br/>
      </w:r>
    </w:p>
    <w:p w14:paraId="00000098" w14:textId="77777777" w:rsidR="00741CDF" w:rsidRDefault="0078179E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 w:rsidRPr="00D30DA0">
        <w:rPr>
          <w:rFonts w:ascii="Tahoma" w:eastAsia="Tahoma" w:hAnsi="Tahoma" w:cs="Tahoma"/>
          <w:b/>
          <w:sz w:val="22"/>
          <w:szCs w:val="22"/>
        </w:rPr>
        <w:t>2ª Testemunha</w:t>
      </w:r>
      <w:r w:rsidRPr="00D30DA0">
        <w:rPr>
          <w:rFonts w:ascii="Tahoma" w:eastAsia="Tahoma" w:hAnsi="Tahoma" w:cs="Tahoma"/>
          <w:sz w:val="22"/>
          <w:szCs w:val="22"/>
        </w:rPr>
        <w:br/>
        <w:t>Nome: ______________________________</w:t>
      </w:r>
      <w:r w:rsidRPr="00D30DA0"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 w:rsidRPr="00D30DA0">
        <w:rPr>
          <w:rFonts w:ascii="Tahoma" w:eastAsia="Tahoma" w:hAnsi="Tahoma" w:cs="Tahoma"/>
          <w:sz w:val="22"/>
          <w:szCs w:val="22"/>
        </w:rPr>
        <w:br/>
        <w:t>Assinatura: _____________________________</w:t>
      </w:r>
    </w:p>
    <w:sectPr w:rsidR="00741CDF">
      <w:headerReference w:type="default" r:id="rId11"/>
      <w:footerReference w:type="default" r:id="rId12"/>
      <w:pgSz w:w="12240" w:h="15840"/>
      <w:pgMar w:top="1440" w:right="1467" w:bottom="1440" w:left="1800" w:header="142" w:footer="454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FD46D" w14:textId="77777777" w:rsidR="001E7841" w:rsidRPr="00D30DA0" w:rsidRDefault="001E7841">
      <w:pPr>
        <w:spacing w:after="0" w:line="240" w:lineRule="auto"/>
      </w:pPr>
      <w:r w:rsidRPr="00D30DA0">
        <w:separator/>
      </w:r>
    </w:p>
  </w:endnote>
  <w:endnote w:type="continuationSeparator" w:id="0">
    <w:p w14:paraId="62A397BC" w14:textId="77777777" w:rsidR="001E7841" w:rsidRPr="00D30DA0" w:rsidRDefault="001E7841">
      <w:pPr>
        <w:spacing w:after="0" w:line="240" w:lineRule="auto"/>
      </w:pPr>
      <w:r w:rsidRPr="00D30DA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Ultra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9B" w14:textId="77777777" w:rsidR="00741CDF" w:rsidRPr="00D30DA0" w:rsidRDefault="00741CDF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1F497D"/>
        <w:shd w:val="clear" w:color="auto" w:fill="F7F7F7"/>
      </w:rPr>
    </w:pPr>
  </w:p>
  <w:p w14:paraId="0000009C" w14:textId="77777777" w:rsidR="00741CDF" w:rsidRPr="00D30DA0" w:rsidRDefault="0078179E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color w:val="1F497D"/>
      </w:rPr>
    </w:pPr>
    <w:r w:rsidRPr="00D30DA0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AD9AC12" wp14:editId="07777777">
              <wp:simplePos x="0" y="0"/>
              <wp:positionH relativeFrom="column">
                <wp:posOffset>-1142999</wp:posOffset>
              </wp:positionH>
              <wp:positionV relativeFrom="paragraph">
                <wp:posOffset>-215899</wp:posOffset>
              </wp:positionV>
              <wp:extent cx="7771130" cy="933450"/>
              <wp:effectExtent l="0" t="0" r="0" b="0"/>
              <wp:wrapNone/>
              <wp:docPr id="2" name="Forma Livre: Form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1469960" y="3322800"/>
                        <a:ext cx="7752080" cy="9144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39968" h="161368" extrusionOk="0">
                            <a:moveTo>
                              <a:pt x="0" y="0"/>
                            </a:moveTo>
                            <a:lnTo>
                              <a:pt x="2739968" y="0"/>
                            </a:lnTo>
                            <a:lnTo>
                              <a:pt x="2739968" y="161368"/>
                            </a:lnTo>
                            <a:lnTo>
                              <a:pt x="0" y="161368"/>
                            </a:lnTo>
                            <a:close/>
                          </a:path>
                        </a:pathLst>
                      </a:custGeom>
                      <a:solidFill>
                        <a:srgbClr val="17365D"/>
                      </a:solidFill>
                      <a:ln w="9525" cap="flat" cmpd="sng">
                        <a:solidFill>
                          <a:srgbClr val="DAE5F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0B8E2B75" w14:textId="77777777" w:rsidR="00741CDF" w:rsidRPr="00D30DA0" w:rsidRDefault="0078179E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 w:rsidRPr="00D30DA0"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 xml:space="preserve">Estrada do Pau Ferro nº 480, Bloco 1, Sala 220, </w:t>
                          </w:r>
                        </w:p>
                        <w:p w14:paraId="54BCB910" w14:textId="77777777" w:rsidR="00741CDF" w:rsidRPr="00D30DA0" w:rsidRDefault="0078179E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 w:rsidRPr="00D30DA0"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Jacarepaguá, Rio de Janeiro/RJ, CEP:22.743-051</w:t>
                          </w:r>
                        </w:p>
                        <w:p w14:paraId="6E823957" w14:textId="77777777" w:rsidR="00741CDF" w:rsidRPr="00D30DA0" w:rsidRDefault="0078179E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proofErr w:type="spellStart"/>
                          <w:r w:rsidRPr="00D30DA0"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Tel</w:t>
                          </w:r>
                          <w:proofErr w:type="spellEnd"/>
                          <w:r w:rsidRPr="00D30DA0"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: (21) 96944-0754 | blindsafe.sf@gmail.com</w:t>
                          </w:r>
                        </w:p>
                        <w:p w14:paraId="56DF5828" w14:textId="77777777" w:rsidR="00741CDF" w:rsidRPr="00D30DA0" w:rsidRDefault="0078179E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 w:rsidRPr="00D30DA0"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  <w:u w:val="single"/>
                            </w:rPr>
                            <w:t>www.blindsafe.com.br</w:t>
                          </w:r>
                          <w:r w:rsidRPr="00D30DA0"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</w:rPr>
                            <w:t xml:space="preserve"> </w:t>
                          </w:r>
                        </w:p>
                        <w:p w14:paraId="41C8F396" w14:textId="77777777" w:rsidR="00741CDF" w:rsidRPr="00D30DA0" w:rsidRDefault="00741CDF">
                          <w:pPr>
                            <w:spacing w:after="0" w:line="240" w:lineRule="auto"/>
                            <w:ind w:left="1440" w:right="624" w:firstLine="2880"/>
                            <w:jc w:val="both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D9AC12" id="Forma Livre: Forma 2" o:spid="_x0000_s1026" style="position:absolute;left:0;text-align:left;margin-left:-90pt;margin-top:-17pt;width:611.9pt;height:73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9968,161368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" adj="-11796480,,5400" path="m,l2739968,r,161368l,161368,,xe" fillcolor="#17365d" strokecolor="#dae5f1">
              <v:stroke startarrowwidth="narrow" startarrowlength="short" endarrowwidth="narrow" endarrowlength="short" joinstyle="round"/>
              <v:formulas/>
              <v:path arrowok="t" o:extrusionok="f" o:connecttype="custom" textboxrect="0,0,2739968,161368"/>
              <v:textbox inset="2.53958mm,1.2694mm,2.53958mm,1.2694mm">
                <w:txbxContent>
                  <w:p w14:paraId="0B8E2B75" w14:textId="77777777" w:rsidR="00741CDF" w:rsidRPr="00D30DA0" w:rsidRDefault="0078179E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 w:rsidRPr="00D30DA0"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 xml:space="preserve">Estrada do Pau Ferro nº 480, Bloco 1, Sala 220, </w:t>
                    </w:r>
                  </w:p>
                  <w:p w14:paraId="54BCB910" w14:textId="77777777" w:rsidR="00741CDF" w:rsidRPr="00D30DA0" w:rsidRDefault="0078179E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 w:rsidRPr="00D30DA0"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Jacarepaguá, Rio de Janeiro/RJ, CEP:22.743-051</w:t>
                    </w:r>
                  </w:p>
                  <w:p w14:paraId="6E823957" w14:textId="77777777" w:rsidR="00741CDF" w:rsidRPr="00D30DA0" w:rsidRDefault="0078179E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proofErr w:type="spellStart"/>
                    <w:r w:rsidRPr="00D30DA0"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Tel</w:t>
                    </w:r>
                    <w:proofErr w:type="spellEnd"/>
                    <w:r w:rsidRPr="00D30DA0"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: (21) 96944-0754 | blindsafe.sf@gmail.com</w:t>
                    </w:r>
                  </w:p>
                  <w:p w14:paraId="56DF5828" w14:textId="77777777" w:rsidR="00741CDF" w:rsidRPr="00D30DA0" w:rsidRDefault="0078179E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 w:rsidRPr="00D30DA0">
                      <w:rPr>
                        <w:rFonts w:ascii="Ultra" w:eastAsia="Ultra" w:hAnsi="Ultra" w:cs="Ultra"/>
                        <w:b/>
                        <w:color w:val="FFFFFF"/>
                        <w:sz w:val="20"/>
                        <w:u w:val="single"/>
                      </w:rPr>
                      <w:t>www.blindsafe.com.br</w:t>
                    </w:r>
                    <w:r w:rsidRPr="00D30DA0">
                      <w:rPr>
                        <w:rFonts w:ascii="Ultra" w:eastAsia="Ultra" w:hAnsi="Ultra" w:cs="Ultra"/>
                        <w:b/>
                        <w:color w:val="FFFFFF"/>
                        <w:sz w:val="20"/>
                      </w:rPr>
                      <w:t xml:space="preserve"> </w:t>
                    </w:r>
                  </w:p>
                  <w:p w14:paraId="41C8F396" w14:textId="77777777" w:rsidR="00741CDF" w:rsidRPr="00D30DA0" w:rsidRDefault="00741CDF">
                    <w:pPr>
                      <w:spacing w:after="0" w:line="240" w:lineRule="auto"/>
                      <w:ind w:left="1440" w:right="624" w:firstLine="2880"/>
                      <w:jc w:val="both"/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63F66" w14:textId="77777777" w:rsidR="001E7841" w:rsidRPr="00D30DA0" w:rsidRDefault="001E7841">
      <w:pPr>
        <w:spacing w:after="0" w:line="240" w:lineRule="auto"/>
      </w:pPr>
      <w:r w:rsidRPr="00D30DA0">
        <w:separator/>
      </w:r>
    </w:p>
  </w:footnote>
  <w:footnote w:type="continuationSeparator" w:id="0">
    <w:p w14:paraId="010F64C1" w14:textId="77777777" w:rsidR="001E7841" w:rsidRPr="00D30DA0" w:rsidRDefault="001E7841">
      <w:pPr>
        <w:spacing w:after="0" w:line="240" w:lineRule="auto"/>
      </w:pPr>
      <w:r w:rsidRPr="00D30DA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99" w14:textId="77777777" w:rsidR="00741CDF" w:rsidRPr="00D30DA0" w:rsidRDefault="0078179E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 w:rsidRPr="00D30DA0">
      <w:rPr>
        <w:color w:val="000000"/>
      </w:rPr>
      <w:tab/>
    </w:r>
    <w:r w:rsidRPr="00D30DA0">
      <w:rPr>
        <w:noProof/>
        <w:color w:val="000000"/>
      </w:rPr>
      <mc:AlternateContent>
        <mc:Choice Requires="wpg">
          <w:drawing>
            <wp:inline distT="0" distB="0" distL="0" distR="0" wp14:anchorId="4EAFAEC5" wp14:editId="07777777">
              <wp:extent cx="1301580" cy="1017221"/>
              <wp:effectExtent l="0" t="0" r="0" b="0"/>
              <wp:docPr id="1" name="image1.jp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/>
                      <pic:cNvPicPr/>
                    </pic:nvPicPr>
                    <pic:blipFill rotWithShape="1">
                      <a:blip r:embed="rId1"/>
                      <a:srcRect l="7971" t="15217" r="10430" b="21010"/>
                      <a:stretch/>
                    </pic:blipFill>
                    <pic:spPr bwMode="auto">
                      <a:xfrm>
                        <a:off x="0" y="0"/>
                        <a:ext cx="1301580" cy="101722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 xmlns:wp14="http://schemas.microsoft.com/office/word/2010/wordml" xmlns:pic="http://schemas.openxmlformats.org/drawingml/2006/picture" xmlns:a="http://schemas.openxmlformats.org/drawingml/2006/main">
          <w:pict w14:anchorId="3350A648">
            <v:shapetype id="_x0000_t75" coordsize="21600,21600" filled="f" stroked="f" o:spt="75" o:preferrelative="t" path="m@4@5l@4@11@9@11@9@5xe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gradientshapeok="t" o:connecttype="rect" o:extrusionok="f"/>
              <o:lock v:ext="edit" aspectratio="t"/>
            </v:shapetype>
            <v:shape id="_x0000_i0" style="width:102.49pt;height:80.10pt;mso-wrap-distance-left:0.00pt;mso-wrap-distance-top:0.00pt;mso-wrap-distance-right:0.00pt;mso-wrap-distance-bottom:0.00pt;z-index:1;" o:spid="_x0000_s0" type="#_x0000_t75">
              <v:imagedata cropleft="5224f" croptop="9973f" cropright="6835f" cropbottom="13769f" o:title="" r:id="rId2"/>
              <o:lock v:ext="edit" rotation="t"/>
            </v:shape>
          </w:pict>
        </mc:Fallback>
      </mc:AlternateContent>
    </w:r>
  </w:p>
  <w:p w14:paraId="0000009A" w14:textId="77777777" w:rsidR="00741CDF" w:rsidRPr="00D30DA0" w:rsidRDefault="0078179E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 w:rsidRPr="00D30DA0">
      <w:rPr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23FDA"/>
    <w:multiLevelType w:val="multilevel"/>
    <w:tmpl w:val="4998A0C8"/>
    <w:lvl w:ilvl="0">
      <w:start w:val="1"/>
      <w:numFmt w:val="lowerLetter"/>
      <w:pStyle w:val="Commarcadores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51B6E4"/>
    <w:multiLevelType w:val="hybridMultilevel"/>
    <w:tmpl w:val="2A0460F2"/>
    <w:lvl w:ilvl="0" w:tplc="BAC6C0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9419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523F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21F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EA3C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D0D4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4E2A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484C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AE8F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21EBF5"/>
    <w:multiLevelType w:val="hybridMultilevel"/>
    <w:tmpl w:val="6666B628"/>
    <w:lvl w:ilvl="0" w:tplc="C4429D5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E82EE47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156D01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B30FFE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922863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33461E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65E992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8549070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FF635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9BE8758"/>
    <w:multiLevelType w:val="hybridMultilevel"/>
    <w:tmpl w:val="AEEE6CE4"/>
    <w:lvl w:ilvl="0" w:tplc="FC5CDF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C6FA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AA7D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D2D4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476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84AC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72F5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E066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84F9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8969928">
    <w:abstractNumId w:val="3"/>
  </w:num>
  <w:num w:numId="2" w16cid:durableId="385107748">
    <w:abstractNumId w:val="2"/>
  </w:num>
  <w:num w:numId="3" w16cid:durableId="1575820279">
    <w:abstractNumId w:val="1"/>
  </w:num>
  <w:num w:numId="4" w16cid:durableId="1488593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5BA141"/>
    <w:rsid w:val="00090E77"/>
    <w:rsid w:val="000C1995"/>
    <w:rsid w:val="000D6673"/>
    <w:rsid w:val="001800DF"/>
    <w:rsid w:val="001C0965"/>
    <w:rsid w:val="001E7841"/>
    <w:rsid w:val="00256463"/>
    <w:rsid w:val="002628FD"/>
    <w:rsid w:val="00530F1C"/>
    <w:rsid w:val="00595F75"/>
    <w:rsid w:val="00645D33"/>
    <w:rsid w:val="006B46FE"/>
    <w:rsid w:val="00706DBF"/>
    <w:rsid w:val="00741CDF"/>
    <w:rsid w:val="0078179E"/>
    <w:rsid w:val="008E4C23"/>
    <w:rsid w:val="00967184"/>
    <w:rsid w:val="009E73F8"/>
    <w:rsid w:val="00A066C1"/>
    <w:rsid w:val="00A13F2E"/>
    <w:rsid w:val="00A73A55"/>
    <w:rsid w:val="00A86AD2"/>
    <w:rsid w:val="00C17403"/>
    <w:rsid w:val="00C4434E"/>
    <w:rsid w:val="00C97332"/>
    <w:rsid w:val="00D30DA0"/>
    <w:rsid w:val="00D44AC9"/>
    <w:rsid w:val="00D8271B"/>
    <w:rsid w:val="00DC05D6"/>
    <w:rsid w:val="00E50F45"/>
    <w:rsid w:val="00EB045F"/>
    <w:rsid w:val="00F17966"/>
    <w:rsid w:val="025BA141"/>
    <w:rsid w:val="0773FCA6"/>
    <w:rsid w:val="099CA27C"/>
    <w:rsid w:val="0EA2D450"/>
    <w:rsid w:val="20366BE2"/>
    <w:rsid w:val="3C3D7388"/>
    <w:rsid w:val="3E01AB1D"/>
    <w:rsid w:val="40E60932"/>
    <w:rsid w:val="431AACD9"/>
    <w:rsid w:val="495F4EF2"/>
    <w:rsid w:val="4E01E216"/>
    <w:rsid w:val="512BF5A6"/>
    <w:rsid w:val="56C65C53"/>
    <w:rsid w:val="6CB6784A"/>
    <w:rsid w:val="763B9487"/>
    <w:rsid w:val="76919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7DC505"/>
  <w15:docId w15:val="{B3F2B962-EB00-4581-BC3E-0F24A81D2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1"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har1"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1"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link w:val="Ttulo4Char1"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link w:val="Ttulo5Char1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har1"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1">
    <w:name w:val="Título 1 Char1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1">
    <w:name w:val="Título 2 Char1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1">
    <w:name w:val="Título 3 Char1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1">
    <w:name w:val="Título 4 Char1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1">
    <w:name w:val="Título 5 Char1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1">
    <w:name w:val="Título 6 Char1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1">
    <w:name w:val="Título Char1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1">
    <w:name w:val="Subtítulo Char1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ontepargpadro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Ttulo">
    <w:name w:val="Title"/>
    <w:basedOn w:val="Normal"/>
    <w:next w:val="Normal"/>
    <w:link w:val="TtuloChar1"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Pr>
      <w:rFonts w:asciiTheme="majorHAnsi" w:eastAsiaTheme="majorEastAsia" w:hAnsiTheme="majorHAnsi" w:cstheme="majorBidi"/>
      <w:b/>
      <w:bCs/>
      <w:color w:val="000000" w:themeColor="accent1" w:themeShade="00"/>
      <w:sz w:val="28"/>
      <w:szCs w:val="28"/>
    </w:rPr>
  </w:style>
  <w:style w:type="character" w:customStyle="1" w:styleId="Ttulo2Char">
    <w:name w:val="Título 2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Pr>
      <w:rFonts w:asciiTheme="majorHAnsi" w:eastAsiaTheme="majorEastAsia" w:hAnsiTheme="majorHAnsi" w:cstheme="majorBidi"/>
      <w:color w:val="000000" w:themeColor="text2" w:themeShade="00"/>
      <w:spacing w:val="5"/>
      <w:sz w:val="52"/>
      <w:szCs w:val="52"/>
    </w:rPr>
  </w:style>
  <w:style w:type="character" w:customStyle="1" w:styleId="SubttuloChar">
    <w:name w:val="Subtítulo Char"/>
    <w:basedOn w:val="Fontepargpadr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</w:style>
  <w:style w:type="paragraph" w:styleId="Corpodetexto2">
    <w:name w:val="Body Text 2"/>
    <w:basedOn w:val="Normal"/>
    <w:link w:val="Corpodetexto2Char"/>
    <w:uiPriority w:val="99"/>
    <w:unhideWhenUsed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</w:style>
  <w:style w:type="paragraph" w:styleId="Corpodetexto3">
    <w:name w:val="Body Text 3"/>
    <w:basedOn w:val="Normal"/>
    <w:link w:val="Corpodetexto3Char"/>
    <w:uiPriority w:val="99"/>
    <w:unhideWhenUsed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pPr>
      <w:numPr>
        <w:numId w:val="4"/>
      </w:numPr>
      <w:contextualSpacing/>
    </w:pPr>
  </w:style>
  <w:style w:type="paragraph" w:styleId="Commarcadores2">
    <w:name w:val="List Bullet 2"/>
    <w:basedOn w:val="Normal"/>
    <w:uiPriority w:val="99"/>
    <w:unhideWhenUsed/>
    <w:pPr>
      <w:contextualSpacing/>
    </w:pPr>
  </w:style>
  <w:style w:type="paragraph" w:styleId="Commarcadores3">
    <w:name w:val="List Bullet 3"/>
    <w:basedOn w:val="Normal"/>
    <w:uiPriority w:val="99"/>
    <w:unhideWhenUsed/>
    <w:pPr>
      <w:contextualSpacing/>
    </w:pPr>
  </w:style>
  <w:style w:type="paragraph" w:styleId="Numerada">
    <w:name w:val="List Number"/>
    <w:basedOn w:val="Normal"/>
    <w:uiPriority w:val="99"/>
    <w:unhideWhenUsed/>
    <w:pPr>
      <w:contextualSpacing/>
    </w:pPr>
  </w:style>
  <w:style w:type="paragraph" w:styleId="Numerada2">
    <w:name w:val="List Number 2"/>
    <w:basedOn w:val="Normal"/>
    <w:uiPriority w:val="99"/>
    <w:unhideWhenUsed/>
    <w:pPr>
      <w:contextualSpacing/>
    </w:pPr>
  </w:style>
  <w:style w:type="paragraph" w:styleId="Numerada3">
    <w:name w:val="List Number 3"/>
    <w:basedOn w:val="Normal"/>
    <w:uiPriority w:val="99"/>
    <w:unhideWhenUsed/>
    <w:pPr>
      <w:contextualSpacing/>
    </w:pPr>
  </w:style>
  <w:style w:type="paragraph" w:styleId="Listadecontinuao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Pr>
      <w:rFonts w:asciiTheme="majorHAnsi" w:eastAsiaTheme="majorEastAsia" w:hAnsiTheme="majorHAnsi" w:cstheme="majorBidi"/>
      <w:color w:val="000000" w:themeColor="accent1" w:themeShade="00"/>
    </w:rPr>
  </w:style>
  <w:style w:type="character" w:customStyle="1" w:styleId="Ttulo6Char">
    <w:name w:val="Título 6 Char"/>
    <w:basedOn w:val="Fontepargpadro"/>
    <w:uiPriority w:val="9"/>
    <w:semiHidden/>
    <w:rPr>
      <w:rFonts w:asciiTheme="majorHAnsi" w:eastAsiaTheme="majorEastAsia" w:hAnsiTheme="majorHAnsi" w:cstheme="majorBidi"/>
      <w:i/>
      <w:iCs/>
      <w:color w:val="000000" w:themeColor="accent1" w:themeShade="00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Pr>
      <w:i/>
      <w:iCs/>
      <w:color w:val="FFFFFF" w:themeColor="text1" w:themeTint="00"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mentoClaro">
    <w:name w:val="Light Shading"/>
    <w:basedOn w:val="Tabelanormal"/>
    <w:uiPriority w:val="60"/>
    <w:pPr>
      <w:spacing w:after="0" w:line="240" w:lineRule="auto"/>
    </w:pPr>
    <w:rPr>
      <w:color w:val="000000" w:themeColor="text1" w:themeShade="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</w:style>
  <w:style w:type="table" w:styleId="SombreamentoClaro-nfase1">
    <w:name w:val="Light Shading Accent 1"/>
    <w:basedOn w:val="Tabelanormal"/>
    <w:uiPriority w:val="60"/>
    <w:pPr>
      <w:spacing w:after="0" w:line="240" w:lineRule="auto"/>
    </w:pPr>
    <w:rPr>
      <w:color w:val="000000" w:themeColor="accent1" w:themeShade="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</w:style>
  <w:style w:type="table" w:styleId="SombreamentoClaro-nfase2">
    <w:name w:val="Light Shading Accent 2"/>
    <w:basedOn w:val="Tabelanormal"/>
    <w:uiPriority w:val="60"/>
    <w:pPr>
      <w:spacing w:after="0" w:line="240" w:lineRule="auto"/>
    </w:pPr>
    <w:rPr>
      <w:color w:val="000000" w:themeColor="accent2" w:themeShade="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</w:style>
  <w:style w:type="table" w:styleId="SombreamentoClaro-nfase3">
    <w:name w:val="Light Shading Accent 3"/>
    <w:basedOn w:val="Tabelanormal"/>
    <w:uiPriority w:val="60"/>
    <w:pPr>
      <w:spacing w:after="0" w:line="240" w:lineRule="auto"/>
    </w:pPr>
    <w:rPr>
      <w:color w:val="000000" w:themeColor="accent3" w:themeShade="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</w:style>
  <w:style w:type="table" w:styleId="SombreamentoClaro-nfase4">
    <w:name w:val="Light Shading Accent 4"/>
    <w:basedOn w:val="Tabelanormal"/>
    <w:uiPriority w:val="60"/>
    <w:pPr>
      <w:spacing w:after="0" w:line="240" w:lineRule="auto"/>
    </w:pPr>
    <w:rPr>
      <w:color w:val="000000" w:themeColor="accent4" w:themeShade="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</w:style>
  <w:style w:type="table" w:styleId="SombreamentoClaro-nfase5">
    <w:name w:val="Light Shading Accent 5"/>
    <w:basedOn w:val="Tabelanormal"/>
    <w:uiPriority w:val="60"/>
    <w:pPr>
      <w:spacing w:after="0" w:line="240" w:lineRule="auto"/>
    </w:pPr>
    <w:rPr>
      <w:color w:val="000000" w:themeColor="accent5" w:themeShade="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</w:style>
  <w:style w:type="table" w:styleId="SombreamentoClaro-nfase6">
    <w:name w:val="Light Shading Accent 6"/>
    <w:basedOn w:val="Tabelanormal"/>
    <w:uiPriority w:val="60"/>
    <w:pPr>
      <w:spacing w:after="0" w:line="240" w:lineRule="auto"/>
    </w:pPr>
    <w:rPr>
      <w:color w:val="000000" w:themeColor="accent6" w:themeShade="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</w:style>
  <w:style w:type="table" w:styleId="ListaClara">
    <w:name w:val="Light List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SombreamentoMdio1-nfase1">
    <w:name w:val="Medium Shading 1 Accent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SombreamentoMdio1-nfase2">
    <w:name w:val="Medium Shading 1 Accent 2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SombreamentoMdio1-nfase3">
    <w:name w:val="Medium Shading 1 Accent 3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Mdio1-nfase4">
    <w:name w:val="Medium Shading 1 Accent 4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SombreamentoMdio1-nfase5">
    <w:name w:val="Medium Shading 1 Accent 5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SombreamentoMdio1-nfase6">
    <w:name w:val="Medium Shading 1 Accent 6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SombreamentoMdio2">
    <w:name w:val="Medium Shading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1">
    <w:name w:val="Medium Shading 2 Accent 1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2">
    <w:name w:val="Medium Shading 2 Accent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3">
    <w:name w:val="Medium Shading 2 Accent 3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4">
    <w:name w:val="Medium Shading 2 Accent 4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5">
    <w:name w:val="Medium Shading 2 Accent 5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6">
    <w:name w:val="Medium Shading 2 Accent 6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ListaMdia1">
    <w:name w:val="Medium Lis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Mdia1-nfase1">
    <w:name w:val="Medium List 1 Accen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Mdia1-nfase2">
    <w:name w:val="Medium List 1 Accent 2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Mdia1-nfase3">
    <w:name w:val="Medium List 1 Accent 3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Mdia1-nfase4">
    <w:name w:val="Medium List 1 Accent 4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Mdia1-nfase5">
    <w:name w:val="Medium List 1 Accent 5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Mdia1-nfase6">
    <w:name w:val="Medium List 1 Accent 6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ListaMdia2">
    <w:name w:val="Medium Lis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000000" w:themeColor="tex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000000" w:themeColor="tex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1">
    <w:name w:val="Medium List 2 Accent 1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F81BD" w:themeColor="accen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F81BD" w:themeColor="accen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2">
    <w:name w:val="Medium List 2 Accen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C0504D" w:themeColor="accent2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3">
    <w:name w:val="Medium List 2 Accent 3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9BBB59" w:themeColor="accent3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4">
    <w:name w:val="Medium List 2 Accent 4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8064A2" w:themeColor="accent4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5">
    <w:name w:val="Medium List 2 Accent 5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BACC6" w:themeColor="accent5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6">
    <w:name w:val="Medium List 2 Accent 6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F79646" w:themeColor="accent6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GradeMdia1">
    <w:name w:val="Medium Grid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  <w:insideV w:val="single" w:sz="8" w:space="0" w:color="FFFFFF" w:themeColor="text1" w:themeTint="00"/>
      </w:tblBorders>
    </w:tblPr>
    <w:tcPr>
      <w:shd w:val="clear" w:color="auto" w:fill="FFFFFF" w:themeFill="tex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Mdia1-nfase1">
    <w:name w:val="Medium Grid 1 Accent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  <w:insideV w:val="single" w:sz="8" w:space="0" w:color="FFFFFF" w:themeColor="accent1" w:themeTint="00"/>
      </w:tblBorders>
    </w:tblPr>
    <w:tcPr>
      <w:shd w:val="clear" w:color="auto" w:fill="FFFFFF" w:themeFill="accen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Mdia1-nfase2">
    <w:name w:val="Medium Grid 1 Accent 2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  <w:insideV w:val="single" w:sz="8" w:space="0" w:color="FFFFFF" w:themeColor="accent2" w:themeTint="00"/>
      </w:tblBorders>
    </w:tblPr>
    <w:tcPr>
      <w:shd w:val="clear" w:color="auto" w:fill="FFFFFF" w:themeFill="accent2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Mdia1-nfase3">
    <w:name w:val="Medium Grid 1 Accent 3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  <w:insideV w:val="single" w:sz="8" w:space="0" w:color="FFFFFF" w:themeColor="accent3" w:themeTint="00"/>
      </w:tblBorders>
    </w:tblPr>
    <w:tcPr>
      <w:shd w:val="clear" w:color="auto" w:fill="FFFFFF" w:themeFill="accent3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Mdia1-nfase4">
    <w:name w:val="Medium Grid 1 Accent 4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  <w:insideV w:val="single" w:sz="8" w:space="0" w:color="FFFFFF" w:themeColor="accent4" w:themeTint="00"/>
      </w:tblBorders>
    </w:tblPr>
    <w:tcPr>
      <w:shd w:val="clear" w:color="auto" w:fill="FFFFFF" w:themeFill="accent4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Mdia1-nfase5">
    <w:name w:val="Medium Grid 1 Accent 5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  <w:insideV w:val="single" w:sz="8" w:space="0" w:color="FFFFFF" w:themeColor="accent5" w:themeTint="00"/>
      </w:tblBorders>
    </w:tblPr>
    <w:tcPr>
      <w:shd w:val="clear" w:color="auto" w:fill="FFFFFF" w:themeFill="accent5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Mdia1-nfase6">
    <w:name w:val="Medium Grid 1 Accent 6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  <w:insideV w:val="single" w:sz="8" w:space="0" w:color="FFFFFF" w:themeColor="accent6" w:themeTint="00"/>
      </w:tblBorders>
    </w:tblPr>
    <w:tcPr>
      <w:shd w:val="clear" w:color="auto" w:fill="FFFFFF" w:themeFill="accent6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Mdia2">
    <w:name w:val="Medium Grid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FFFFFF" w:themeFill="tex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FFFFFF" w:themeFill="accen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FFFFFF" w:themeFill="accent2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FFFFFF" w:themeFill="accent3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FFFFFF" w:themeFill="accent4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FFFFFF" w:themeFill="accent5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FFFFF" w:themeFill="accent6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</w:style>
  <w:style w:type="table" w:styleId="GradeMdia3-nfase1">
    <w:name w:val="Medium Grid 3 Accent 1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</w:style>
  <w:style w:type="table" w:styleId="GradeMdia3-nfase2">
    <w:name w:val="Medium Grid 3 Accent 2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</w:style>
  <w:style w:type="table" w:styleId="GradeMdia3-nfase3">
    <w:name w:val="Medium Grid 3 Accent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</w:style>
  <w:style w:type="table" w:styleId="GradeMdia3-nfase4">
    <w:name w:val="Medium Grid 3 Accent 4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</w:style>
  <w:style w:type="table" w:styleId="GradeMdia3-nfase5">
    <w:name w:val="Medium Grid 3 Accent 5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</w:style>
  <w:style w:type="table" w:styleId="GradeMdia3-nfase6">
    <w:name w:val="Medium Grid 3 Accent 6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</w:style>
  <w:style w:type="table" w:styleId="ListaEscura">
    <w:name w:val="Dark List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tex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</w:style>
  <w:style w:type="table" w:styleId="ListaEscura-nfase1">
    <w:name w:val="Dark List Accent 1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</w:style>
  <w:style w:type="table" w:styleId="ListaEscura-nfase2">
    <w:name w:val="Dark List Accent 2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2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</w:style>
  <w:style w:type="table" w:styleId="ListaEscura-nfase3">
    <w:name w:val="Dark List Accent 3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3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</w:style>
  <w:style w:type="table" w:styleId="ListaEscura-nfase4">
    <w:name w:val="Dark List Accent 4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4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</w:style>
  <w:style w:type="table" w:styleId="ListaEscura-nfase5">
    <w:name w:val="Dark List Accent 5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5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</w:style>
  <w:style w:type="table" w:styleId="ListaEscura-nfase6">
    <w:name w:val="Dark List Accent 6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6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</w:style>
  <w:style w:type="table" w:styleId="SombreamentoColorido">
    <w:name w:val="Colorful Shading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2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3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Colorido-nfase4">
    <w:name w:val="Colorful Shading Accent 4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4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5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6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tex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Colorida-nfase1">
    <w:name w:val="Colorful List Accent 1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Colorida-nfase2">
    <w:name w:val="Colorful List Accent 2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2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Colorida-nfase3">
    <w:name w:val="Colorful List Accent 3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3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4" w:themeFillShade="00"/>
      </w:tcPr>
    </w:tblStylePr>
    <w:tblStylePr w:type="lastRow">
      <w:rPr>
        <w:b/>
        <w:bCs/>
        <w:color w:val="000000" w:themeColor="accent4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Colorida-nfase4">
    <w:name w:val="Colorful List Accent 4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4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3" w:themeFillShade="00"/>
      </w:tcPr>
    </w:tblStylePr>
    <w:tblStylePr w:type="lastRow">
      <w:rPr>
        <w:b/>
        <w:bCs/>
        <w:color w:val="000000" w:themeColor="accent3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Colorida-nfase5">
    <w:name w:val="Colorful List Accent 5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5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6" w:themeFillShade="00"/>
      </w:tcPr>
    </w:tblStylePr>
    <w:tblStylePr w:type="lastRow">
      <w:rPr>
        <w:b/>
        <w:bCs/>
        <w:color w:val="000000" w:themeColor="accent6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Colorida-nfase6">
    <w:name w:val="Colorful List Accent 6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6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5" w:themeFillShade="00"/>
      </w:tcPr>
    </w:tblStylePr>
    <w:tblStylePr w:type="lastRow">
      <w:rPr>
        <w:b/>
        <w:bCs/>
        <w:color w:val="000000" w:themeColor="accent5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Colorida">
    <w:name w:val="Colorful Grid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Colorida-nfase1">
    <w:name w:val="Colorful Grid Accent 1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Colorida-nfase2">
    <w:name w:val="Colorful Grid Accent 2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Colorida-nfase3">
    <w:name w:val="Colorful Grid Accent 3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Colorida-nfase4">
    <w:name w:val="Colorful Grid Accent 4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Colorida-nfase5">
    <w:name w:val="Colorful Grid Accent 5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Colorida-nfase6">
    <w:name w:val="Colorful Grid Accent 6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har1"/>
    <w:rPr>
      <w:rFonts w:ascii="Calibri" w:eastAsia="Calibri" w:hAnsi="Calibri" w:cs="Calibri"/>
      <w:i/>
      <w:color w:val="4F81BD"/>
    </w:rPr>
  </w:style>
  <w:style w:type="table" w:customStyle="1" w:styleId="StGen2">
    <w:name w:val="StGen2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StGen3">
    <w:name w:val="StGen3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lindsafe.sf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legislacao.planalto.gov.br/legisla/legislacao.nsf/Viw_Identificacao/lei%2014.063-2020?OpenDocu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egislacao.planalto.gov.br/legisla/legislacao.nsf/Viw_Identificacao/lei%2014.063-2020?OpenDocument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rNwgDhFPomeu29JGf9wI1hsqUA==">CgMxLjA4AHIhMWVhSElRYTVRR2ljVWNPUnVISmcxT1VkSjRvREs4amtm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1634</Words>
  <Characters>9986</Characters>
  <Application>Microsoft Office Word</Application>
  <DocSecurity>0</DocSecurity>
  <Lines>277</Lines>
  <Paragraphs>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Paulo Ricardo</cp:lastModifiedBy>
  <cp:revision>21</cp:revision>
  <dcterms:created xsi:type="dcterms:W3CDTF">2026-03-09T15:02:00Z</dcterms:created>
  <dcterms:modified xsi:type="dcterms:W3CDTF">2026-07-14T19:59:00Z</dcterms:modified>
</cp:coreProperties>
</file>