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before="24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CARTA DE APRESENTAÇÃO</w:t>
      </w:r>
    </w:p>
    <w:p w:rsidR="00000000" w:rsidDel="00000000" w:rsidP="00000000" w:rsidRDefault="00000000" w:rsidRPr="00000000" w14:paraId="00000003">
      <w:pPr>
        <w:keepNext w:val="1"/>
        <w:spacing w:after="0" w:line="24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Vimos por desta apresentar o grupo de acadêmicos 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Estácio de Sá</w:t>
      </w:r>
      <w:r w:rsidDel="00000000" w:rsidR="00000000" w:rsidRPr="00000000">
        <w:rPr>
          <w:rFonts w:ascii="Arial" w:cs="Arial" w:eastAsia="Arial" w:hAnsi="Arial"/>
          <w:rtl w:val="0"/>
        </w:rPr>
        <w:t xml:space="preserve"> listado na tabela a final deste documento, a fim de convidá-lo a participar de uma atividade extensionista associada à disciplina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Tópicos de Big Data em Python</w:t>
      </w:r>
      <w:r w:rsidDel="00000000" w:rsidR="00000000" w:rsidRPr="00000000">
        <w:rPr>
          <w:rFonts w:ascii="Arial" w:cs="Arial" w:eastAsia="Arial" w:hAnsi="Arial"/>
          <w:rtl w:val="0"/>
        </w:rPr>
        <w:t xml:space="preserve">, sob responsabilidade do Prof.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Raphael Mauricio Sanches de Jesus.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after="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consonância ao Plano Nacional de Educação e demais normativas educacionais vigentes,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Estácio de Sá</w:t>
      </w:r>
      <w:r w:rsidDel="00000000" w:rsidR="00000000" w:rsidRPr="00000000">
        <w:rPr>
          <w:rFonts w:ascii="Arial" w:cs="Arial" w:eastAsia="Arial" w:hAnsi="Arial"/>
          <w:rtl w:val="0"/>
        </w:rPr>
        <w:t xml:space="preserve"> desenvolve atividade extensionista que, norteados pela metodologia de aprendizagem baseada em projetos, tem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:rsidR="00000000" w:rsidDel="00000000" w:rsidP="00000000" w:rsidRDefault="00000000" w:rsidRPr="00000000" w14:paraId="00000006">
      <w:pPr>
        <w:keepNext w:val="1"/>
        <w:spacing w:after="0" w:line="360" w:lineRule="auto"/>
        <w:ind w:firstLine="709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Nesse contexto, a disciplina acima mencionada tem como principal escopo os temas relacionados à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Princípios de Big Data, Hadoop e Armazenamento de Dados, Análise de Dados em Python Com Pandas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1"/>
        <w:spacing w:after="0" w:line="360" w:lineRule="auto"/>
        <w:ind w:firstLine="709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Sendo assim,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pedimos o apoio dessa organização/entidade/coletivo/associação/outro, que aqui chamaremos de parte interessada, 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 w:rsidR="00000000" w:rsidDel="00000000" w:rsidP="00000000" w:rsidRDefault="00000000" w:rsidRPr="00000000" w14:paraId="00000008">
      <w:pPr>
        <w:keepNext w:val="1"/>
        <w:spacing w:after="0" w:line="360" w:lineRule="auto"/>
        <w:ind w:firstLine="709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Como se trata de atividade de ensino/aprendizagem de caráter extensionista, prevista no Projeto Pedagógico do Curso, salientamos que: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não há cobrança de remuneração de qualquer natureza por parte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Estácio de Sá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seus alunos ou o docente da disciplina, à parte interessada;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 atividades desenvolvidas no âmbito do projeto extensionista não configuram relação de trabalho entre os alunos e o docente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Estácio de Sá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disciplina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Tópicos de Big Data em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 a parte interessada;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os resultados do projeto só poderão ser implantados para uso efetivo mediante Anotação de Responsabilidade Técnica de um profissional habilitado;</w:t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os resultados do projeto podem ser implantados pela parte interessada para fins lucrativos, sem a necessidade de pagamento de quaisquer benefícios aos alunos, ao docente da disciplina 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Estácio de Sá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quaisquer custos relativos à implantação e operação contínua do projeto fora do escopo das atividades do presente projeto serão arcados pela parte interessada.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Aproveitamos a oportunidade e solicitamos que, em caso de aceite, seja formalizado, mediante assinatura da Carta de Autorização, as atividades e informações que o(s) aluno(s) poderá(ão) ter acesso.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spacing w:after="0" w:line="240" w:lineRule="auto"/>
        <w:ind w:firstLine="709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Desde já nos colocamos à sua disposição para quaisquer esclarecimentos.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709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709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Jedson Ferreira da Silva (21) 99459-5719</w:t>
      </w:r>
    </w:p>
    <w:p w:rsidR="00000000" w:rsidDel="00000000" w:rsidP="00000000" w:rsidRDefault="00000000" w:rsidRPr="00000000" w14:paraId="00000012">
      <w:pPr>
        <w:spacing w:after="0" w:line="360" w:lineRule="auto"/>
        <w:ind w:firstLine="709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João Pedro Schmitt (21) 98281-4767</w:t>
      </w:r>
    </w:p>
    <w:p w:rsidR="00000000" w:rsidDel="00000000" w:rsidP="00000000" w:rsidRDefault="00000000" w:rsidRPr="00000000" w14:paraId="0000001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Thiago Afonso Soares (21) 97208-9471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 Paulo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Cézar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 Henriques Reis (21) 99114-7565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worlldanalytics@gmail.com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 raphael.jesus@estacio.br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90"/>
        <w:gridCol w:w="1809"/>
        <w:tblGridChange w:id="0">
          <w:tblGrid>
            <w:gridCol w:w="6690"/>
            <w:gridCol w:w="180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 de Alunos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Jedson Ferreira da Silva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Matrícula: 202003149497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João Pedro Schmitt</w:t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Matrícula: 202107079088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Thiago Afonso Soares</w:t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Matrícula: 202002410851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Paulo </w:t>
            </w:r>
            <w:r w:rsidDel="00000000" w:rsidR="00000000" w:rsidRPr="00000000">
              <w:rPr>
                <w:rtl w:val="0"/>
              </w:rPr>
              <w:t xml:space="preserve">Cézar</w:t>
            </w:r>
            <w:r w:rsidDel="00000000" w:rsidR="00000000" w:rsidRPr="00000000">
              <w:rPr>
                <w:rtl w:val="0"/>
              </w:rPr>
              <w:t xml:space="preserve"> Henriques Reis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Matrícula: 202002837152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Atenciosamente,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RAPHAEL Mauricio Sanches de JESUS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firstLine="226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Docente da disciplina: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ind w:firstLine="226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Tópicos de Big Data em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Semestre 2023.2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Matrícula: 1058464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Granrio material de construção Eireli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CNPJ 33345838/0001-76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Rio de Janeiro,  </w:t>
      </w:r>
      <w:r w:rsidDel="00000000" w:rsidR="00000000" w:rsidRPr="00000000">
        <w:rPr>
          <w:u w:val="single"/>
          <w:rtl w:val="0"/>
        </w:rPr>
        <w:t xml:space="preserve">      /    /__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4963"/>
    <w:pPr>
      <w:spacing w:after="200" w:line="276" w:lineRule="auto"/>
    </w:pPr>
    <w:rPr>
      <w:rFonts w:ascii="Calibri" w:cs="Times New Roman" w:eastAsia="Calibri" w:hAnsi="Calibri"/>
      <w:sz w:val="20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link w:val="PargrafodaListaChar"/>
    <w:uiPriority w:val="34"/>
    <w:qFormat w:val="1"/>
    <w:rsid w:val="00AB4963"/>
    <w:pPr>
      <w:ind w:left="720"/>
      <w:contextualSpacing w:val="1"/>
    </w:pPr>
  </w:style>
  <w:style w:type="character" w:styleId="PargrafodaListaChar" w:customStyle="1">
    <w:name w:val="Parágrafo da Lista Char"/>
    <w:basedOn w:val="Fontepargpadro"/>
    <w:link w:val="PargrafodaLista"/>
    <w:uiPriority w:val="34"/>
    <w:rsid w:val="00AB4963"/>
    <w:rPr>
      <w:rFonts w:ascii="Calibri" w:cs="Times New Roman" w:eastAsia="Calibri" w:hAnsi="Calibri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 w:val="1"/>
    <w:rsid w:val="00267013"/>
    <w:pPr>
      <w:spacing w:line="240" w:lineRule="auto"/>
    </w:pPr>
  </w:style>
  <w:style w:type="character" w:styleId="TextodecomentrioChar" w:customStyle="1">
    <w:name w:val="Texto de comentário Char"/>
    <w:basedOn w:val="Fontepargpadro"/>
    <w:link w:val="Textodecomentrio"/>
    <w:uiPriority w:val="99"/>
    <w:rsid w:val="00267013"/>
    <w:rPr>
      <w:rFonts w:ascii="Calibri" w:cs="Times New Roman" w:eastAsia="Calibri" w:hAnsi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267013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267013"/>
    <w:rPr>
      <w:rFonts w:ascii="Calibri" w:cs="Times New Roman" w:eastAsia="Calibri" w:hAnsi="Calibri"/>
      <w:b w:val="1"/>
      <w:bCs w:val="1"/>
      <w:sz w:val="20"/>
      <w:szCs w:val="20"/>
      <w:lang w:eastAsia="pt-BR"/>
    </w:rPr>
  </w:style>
  <w:style w:type="paragraph" w:styleId="Reviso">
    <w:name w:val="Revision"/>
    <w:hidden w:val="1"/>
    <w:uiPriority w:val="99"/>
    <w:semiHidden w:val="1"/>
    <w:rsid w:val="000A1D09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2" w:customStyle="1">
    <w:name w:val="Normal2"/>
    <w:basedOn w:val="Normal"/>
    <w:uiPriority w:val="1"/>
    <w:qFormat w:val="1"/>
    <w:rsid w:val="4ACB8B73"/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worlldanalytic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mWhAcAhVM3h74vI6KLfjrGw4CQ==">AMUW2mWQaOEU1S1gtlUs+k1nvPXEzMjNG8mgEhEbL0KTfpgoWEeC5Y/WysSqH2abHq8LtYl+/ur5cemUYqBm4S/u8KwRtp3zEvJOow5vj0OFa94W+13QS632s9wXhb3ZC/g05Dki8M7R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2023-02-17T11:56:00.0000000Z</dcterms:created>
  <dc:creator>Simone Imperatore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