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E07C9" w14:textId="4B5AA02B" w:rsidR="00687B7C" w:rsidRPr="00665855" w:rsidRDefault="00665855" w:rsidP="00665855">
      <w:pPr>
        <w:jc w:val="center"/>
        <w:rPr>
          <w:rFonts w:cs="Times New Roman"/>
          <w:b/>
          <w:bCs/>
          <w:color w:val="000000" w:themeColor="text1"/>
          <w:shd w:val="clear" w:color="auto" w:fill="FFFFFF"/>
        </w:rPr>
      </w:pPr>
      <w:r w:rsidRPr="00665855">
        <w:rPr>
          <w:rFonts w:cs="Times New Roman"/>
          <w:b/>
          <w:bCs/>
          <w:color w:val="000000" w:themeColor="text1"/>
          <w:shd w:val="clear" w:color="auto" w:fill="FFFFFF"/>
        </w:rPr>
        <w:t xml:space="preserve">Sujet 1 : </w:t>
      </w:r>
      <w:r w:rsidRPr="00665855">
        <w:rPr>
          <w:rFonts w:cs="Times New Roman"/>
          <w:b/>
          <w:bCs/>
          <w:color w:val="000000" w:themeColor="text1"/>
          <w:shd w:val="clear" w:color="auto" w:fill="FFFFFF"/>
        </w:rPr>
        <w:t>A combien évalueriez-vous le coût de la migraine en France ?</w:t>
      </w:r>
    </w:p>
    <w:p w14:paraId="0A20E469" w14:textId="77777777" w:rsidR="00665855" w:rsidRDefault="00665855">
      <w:pPr>
        <w:rPr>
          <w:rFonts w:cs="Times New Roman"/>
          <w:color w:val="000000" w:themeColor="text1"/>
        </w:rPr>
      </w:pPr>
    </w:p>
    <w:p w14:paraId="53A5FBC3" w14:textId="024D556A" w:rsidR="00832D69" w:rsidRPr="00071696" w:rsidRDefault="00832D69">
      <w:pPr>
        <w:rPr>
          <w:rFonts w:cs="Times New Roman"/>
          <w:b/>
          <w:bCs/>
          <w:color w:val="000000" w:themeColor="text1"/>
        </w:rPr>
      </w:pPr>
      <w:r w:rsidRPr="00071696">
        <w:rPr>
          <w:rFonts w:cs="Times New Roman"/>
          <w:b/>
          <w:bCs/>
          <w:color w:val="000000" w:themeColor="text1"/>
        </w:rPr>
        <w:t xml:space="preserve">Introduction – </w:t>
      </w:r>
    </w:p>
    <w:p w14:paraId="04AFAD47" w14:textId="77777777" w:rsidR="00832D69" w:rsidRDefault="00832D69" w:rsidP="002C6BF0">
      <w:pPr>
        <w:ind w:firstLine="708"/>
        <w:jc w:val="both"/>
        <w:rPr>
          <w:rFonts w:cs="Times New Roman"/>
          <w:color w:val="000000" w:themeColor="text1"/>
        </w:rPr>
      </w:pPr>
    </w:p>
    <w:p w14:paraId="36F87A21" w14:textId="6AE4207A" w:rsidR="0030554A" w:rsidRDefault="002C6BF0" w:rsidP="002C6BF0">
      <w:pPr>
        <w:ind w:firstLine="708"/>
        <w:jc w:val="both"/>
        <w:rPr>
          <w:rFonts w:cs="Times New Roman"/>
          <w:color w:val="000000" w:themeColor="text1"/>
        </w:rPr>
      </w:pPr>
      <w:r>
        <w:rPr>
          <w:rFonts w:cs="Times New Roman"/>
          <w:color w:val="000000" w:themeColor="text1"/>
        </w:rPr>
        <w:t>Considérée comme un type de céphalée (</w:t>
      </w:r>
      <w:r w:rsidRPr="002C6BF0">
        <w:rPr>
          <w:rFonts w:cs="Times New Roman"/>
          <w:i/>
          <w:iCs/>
          <w:color w:val="000000" w:themeColor="text1"/>
        </w:rPr>
        <w:t>i.e.</w:t>
      </w:r>
      <w:r>
        <w:rPr>
          <w:rFonts w:cs="Times New Roman"/>
          <w:color w:val="000000" w:themeColor="text1"/>
        </w:rPr>
        <w:t xml:space="preserve"> douleurs à la tête) </w:t>
      </w:r>
      <w:r w:rsidR="00832D69">
        <w:rPr>
          <w:rFonts w:cs="Times New Roman"/>
          <w:color w:val="000000" w:themeColor="text1"/>
        </w:rPr>
        <w:t>par</w:t>
      </w:r>
      <w:r>
        <w:rPr>
          <w:rFonts w:cs="Times New Roman"/>
          <w:color w:val="000000" w:themeColor="text1"/>
        </w:rPr>
        <w:t xml:space="preserve"> l’Organisation Mondiale de la Santé (OMS)</w:t>
      </w:r>
      <w:r w:rsidR="00FD1AF3">
        <w:rPr>
          <w:rStyle w:val="Appelnotedebasdep"/>
          <w:rFonts w:cs="Times New Roman"/>
          <w:color w:val="000000" w:themeColor="text1"/>
        </w:rPr>
        <w:footnoteReference w:id="1"/>
      </w:r>
      <w:r>
        <w:rPr>
          <w:rFonts w:cs="Times New Roman"/>
          <w:color w:val="000000" w:themeColor="text1"/>
        </w:rPr>
        <w:t>, la migraine se caractérise par une durée comprise entre quelques heures et quelques jours. Son origine provient d’une inflammation au cerveau, touchant les nerfs et vaisseaux sanguins.</w:t>
      </w:r>
      <w:r w:rsidR="001C00C7">
        <w:rPr>
          <w:rFonts w:cs="Times New Roman"/>
          <w:color w:val="000000" w:themeColor="text1"/>
        </w:rPr>
        <w:t xml:space="preserve"> L’objectif de ce document est de présenter une première analyse conceptuelle </w:t>
      </w:r>
      <w:r w:rsidR="00EF26BA">
        <w:rPr>
          <w:rFonts w:cs="Times New Roman"/>
          <w:color w:val="000000" w:themeColor="text1"/>
        </w:rPr>
        <w:t>des coûts engendrés par cette pathologie en France</w:t>
      </w:r>
      <w:r w:rsidR="00DA1EC5">
        <w:rPr>
          <w:rFonts w:cs="Times New Roman"/>
          <w:color w:val="000000" w:themeColor="text1"/>
        </w:rPr>
        <w:t xml:space="preserve">. </w:t>
      </w:r>
    </w:p>
    <w:p w14:paraId="7E955C11" w14:textId="1EEEE11F" w:rsidR="00652E1A" w:rsidRDefault="00652E1A" w:rsidP="002C6BF0">
      <w:pPr>
        <w:ind w:firstLine="708"/>
        <w:jc w:val="both"/>
        <w:rPr>
          <w:rFonts w:cs="Times New Roman"/>
          <w:color w:val="000000" w:themeColor="text1"/>
        </w:rPr>
      </w:pPr>
      <w:r>
        <w:rPr>
          <w:rFonts w:cs="Times New Roman"/>
          <w:color w:val="000000" w:themeColor="text1"/>
        </w:rPr>
        <w:t>Au vu des contraintes temporelles imposées par l’exercice, il semble important de rappeler qu’il s’agit ici d’un exercice préliminaire, qui ne se substitue en aucun cas à une analyse socio-économique exhaustive de la migraine en France.</w:t>
      </w:r>
    </w:p>
    <w:p w14:paraId="7C82F5AC" w14:textId="77777777" w:rsidR="002C6BF0" w:rsidRDefault="002C6BF0" w:rsidP="00832D69">
      <w:pPr>
        <w:rPr>
          <w:rFonts w:cs="Times New Roman"/>
          <w:color w:val="000000" w:themeColor="text1"/>
        </w:rPr>
      </w:pPr>
    </w:p>
    <w:p w14:paraId="5B187046" w14:textId="215C4E1A" w:rsidR="00832D69" w:rsidRPr="00071696" w:rsidRDefault="00832D69" w:rsidP="00832D69">
      <w:pPr>
        <w:rPr>
          <w:rFonts w:cs="Times New Roman"/>
          <w:b/>
          <w:bCs/>
          <w:color w:val="000000" w:themeColor="text1"/>
        </w:rPr>
      </w:pPr>
      <w:r w:rsidRPr="00071696">
        <w:rPr>
          <w:rFonts w:cs="Times New Roman"/>
          <w:b/>
          <w:bCs/>
          <w:color w:val="000000" w:themeColor="text1"/>
        </w:rPr>
        <w:t xml:space="preserve">Méthodologie – </w:t>
      </w:r>
    </w:p>
    <w:p w14:paraId="2502FD20" w14:textId="77777777" w:rsidR="00832D69" w:rsidRDefault="00832D69" w:rsidP="00015C08">
      <w:pPr>
        <w:ind w:firstLine="708"/>
        <w:jc w:val="both"/>
        <w:rPr>
          <w:rFonts w:cs="Times New Roman"/>
          <w:color w:val="000000" w:themeColor="text1"/>
        </w:rPr>
      </w:pPr>
    </w:p>
    <w:p w14:paraId="68C31FF0" w14:textId="4C95AC62" w:rsidR="00665855" w:rsidRDefault="0008066A" w:rsidP="00015C08">
      <w:pPr>
        <w:ind w:firstLine="708"/>
        <w:jc w:val="both"/>
        <w:rPr>
          <w:rFonts w:cs="Times New Roman"/>
          <w:color w:val="000000" w:themeColor="text1"/>
        </w:rPr>
      </w:pPr>
      <w:r>
        <w:rPr>
          <w:rFonts w:cs="Times New Roman"/>
          <w:color w:val="000000" w:themeColor="text1"/>
        </w:rPr>
        <w:t>Différentes méthodes existent pour estimer les coûts provoqués par une pathologie</w:t>
      </w:r>
      <w:r w:rsidR="00E9652D">
        <w:rPr>
          <w:rFonts w:cs="Times New Roman"/>
          <w:color w:val="000000" w:themeColor="text1"/>
        </w:rPr>
        <w:t xml:space="preserve"> particulière</w:t>
      </w:r>
      <w:r>
        <w:rPr>
          <w:rFonts w:cs="Times New Roman"/>
          <w:color w:val="000000" w:themeColor="text1"/>
        </w:rPr>
        <w:t xml:space="preserve">. </w:t>
      </w:r>
      <w:r w:rsidR="00FB13C8">
        <w:rPr>
          <w:rFonts w:cs="Times New Roman"/>
          <w:color w:val="000000" w:themeColor="text1"/>
        </w:rPr>
        <w:t xml:space="preserve">Si le cadre théorique standard de l’économie contemporaine s’attache à accorder une importance particulière à la notion d’utilité des agents, celle-ci ne peut </w:t>
      </w:r>
      <w:r w:rsidR="00522E05">
        <w:rPr>
          <w:rFonts w:cs="Times New Roman"/>
          <w:color w:val="000000" w:themeColor="text1"/>
        </w:rPr>
        <w:t xml:space="preserve">pas </w:t>
      </w:r>
      <w:r w:rsidR="00FB13C8">
        <w:rPr>
          <w:rFonts w:cs="Times New Roman"/>
          <w:color w:val="000000" w:themeColor="text1"/>
        </w:rPr>
        <w:t xml:space="preserve">être interprétée directement en tant que telle. </w:t>
      </w:r>
      <w:r w:rsidR="006E36B6">
        <w:rPr>
          <w:rFonts w:cs="Times New Roman"/>
          <w:color w:val="000000" w:themeColor="text1"/>
        </w:rPr>
        <w:t xml:space="preserve">Ainsi, en ce qui concerne une évaluation des coûts en première analyse, on peut considérer </w:t>
      </w:r>
      <w:r w:rsidR="00522E05">
        <w:rPr>
          <w:rFonts w:cs="Times New Roman"/>
          <w:color w:val="000000" w:themeColor="text1"/>
        </w:rPr>
        <w:t>les coûts associés au traitement de la pathologie, et la réduction des bénéfices due à la réalisation de crises associées à cette pathologie.</w:t>
      </w:r>
      <w:r w:rsidR="00015C08">
        <w:rPr>
          <w:rFonts w:cs="Times New Roman"/>
          <w:color w:val="000000" w:themeColor="text1"/>
        </w:rPr>
        <w:t xml:space="preserve"> </w:t>
      </w:r>
      <w:r w:rsidR="00522E05">
        <w:rPr>
          <w:rFonts w:cs="Times New Roman"/>
          <w:color w:val="000000" w:themeColor="text1"/>
        </w:rPr>
        <w:t xml:space="preserve">Par exemple, un </w:t>
      </w:r>
      <w:r w:rsidR="0030554A">
        <w:rPr>
          <w:rFonts w:cs="Times New Roman"/>
          <w:color w:val="000000" w:themeColor="text1"/>
        </w:rPr>
        <w:t xml:space="preserve">rapport de Santé Publique France </w:t>
      </w:r>
      <w:r w:rsidR="006E36B6">
        <w:rPr>
          <w:rFonts w:cs="Times New Roman"/>
          <w:color w:val="000000" w:themeColor="text1"/>
        </w:rPr>
        <w:t>portant sur l’évaluation de la morbidité provoquée par l’exposition à de la pollution de l’air</w:t>
      </w:r>
      <w:r w:rsidR="00FD1AF3">
        <w:rPr>
          <w:rStyle w:val="Appelnotedebasdep"/>
          <w:rFonts w:cs="Times New Roman"/>
          <w:color w:val="000000" w:themeColor="text1"/>
        </w:rPr>
        <w:footnoteReference w:id="2"/>
      </w:r>
      <w:r w:rsidR="006E36B6">
        <w:rPr>
          <w:rFonts w:cs="Times New Roman"/>
          <w:color w:val="000000" w:themeColor="text1"/>
        </w:rPr>
        <w:t xml:space="preserve"> identifie trois principaux coûts : le coût sanitaire</w:t>
      </w:r>
      <w:r w:rsidR="00FD1AF3">
        <w:rPr>
          <w:rFonts w:cs="Times New Roman"/>
          <w:color w:val="000000" w:themeColor="text1"/>
        </w:rPr>
        <w:t xml:space="preserve"> (1)</w:t>
      </w:r>
      <w:r w:rsidR="006E36B6">
        <w:rPr>
          <w:rFonts w:cs="Times New Roman"/>
          <w:color w:val="000000" w:themeColor="text1"/>
        </w:rPr>
        <w:t>, la perte de productivité économique</w:t>
      </w:r>
      <w:r w:rsidR="00FD1AF3">
        <w:rPr>
          <w:rFonts w:cs="Times New Roman"/>
          <w:color w:val="000000" w:themeColor="text1"/>
        </w:rPr>
        <w:t xml:space="preserve"> (2)</w:t>
      </w:r>
      <w:r w:rsidR="006E36B6">
        <w:rPr>
          <w:rFonts w:cs="Times New Roman"/>
          <w:color w:val="000000" w:themeColor="text1"/>
        </w:rPr>
        <w:t>, et la composante intangible</w:t>
      </w:r>
      <w:r w:rsidR="00FD1AF3">
        <w:rPr>
          <w:rFonts w:cs="Times New Roman"/>
          <w:color w:val="000000" w:themeColor="text1"/>
        </w:rPr>
        <w:t xml:space="preserve"> (3)</w:t>
      </w:r>
      <w:r w:rsidR="006E36B6">
        <w:rPr>
          <w:rFonts w:cs="Times New Roman"/>
          <w:color w:val="000000" w:themeColor="text1"/>
        </w:rPr>
        <w:t xml:space="preserve">. </w:t>
      </w:r>
      <w:r w:rsidR="00D23DD1">
        <w:rPr>
          <w:rFonts w:cs="Times New Roman"/>
          <w:color w:val="000000" w:themeColor="text1"/>
        </w:rPr>
        <w:t xml:space="preserve">Ce genre d’approche est caractéristique de l’analyse des coûts et bénéfices </w:t>
      </w:r>
      <w:r w:rsidR="002C6BF0">
        <w:rPr>
          <w:rFonts w:cs="Times New Roman"/>
          <w:color w:val="000000" w:themeColor="text1"/>
        </w:rPr>
        <w:t xml:space="preserve">dans les thèmes de l’économie de la santé, et nous pouvons ici l’appliquer à l’analyse des coûts de la migraine. </w:t>
      </w:r>
    </w:p>
    <w:p w14:paraId="3BD4A4DA" w14:textId="5AA2EFF0" w:rsidR="006E36B6" w:rsidRDefault="00832D69" w:rsidP="003E27A9">
      <w:pPr>
        <w:ind w:firstLine="708"/>
        <w:jc w:val="both"/>
        <w:rPr>
          <w:rFonts w:cs="Times New Roman"/>
          <w:color w:val="000000" w:themeColor="text1"/>
        </w:rPr>
      </w:pPr>
      <w:r>
        <w:rPr>
          <w:rFonts w:cs="Times New Roman"/>
          <w:color w:val="000000" w:themeColor="text1"/>
        </w:rPr>
        <w:t xml:space="preserve">Un autre élément important dans l’analyse économique d’une pathologie est celui de la perspective, ou du niveau, de l’analyse. En effet, les conclusions d’une analyse microéconomique peuvent grandement différer de celles d’une </w:t>
      </w:r>
      <w:r w:rsidR="00D24171">
        <w:rPr>
          <w:rFonts w:cs="Times New Roman"/>
          <w:color w:val="000000" w:themeColor="text1"/>
        </w:rPr>
        <w:t>analyse macroéconomique agrégée.</w:t>
      </w:r>
      <w:r w:rsidR="001C00C7">
        <w:rPr>
          <w:rFonts w:cs="Times New Roman"/>
          <w:color w:val="000000" w:themeColor="text1"/>
        </w:rPr>
        <w:t xml:space="preserve"> </w:t>
      </w:r>
      <w:r>
        <w:rPr>
          <w:rFonts w:cs="Times New Roman"/>
          <w:color w:val="000000" w:themeColor="text1"/>
        </w:rPr>
        <w:t xml:space="preserve">Ainsi, </w:t>
      </w:r>
      <w:r w:rsidR="00D24171">
        <w:rPr>
          <w:rFonts w:cs="Times New Roman"/>
          <w:color w:val="000000" w:themeColor="text1"/>
        </w:rPr>
        <w:t xml:space="preserve">si l’on estime </w:t>
      </w:r>
      <w:r>
        <w:rPr>
          <w:rFonts w:cs="Times New Roman"/>
          <w:color w:val="000000" w:themeColor="text1"/>
        </w:rPr>
        <w:t>le coût de la migraine en France selon une perspective microéconomique, centrée sur les coûts à supporter par un individu tout au long de sa vie,</w:t>
      </w:r>
      <w:r w:rsidR="00D24171">
        <w:rPr>
          <w:rFonts w:cs="Times New Roman"/>
          <w:color w:val="000000" w:themeColor="text1"/>
        </w:rPr>
        <w:t xml:space="preserve"> nous pourrions rapporter cette perte sur le revenu espéré total actualisé de l’individu. </w:t>
      </w:r>
      <w:r w:rsidR="001C00C7">
        <w:rPr>
          <w:rFonts w:cs="Times New Roman"/>
          <w:color w:val="000000" w:themeColor="text1"/>
        </w:rPr>
        <w:t>A</w:t>
      </w:r>
      <w:r w:rsidR="001C00C7">
        <w:rPr>
          <w:rFonts w:cs="Times New Roman"/>
          <w:color w:val="000000" w:themeColor="text1"/>
        </w:rPr>
        <w:t xml:space="preserve"> cette approche individuelle</w:t>
      </w:r>
      <w:r w:rsidR="001C00C7">
        <w:rPr>
          <w:rFonts w:cs="Times New Roman"/>
          <w:color w:val="000000" w:themeColor="text1"/>
        </w:rPr>
        <w:t xml:space="preserve">, nous pourrions tenter d’ajouter de l’hétérogénéité et des frictions. Enfin, il est important de définir le périmètre des agents considérés. En ce qui concerne le CS, doit-on inclure les coûts individuels seulement, ou les coûts pris en charge par la puissance publique ? Ces questions doivent être traitées selon le cadre méthodologique de chaque étude. </w:t>
      </w:r>
      <w:r w:rsidR="00B5028E">
        <w:rPr>
          <w:rFonts w:cs="Times New Roman"/>
          <w:color w:val="000000" w:themeColor="text1"/>
        </w:rPr>
        <w:t>Dans la suite de ce document, nous nous attachons à estimer le</w:t>
      </w:r>
      <w:r w:rsidR="00A07ED4">
        <w:rPr>
          <w:rFonts w:cs="Times New Roman"/>
          <w:color w:val="000000" w:themeColor="text1"/>
        </w:rPr>
        <w:t>s</w:t>
      </w:r>
      <w:r w:rsidR="00B5028E">
        <w:rPr>
          <w:rFonts w:cs="Times New Roman"/>
          <w:color w:val="000000" w:themeColor="text1"/>
        </w:rPr>
        <w:t xml:space="preserve"> coûts de la migraine en France sur la base de plusieurs hypothèses. Celles-ci seront explicité</w:t>
      </w:r>
      <w:r w:rsidR="00A07ED4">
        <w:rPr>
          <w:rFonts w:cs="Times New Roman"/>
          <w:color w:val="000000" w:themeColor="text1"/>
        </w:rPr>
        <w:t>e</w:t>
      </w:r>
      <w:r w:rsidR="00B5028E">
        <w:rPr>
          <w:rFonts w:cs="Times New Roman"/>
          <w:color w:val="000000" w:themeColor="text1"/>
        </w:rPr>
        <w:t>s tout au long du raisonnement.</w:t>
      </w:r>
    </w:p>
    <w:p w14:paraId="0DE00A3B" w14:textId="77777777" w:rsidR="00B5028E" w:rsidRDefault="00B5028E" w:rsidP="00B5028E">
      <w:pPr>
        <w:jc w:val="both"/>
        <w:rPr>
          <w:rFonts w:cs="Times New Roman"/>
          <w:color w:val="000000" w:themeColor="text1"/>
        </w:rPr>
      </w:pPr>
    </w:p>
    <w:p w14:paraId="67EDEB1F" w14:textId="4D31EA46" w:rsidR="00B5028E" w:rsidRPr="00071696" w:rsidRDefault="00B5028E" w:rsidP="00F874FF">
      <w:pPr>
        <w:jc w:val="both"/>
        <w:rPr>
          <w:rFonts w:cs="Times New Roman"/>
          <w:b/>
          <w:bCs/>
          <w:color w:val="000000" w:themeColor="text1"/>
        </w:rPr>
      </w:pPr>
      <w:r w:rsidRPr="00071696">
        <w:rPr>
          <w:rFonts w:cs="Times New Roman"/>
          <w:b/>
          <w:bCs/>
          <w:color w:val="000000" w:themeColor="text1"/>
        </w:rPr>
        <w:t xml:space="preserve">Coût sanitaire </w:t>
      </w:r>
      <w:r w:rsidR="00F874FF" w:rsidRPr="00071696">
        <w:rPr>
          <w:rFonts w:cs="Times New Roman"/>
          <w:b/>
          <w:bCs/>
          <w:color w:val="000000" w:themeColor="text1"/>
        </w:rPr>
        <w:t xml:space="preserve">– </w:t>
      </w:r>
    </w:p>
    <w:p w14:paraId="75B6374E" w14:textId="77777777" w:rsidR="00B5028E" w:rsidRDefault="00B5028E" w:rsidP="00B5028E">
      <w:pPr>
        <w:jc w:val="both"/>
        <w:rPr>
          <w:rFonts w:cs="Times New Roman"/>
          <w:color w:val="000000" w:themeColor="text1"/>
        </w:rPr>
      </w:pPr>
    </w:p>
    <w:p w14:paraId="692BD8AA" w14:textId="36EF8A59" w:rsidR="008D0487" w:rsidRDefault="00B5028E" w:rsidP="00D456DA">
      <w:pPr>
        <w:ind w:firstLine="708"/>
        <w:jc w:val="both"/>
        <w:rPr>
          <w:rFonts w:cs="Times New Roman"/>
          <w:color w:val="000000" w:themeColor="text1"/>
        </w:rPr>
      </w:pPr>
      <w:r>
        <w:rPr>
          <w:rFonts w:cs="Times New Roman"/>
          <w:color w:val="000000" w:themeColor="text1"/>
        </w:rPr>
        <w:t xml:space="preserve">Le coût sanitaire </w:t>
      </w:r>
      <w:r w:rsidR="005B280D">
        <w:rPr>
          <w:rFonts w:cs="Times New Roman"/>
          <w:color w:val="000000" w:themeColor="text1"/>
        </w:rPr>
        <w:t xml:space="preserve">(CS) </w:t>
      </w:r>
      <w:r>
        <w:rPr>
          <w:rFonts w:cs="Times New Roman"/>
          <w:color w:val="000000" w:themeColor="text1"/>
        </w:rPr>
        <w:t>d</w:t>
      </w:r>
      <w:r w:rsidR="005B280D">
        <w:rPr>
          <w:rFonts w:cs="Times New Roman"/>
          <w:color w:val="000000" w:themeColor="text1"/>
        </w:rPr>
        <w:t xml:space="preserve">’une pathologie </w:t>
      </w:r>
      <w:r>
        <w:rPr>
          <w:rFonts w:cs="Times New Roman"/>
          <w:color w:val="000000" w:themeColor="text1"/>
        </w:rPr>
        <w:t xml:space="preserve">peut être estimé par les dépenses ayant pour but </w:t>
      </w:r>
      <w:r w:rsidR="005B280D">
        <w:rPr>
          <w:rFonts w:cs="Times New Roman"/>
          <w:color w:val="000000" w:themeColor="text1"/>
        </w:rPr>
        <w:t xml:space="preserve">sa prise en charge. </w:t>
      </w:r>
      <w:r w:rsidR="009729A0">
        <w:rPr>
          <w:rFonts w:cs="Times New Roman"/>
          <w:color w:val="000000" w:themeColor="text1"/>
        </w:rPr>
        <w:t xml:space="preserve">Dans le cas de la migraine, on peut supposer que les </w:t>
      </w:r>
      <w:r w:rsidR="00595EEA">
        <w:rPr>
          <w:rFonts w:cs="Times New Roman"/>
          <w:color w:val="000000" w:themeColor="text1"/>
        </w:rPr>
        <w:t xml:space="preserve">dépenses dans des </w:t>
      </w:r>
      <w:r w:rsidR="00595EEA">
        <w:rPr>
          <w:rFonts w:cs="Times New Roman"/>
          <w:color w:val="000000" w:themeColor="text1"/>
        </w:rPr>
        <w:lastRenderedPageBreak/>
        <w:t xml:space="preserve">médicaments afin de réduire la douleur ressentie constitue ce </w:t>
      </w:r>
      <w:r w:rsidR="003F2970">
        <w:rPr>
          <w:rFonts w:cs="Times New Roman"/>
          <w:color w:val="000000" w:themeColor="text1"/>
        </w:rPr>
        <w:t>coût.</w:t>
      </w:r>
      <w:r w:rsidR="00D456DA">
        <w:rPr>
          <w:rFonts w:cs="Times New Roman"/>
          <w:color w:val="000000" w:themeColor="text1"/>
        </w:rPr>
        <w:t xml:space="preserve"> </w:t>
      </w:r>
      <w:r w:rsidR="008D0487">
        <w:rPr>
          <w:rFonts w:cs="Times New Roman"/>
          <w:color w:val="000000" w:themeColor="text1"/>
        </w:rPr>
        <w:t>Une étude de 2018</w:t>
      </w:r>
      <w:r w:rsidR="008D0487">
        <w:rPr>
          <w:rStyle w:val="Appelnotedebasdep"/>
          <w:rFonts w:cs="Times New Roman"/>
          <w:color w:val="000000" w:themeColor="text1"/>
        </w:rPr>
        <w:footnoteReference w:id="3"/>
      </w:r>
      <w:r w:rsidR="008D0487">
        <w:rPr>
          <w:rFonts w:cs="Times New Roman"/>
          <w:color w:val="000000" w:themeColor="text1"/>
        </w:rPr>
        <w:t xml:space="preserve"> met en avant l’estimation de 2</w:t>
      </w:r>
      <w:r w:rsidR="00D456DA">
        <w:rPr>
          <w:rFonts w:cs="Times New Roman"/>
          <w:color w:val="000000" w:themeColor="text1"/>
        </w:rPr>
        <w:t xml:space="preserve">42 millions d’euros pour la France. </w:t>
      </w:r>
    </w:p>
    <w:p w14:paraId="7BFBC304" w14:textId="77777777" w:rsidR="00CA1158" w:rsidRDefault="00CA1158" w:rsidP="00832D69">
      <w:pPr>
        <w:jc w:val="both"/>
        <w:rPr>
          <w:rFonts w:cs="Times New Roman"/>
          <w:color w:val="000000" w:themeColor="text1"/>
        </w:rPr>
      </w:pPr>
    </w:p>
    <w:p w14:paraId="268704C4" w14:textId="558D4124" w:rsidR="00CA1158" w:rsidRPr="00071696" w:rsidRDefault="00CA1158" w:rsidP="00F874FF">
      <w:pPr>
        <w:jc w:val="both"/>
        <w:rPr>
          <w:rFonts w:cs="Times New Roman"/>
          <w:b/>
          <w:bCs/>
          <w:color w:val="000000" w:themeColor="text1"/>
        </w:rPr>
      </w:pPr>
      <w:r w:rsidRPr="00071696">
        <w:rPr>
          <w:rFonts w:cs="Times New Roman"/>
          <w:b/>
          <w:bCs/>
          <w:color w:val="000000" w:themeColor="text1"/>
        </w:rPr>
        <w:t xml:space="preserve">Perte de productivité économique </w:t>
      </w:r>
      <w:r w:rsidR="00F874FF" w:rsidRPr="00071696">
        <w:rPr>
          <w:rFonts w:cs="Times New Roman"/>
          <w:b/>
          <w:bCs/>
          <w:color w:val="000000" w:themeColor="text1"/>
        </w:rPr>
        <w:t xml:space="preserve">– </w:t>
      </w:r>
    </w:p>
    <w:p w14:paraId="2EFFC577" w14:textId="77777777" w:rsidR="00CA1158" w:rsidRDefault="00CA1158" w:rsidP="00CA1158">
      <w:pPr>
        <w:jc w:val="both"/>
        <w:rPr>
          <w:rFonts w:cs="Times New Roman"/>
          <w:color w:val="000000" w:themeColor="text1"/>
        </w:rPr>
      </w:pPr>
    </w:p>
    <w:p w14:paraId="07C72BC6" w14:textId="0013B383" w:rsidR="002D4BEF" w:rsidRDefault="002D4BEF" w:rsidP="002D4BEF">
      <w:pPr>
        <w:ind w:firstLine="708"/>
        <w:jc w:val="both"/>
        <w:rPr>
          <w:rFonts w:cs="Times New Roman"/>
          <w:color w:val="000000" w:themeColor="text1"/>
        </w:rPr>
      </w:pPr>
      <w:r>
        <w:rPr>
          <w:rFonts w:cs="Times New Roman"/>
          <w:color w:val="000000" w:themeColor="text1"/>
        </w:rPr>
        <w:t xml:space="preserve">La perte de productivité économique (PPE) d’une pathologie correspond à la diminution de la productivité au travail liée à une diminution des facultés physiques et psychiques des individus. </w:t>
      </w:r>
      <w:r w:rsidR="007D52CB">
        <w:rPr>
          <w:rFonts w:cs="Times New Roman"/>
          <w:color w:val="000000" w:themeColor="text1"/>
        </w:rPr>
        <w:t xml:space="preserve">Dans le cas de la migraine, </w:t>
      </w:r>
      <w:r w:rsidR="006D4ABF">
        <w:rPr>
          <w:rFonts w:cs="Times New Roman"/>
          <w:color w:val="000000" w:themeColor="text1"/>
        </w:rPr>
        <w:t>on peut supposer qu</w:t>
      </w:r>
      <w:r w:rsidR="009729A0">
        <w:rPr>
          <w:rFonts w:cs="Times New Roman"/>
          <w:color w:val="000000" w:themeColor="text1"/>
        </w:rPr>
        <w:t xml:space="preserve">e la distraction cognitive provoquée par les douleurs à la tête entraîne une diminution de la capacité à se concentrer pour les individus concernés. Cette diminution de la concentration provoque alors une diminution de la productivité au travail, et donc de la richesse créée. </w:t>
      </w:r>
      <w:r w:rsidR="001707CE">
        <w:rPr>
          <w:rFonts w:cs="Times New Roman"/>
          <w:color w:val="000000" w:themeColor="text1"/>
        </w:rPr>
        <w:t>Une étude basée sur des échantillons européens</w:t>
      </w:r>
      <w:r w:rsidR="001707CE">
        <w:rPr>
          <w:rStyle w:val="Appelnotedebasdep"/>
          <w:rFonts w:cs="Times New Roman"/>
          <w:color w:val="000000" w:themeColor="text1"/>
        </w:rPr>
        <w:footnoteReference w:id="4"/>
      </w:r>
      <w:r w:rsidR="001707CE">
        <w:rPr>
          <w:rFonts w:cs="Times New Roman"/>
          <w:color w:val="000000" w:themeColor="text1"/>
        </w:rPr>
        <w:t xml:space="preserve"> met en avant une diminution de 0.6% du PIB </w:t>
      </w:r>
      <w:r w:rsidR="003839A4">
        <w:rPr>
          <w:rFonts w:cs="Times New Roman"/>
          <w:color w:val="000000" w:themeColor="text1"/>
        </w:rPr>
        <w:t xml:space="preserve">européen </w:t>
      </w:r>
      <w:r w:rsidR="001707CE">
        <w:rPr>
          <w:rFonts w:cs="Times New Roman"/>
          <w:color w:val="000000" w:themeColor="text1"/>
        </w:rPr>
        <w:t xml:space="preserve">due à des maux de tête. </w:t>
      </w:r>
    </w:p>
    <w:p w14:paraId="613AB814" w14:textId="77777777" w:rsidR="005B280D" w:rsidRDefault="005B280D" w:rsidP="00CA1158">
      <w:pPr>
        <w:jc w:val="both"/>
        <w:rPr>
          <w:rFonts w:cs="Times New Roman"/>
          <w:color w:val="000000" w:themeColor="text1"/>
        </w:rPr>
      </w:pPr>
    </w:p>
    <w:p w14:paraId="07C5D44C" w14:textId="5D1D7358" w:rsidR="00CA1158" w:rsidRPr="00071696" w:rsidRDefault="00CA1158" w:rsidP="00F874FF">
      <w:pPr>
        <w:jc w:val="both"/>
        <w:rPr>
          <w:rFonts w:cs="Times New Roman"/>
          <w:b/>
          <w:bCs/>
          <w:color w:val="000000" w:themeColor="text1"/>
        </w:rPr>
      </w:pPr>
      <w:r w:rsidRPr="00071696">
        <w:rPr>
          <w:rFonts w:cs="Times New Roman"/>
          <w:b/>
          <w:bCs/>
          <w:color w:val="000000" w:themeColor="text1"/>
        </w:rPr>
        <w:t xml:space="preserve">Composante intangible </w:t>
      </w:r>
      <w:r w:rsidR="00F874FF" w:rsidRPr="00071696">
        <w:rPr>
          <w:rFonts w:cs="Times New Roman"/>
          <w:b/>
          <w:bCs/>
          <w:color w:val="000000" w:themeColor="text1"/>
        </w:rPr>
        <w:t xml:space="preserve">– </w:t>
      </w:r>
    </w:p>
    <w:p w14:paraId="21D4B2EE" w14:textId="77777777" w:rsidR="00CA1158" w:rsidRPr="00F874FF" w:rsidRDefault="00CA1158" w:rsidP="00F874FF">
      <w:pPr>
        <w:rPr>
          <w:rFonts w:cs="Times New Roman"/>
          <w:color w:val="000000" w:themeColor="text1"/>
        </w:rPr>
      </w:pPr>
    </w:p>
    <w:p w14:paraId="732D098F" w14:textId="32A54585" w:rsidR="00CA1158" w:rsidRDefault="00CA1158" w:rsidP="00CA1158">
      <w:pPr>
        <w:ind w:firstLine="708"/>
        <w:jc w:val="both"/>
        <w:rPr>
          <w:rFonts w:cs="Times New Roman"/>
          <w:color w:val="000000" w:themeColor="text1"/>
        </w:rPr>
      </w:pPr>
      <w:r>
        <w:rPr>
          <w:rFonts w:cs="Times New Roman"/>
          <w:color w:val="000000" w:themeColor="text1"/>
        </w:rPr>
        <w:t xml:space="preserve">La Composante Intangible (CI) associée à une pathologie correspond finalement à l’ensemble des éléments provoqués par cette pathologie qui ne sont pas inclus dans le CS et la PPE. Dans le cas de la migraine, on peut supposer qu’elle provoque non seulement une dépense sanitaire, une perte de productivité, mais aussi une souffrance psychique provoquée par la douleur. </w:t>
      </w:r>
      <w:r w:rsidR="003839A4">
        <w:rPr>
          <w:rFonts w:cs="Times New Roman"/>
          <w:color w:val="000000" w:themeColor="text1"/>
        </w:rPr>
        <w:t>Une étude menée au Danemark détaille les différents éléments inclus dans la CI associée à des crises de migraine</w:t>
      </w:r>
      <w:r w:rsidR="003839A4">
        <w:rPr>
          <w:rStyle w:val="Appelnotedebasdep"/>
          <w:rFonts w:cs="Times New Roman"/>
          <w:color w:val="000000" w:themeColor="text1"/>
        </w:rPr>
        <w:footnoteReference w:id="5"/>
      </w:r>
      <w:r w:rsidR="003839A4">
        <w:rPr>
          <w:rFonts w:cs="Times New Roman"/>
          <w:color w:val="000000" w:themeColor="text1"/>
        </w:rPr>
        <w:t xml:space="preserve">. </w:t>
      </w:r>
      <w:r w:rsidR="00206072">
        <w:rPr>
          <w:rFonts w:cs="Times New Roman"/>
          <w:color w:val="000000" w:themeColor="text1"/>
        </w:rPr>
        <w:t xml:space="preserve">L’estimation de la CI, bien que désirable, reste </w:t>
      </w:r>
      <w:r w:rsidR="005C328E">
        <w:rPr>
          <w:rFonts w:cs="Times New Roman"/>
          <w:color w:val="000000" w:themeColor="text1"/>
        </w:rPr>
        <w:t xml:space="preserve">généralement </w:t>
      </w:r>
      <w:r w:rsidR="00206072">
        <w:rPr>
          <w:rFonts w:cs="Times New Roman"/>
          <w:color w:val="000000" w:themeColor="text1"/>
        </w:rPr>
        <w:t>un exercice plus difficile à réaliser</w:t>
      </w:r>
      <w:r w:rsidR="005C328E">
        <w:rPr>
          <w:rFonts w:cs="Times New Roman"/>
          <w:color w:val="000000" w:themeColor="text1"/>
        </w:rPr>
        <w:t xml:space="preserve"> comparé à l’estimation du CS et de la PPE</w:t>
      </w:r>
      <w:r w:rsidR="001A4255">
        <w:rPr>
          <w:rFonts w:cs="Times New Roman"/>
          <w:color w:val="000000" w:themeColor="text1"/>
        </w:rPr>
        <w:t>. En ce sens, nous choisissons ici de l’exclure, tout en partant de l’hypothèse qu’elle est non-nulle, et qu’une estimation ne l’incluant pas est nécessairement biaisée négativement.</w:t>
      </w:r>
    </w:p>
    <w:p w14:paraId="51D0C874" w14:textId="77777777" w:rsidR="00F874FF" w:rsidRDefault="00F874FF" w:rsidP="00F874FF">
      <w:pPr>
        <w:jc w:val="both"/>
        <w:rPr>
          <w:rFonts w:cs="Times New Roman"/>
          <w:color w:val="000000" w:themeColor="text1"/>
        </w:rPr>
      </w:pPr>
    </w:p>
    <w:p w14:paraId="0AAD240C" w14:textId="697BEC71" w:rsidR="00F874FF" w:rsidRPr="00071696" w:rsidRDefault="00F874FF" w:rsidP="00F874FF">
      <w:pPr>
        <w:jc w:val="both"/>
        <w:rPr>
          <w:rFonts w:cs="Times New Roman"/>
          <w:b/>
          <w:bCs/>
          <w:color w:val="000000" w:themeColor="text1"/>
        </w:rPr>
      </w:pPr>
      <w:r w:rsidRPr="00071696">
        <w:rPr>
          <w:rFonts w:cs="Times New Roman"/>
          <w:b/>
          <w:bCs/>
          <w:color w:val="000000" w:themeColor="text1"/>
        </w:rPr>
        <w:t xml:space="preserve">Estimation finale – </w:t>
      </w:r>
    </w:p>
    <w:p w14:paraId="219E8652" w14:textId="77777777" w:rsidR="00DC271C" w:rsidRDefault="00DC271C" w:rsidP="00F874FF">
      <w:pPr>
        <w:jc w:val="both"/>
        <w:rPr>
          <w:rFonts w:cs="Times New Roman"/>
          <w:color w:val="000000" w:themeColor="text1"/>
        </w:rPr>
      </w:pPr>
    </w:p>
    <w:p w14:paraId="12CA6E1C" w14:textId="1EB602F4" w:rsidR="00DC271C" w:rsidRDefault="00DC271C" w:rsidP="00A611C5">
      <w:pPr>
        <w:ind w:firstLine="708"/>
        <w:jc w:val="both"/>
        <w:rPr>
          <w:rFonts w:cs="Times New Roman"/>
          <w:color w:val="000000" w:themeColor="text1"/>
        </w:rPr>
      </w:pPr>
      <w:r>
        <w:rPr>
          <w:rFonts w:cs="Times New Roman"/>
          <w:color w:val="000000" w:themeColor="text1"/>
        </w:rPr>
        <w:t xml:space="preserve">Si l’on conserve l’hypothèse selon laquelle la PPE de la migraine s’élève à 0.6% du PIB pour la France, on obtient une PPE de 15,67 milliards d’euros environ pour la France en 2024. </w:t>
      </w:r>
    </w:p>
    <w:p w14:paraId="4F79A0D1" w14:textId="7766EA22" w:rsidR="00A611C5" w:rsidRDefault="00A611C5" w:rsidP="00A611C5">
      <w:pPr>
        <w:jc w:val="both"/>
        <w:rPr>
          <w:rFonts w:cs="Times New Roman"/>
          <w:color w:val="000000" w:themeColor="text1"/>
        </w:rPr>
      </w:pPr>
      <w:r>
        <w:rPr>
          <w:rFonts w:cs="Times New Roman"/>
          <w:color w:val="000000" w:themeColor="text1"/>
        </w:rPr>
        <w:t xml:space="preserve">Si l’on combine </w:t>
      </w:r>
      <w:r>
        <w:rPr>
          <w:rFonts w:cs="Times New Roman"/>
          <w:color w:val="000000" w:themeColor="text1"/>
        </w:rPr>
        <w:t xml:space="preserve">à cette estimation </w:t>
      </w:r>
      <w:r>
        <w:rPr>
          <w:rFonts w:cs="Times New Roman"/>
          <w:color w:val="000000" w:themeColor="text1"/>
        </w:rPr>
        <w:t xml:space="preserve">un CS de 242 </w:t>
      </w:r>
      <w:r>
        <w:rPr>
          <w:rFonts w:cs="Times New Roman"/>
          <w:color w:val="000000" w:themeColor="text1"/>
        </w:rPr>
        <w:t>m</w:t>
      </w:r>
      <w:r>
        <w:rPr>
          <w:rFonts w:cs="Times New Roman"/>
          <w:color w:val="000000" w:themeColor="text1"/>
        </w:rPr>
        <w:t>illions d’euros</w:t>
      </w:r>
      <w:r>
        <w:rPr>
          <w:rFonts w:cs="Times New Roman"/>
          <w:color w:val="000000" w:themeColor="text1"/>
        </w:rPr>
        <w:t>, nous obtenons une approximation finale proche de 16 milliards d’euros.</w:t>
      </w:r>
    </w:p>
    <w:p w14:paraId="5EFDF3AA" w14:textId="77777777" w:rsidR="00A611C5" w:rsidRDefault="00A611C5" w:rsidP="00F874FF">
      <w:pPr>
        <w:jc w:val="both"/>
        <w:rPr>
          <w:rFonts w:cs="Times New Roman"/>
          <w:color w:val="000000" w:themeColor="text1"/>
        </w:rPr>
      </w:pPr>
    </w:p>
    <w:p w14:paraId="4651E529" w14:textId="79AD33FE" w:rsidR="00BD2BEF" w:rsidRPr="00071696" w:rsidRDefault="00BD2BEF" w:rsidP="00F874FF">
      <w:pPr>
        <w:jc w:val="both"/>
        <w:rPr>
          <w:rFonts w:cs="Times New Roman"/>
          <w:b/>
          <w:bCs/>
          <w:color w:val="000000" w:themeColor="text1"/>
        </w:rPr>
      </w:pPr>
      <w:r w:rsidRPr="00071696">
        <w:rPr>
          <w:rFonts w:cs="Times New Roman"/>
          <w:b/>
          <w:bCs/>
          <w:color w:val="000000" w:themeColor="text1"/>
        </w:rPr>
        <w:t xml:space="preserve">Note finale – </w:t>
      </w:r>
    </w:p>
    <w:p w14:paraId="642FD3E6" w14:textId="77777777" w:rsidR="00BD2BEF" w:rsidRDefault="00BD2BEF" w:rsidP="00F874FF">
      <w:pPr>
        <w:jc w:val="both"/>
        <w:rPr>
          <w:rFonts w:cs="Times New Roman"/>
          <w:color w:val="000000" w:themeColor="text1"/>
        </w:rPr>
      </w:pPr>
    </w:p>
    <w:p w14:paraId="156CBD98" w14:textId="6F9027C9" w:rsidR="00BD2BEF" w:rsidRPr="00F874FF" w:rsidRDefault="00BD2BEF" w:rsidP="00BD2BEF">
      <w:pPr>
        <w:ind w:firstLine="708"/>
        <w:jc w:val="both"/>
        <w:rPr>
          <w:rFonts w:cs="Times New Roman"/>
          <w:color w:val="000000" w:themeColor="text1"/>
        </w:rPr>
      </w:pPr>
      <w:r>
        <w:rPr>
          <w:rFonts w:cs="Times New Roman"/>
          <w:color w:val="000000" w:themeColor="text1"/>
        </w:rPr>
        <w:t>Il est important de rappeler que cette analyse est très rudimentaire, et devrait être bien plus travaillée pour constituer une base sérieuse à l’analyse socio-économique de la migraine en France.</w:t>
      </w:r>
    </w:p>
    <w:sectPr w:rsidR="00BD2BEF" w:rsidRPr="00F874F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DD967" w14:textId="77777777" w:rsidR="00FE0C7F" w:rsidRDefault="00FE0C7F" w:rsidP="00FD1AF3">
      <w:r>
        <w:separator/>
      </w:r>
    </w:p>
  </w:endnote>
  <w:endnote w:type="continuationSeparator" w:id="0">
    <w:p w14:paraId="4961299E" w14:textId="77777777" w:rsidR="00FE0C7F" w:rsidRDefault="00FE0C7F" w:rsidP="00FD1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8FE82" w14:textId="77777777" w:rsidR="00FE0C7F" w:rsidRDefault="00FE0C7F" w:rsidP="00FD1AF3">
      <w:r>
        <w:separator/>
      </w:r>
    </w:p>
  </w:footnote>
  <w:footnote w:type="continuationSeparator" w:id="0">
    <w:p w14:paraId="378B0B0E" w14:textId="77777777" w:rsidR="00FE0C7F" w:rsidRDefault="00FE0C7F" w:rsidP="00FD1AF3">
      <w:r>
        <w:continuationSeparator/>
      </w:r>
    </w:p>
  </w:footnote>
  <w:footnote w:id="1">
    <w:p w14:paraId="570FAD88" w14:textId="377E861A" w:rsidR="00FD1AF3" w:rsidRDefault="00FD1AF3">
      <w:pPr>
        <w:pStyle w:val="Notedebasdepage"/>
      </w:pPr>
      <w:r>
        <w:rPr>
          <w:rStyle w:val="Appelnotedebasdep"/>
        </w:rPr>
        <w:footnoteRef/>
      </w:r>
      <w:r>
        <w:t xml:space="preserve"> </w:t>
      </w:r>
      <w:hyperlink r:id="rId1" w:history="1">
        <w:r w:rsidRPr="00BB42C9">
          <w:rPr>
            <w:rStyle w:val="Lienhypertexte"/>
          </w:rPr>
          <w:t>https://www.who.int/fr/news-room/fact-sheets/detail/headache-disorders</w:t>
        </w:r>
      </w:hyperlink>
      <w:r>
        <w:t xml:space="preserve"> </w:t>
      </w:r>
    </w:p>
  </w:footnote>
  <w:footnote w:id="2">
    <w:p w14:paraId="63590958" w14:textId="71959AD2" w:rsidR="00FD1AF3" w:rsidRDefault="00FD1AF3">
      <w:pPr>
        <w:pStyle w:val="Notedebasdepage"/>
      </w:pPr>
      <w:r>
        <w:rPr>
          <w:rStyle w:val="Appelnotedebasdep"/>
        </w:rPr>
        <w:footnoteRef/>
      </w:r>
      <w:r>
        <w:t xml:space="preserve"> </w:t>
      </w:r>
      <w:hyperlink r:id="rId2" w:history="1">
        <w:r w:rsidRPr="00BB42C9">
          <w:rPr>
            <w:rStyle w:val="Lienhypertexte"/>
          </w:rPr>
          <w:t>https://www.santepubliquefrance.fr/determinants-de-sante/pollution-et-sante/air/documents/enquetes-etudes/estimation-de-la-morbidite-attribuable-a-l-exposition-a-long-terme-a-la-pollution-de-l-air-ambiant-et-de-ses-impacts-economiques-en-france-hexagona2</w:t>
        </w:r>
      </w:hyperlink>
      <w:r>
        <w:t xml:space="preserve"> </w:t>
      </w:r>
    </w:p>
  </w:footnote>
  <w:footnote w:id="3">
    <w:p w14:paraId="46A9F043" w14:textId="59C13595" w:rsidR="008D0487" w:rsidRDefault="008D0487">
      <w:pPr>
        <w:pStyle w:val="Notedebasdepage"/>
      </w:pPr>
      <w:r>
        <w:rPr>
          <w:rStyle w:val="Appelnotedebasdep"/>
        </w:rPr>
        <w:footnoteRef/>
      </w:r>
      <w:r>
        <w:t xml:space="preserve"> </w:t>
      </w:r>
      <w:hyperlink r:id="rId3" w:history="1">
        <w:r w:rsidRPr="00BB42C9">
          <w:rPr>
            <w:rStyle w:val="Lienhypertexte"/>
          </w:rPr>
          <w:t>https://www.sciencedirect.com/science/article/pii/S0398762018306278#:~:text=La%20consommation%20médicale%20annuelle%20moyenne,estimé%20à%20242%20M€</w:t>
        </w:r>
      </w:hyperlink>
      <w:r w:rsidRPr="008D0487">
        <w:t>.</w:t>
      </w:r>
      <w:r>
        <w:t xml:space="preserve"> </w:t>
      </w:r>
    </w:p>
  </w:footnote>
  <w:footnote w:id="4">
    <w:p w14:paraId="19625461" w14:textId="2D8DF762" w:rsidR="001707CE" w:rsidRDefault="001707CE">
      <w:pPr>
        <w:pStyle w:val="Notedebasdepage"/>
      </w:pPr>
      <w:r>
        <w:rPr>
          <w:rStyle w:val="Appelnotedebasdep"/>
        </w:rPr>
        <w:footnoteRef/>
      </w:r>
      <w:r>
        <w:t xml:space="preserve"> </w:t>
      </w:r>
      <w:hyperlink r:id="rId4" w:history="1">
        <w:r w:rsidRPr="00BB42C9">
          <w:rPr>
            <w:rStyle w:val="Lienhypertexte"/>
          </w:rPr>
          <w:t>https://journals.sagepub.com/doi/10.1177/0333102409354323</w:t>
        </w:r>
      </w:hyperlink>
      <w:r>
        <w:t xml:space="preserve"> </w:t>
      </w:r>
    </w:p>
  </w:footnote>
  <w:footnote w:id="5">
    <w:p w14:paraId="355347D5" w14:textId="042EC9F8" w:rsidR="003839A4" w:rsidRDefault="003839A4">
      <w:pPr>
        <w:pStyle w:val="Notedebasdepage"/>
      </w:pPr>
      <w:r>
        <w:rPr>
          <w:rStyle w:val="Appelnotedebasdep"/>
        </w:rPr>
        <w:footnoteRef/>
      </w:r>
      <w:r>
        <w:t xml:space="preserve"> </w:t>
      </w:r>
      <w:hyperlink r:id="rId5" w:history="1">
        <w:r w:rsidRPr="00BB42C9">
          <w:rPr>
            <w:rStyle w:val="Lienhypertexte"/>
          </w:rPr>
          <w:t>https://copenhageneconomics.com/wp-content/uploads/2024/04/Real-world-evidence-on-the-economic-implications-of-CGRP-inhibitors-as-preventive-treatment-of-migraine-in-Denmark-August-2023-1.pdf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8A4B5" w14:textId="7C42B57F" w:rsidR="00652E1A" w:rsidRPr="00652E1A" w:rsidRDefault="00652E1A">
    <w:pPr>
      <w:pStyle w:val="En-tte"/>
      <w:rPr>
        <w:i/>
        <w:iCs/>
      </w:rPr>
    </w:pPr>
    <w:r w:rsidRPr="00652E1A">
      <w:rPr>
        <w:i/>
        <w:iCs/>
      </w:rPr>
      <w:t xml:space="preserve">Paulo Gugelmo Cavalheiro Dias – pour </w:t>
    </w:r>
    <w:proofErr w:type="spellStart"/>
    <w:r w:rsidRPr="00652E1A">
      <w:rPr>
        <w:i/>
        <w:iCs/>
      </w:rPr>
      <w:t>Asterès</w:t>
    </w:r>
    <w:proofErr w:type="spellEnd"/>
    <w:r w:rsidRPr="00652E1A">
      <w:rPr>
        <w:i/>
        <w:i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87789"/>
    <w:multiLevelType w:val="hybridMultilevel"/>
    <w:tmpl w:val="37A4F8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49977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6D"/>
    <w:rsid w:val="00015C08"/>
    <w:rsid w:val="00071696"/>
    <w:rsid w:val="0008066A"/>
    <w:rsid w:val="001707CE"/>
    <w:rsid w:val="001A4255"/>
    <w:rsid w:val="001C00C7"/>
    <w:rsid w:val="00206072"/>
    <w:rsid w:val="002B3927"/>
    <w:rsid w:val="002C6BF0"/>
    <w:rsid w:val="002D4BEF"/>
    <w:rsid w:val="002F196B"/>
    <w:rsid w:val="0030554A"/>
    <w:rsid w:val="003839A4"/>
    <w:rsid w:val="003E27A9"/>
    <w:rsid w:val="003F2970"/>
    <w:rsid w:val="00522E05"/>
    <w:rsid w:val="00595EEA"/>
    <w:rsid w:val="005B280D"/>
    <w:rsid w:val="005C328E"/>
    <w:rsid w:val="00652E1A"/>
    <w:rsid w:val="00665855"/>
    <w:rsid w:val="00687B7C"/>
    <w:rsid w:val="006D4ABF"/>
    <w:rsid w:val="006E36B6"/>
    <w:rsid w:val="007D52CB"/>
    <w:rsid w:val="00802B99"/>
    <w:rsid w:val="00832D69"/>
    <w:rsid w:val="008D0487"/>
    <w:rsid w:val="00920E92"/>
    <w:rsid w:val="0094496D"/>
    <w:rsid w:val="009729A0"/>
    <w:rsid w:val="009D5C1D"/>
    <w:rsid w:val="00A07ED4"/>
    <w:rsid w:val="00A4117F"/>
    <w:rsid w:val="00A611C5"/>
    <w:rsid w:val="00AB784D"/>
    <w:rsid w:val="00B47053"/>
    <w:rsid w:val="00B5028E"/>
    <w:rsid w:val="00BD2BEF"/>
    <w:rsid w:val="00C31FF4"/>
    <w:rsid w:val="00CA1158"/>
    <w:rsid w:val="00CE03AA"/>
    <w:rsid w:val="00D23DD1"/>
    <w:rsid w:val="00D24171"/>
    <w:rsid w:val="00D456DA"/>
    <w:rsid w:val="00D96874"/>
    <w:rsid w:val="00DA1EC5"/>
    <w:rsid w:val="00DC271C"/>
    <w:rsid w:val="00E0320F"/>
    <w:rsid w:val="00E9652D"/>
    <w:rsid w:val="00EF26BA"/>
    <w:rsid w:val="00F874FF"/>
    <w:rsid w:val="00FB13C8"/>
    <w:rsid w:val="00FD1AF3"/>
    <w:rsid w:val="00FE0C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AE52B02"/>
  <w15:chartTrackingRefBased/>
  <w15:docId w15:val="{009600FB-2BB9-EE46-A252-F1FCE9D6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Corps CS)"/>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4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44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4496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4496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94496D"/>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94496D"/>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94496D"/>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94496D"/>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94496D"/>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496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4496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4496D"/>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94496D"/>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94496D"/>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94496D"/>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94496D"/>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94496D"/>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94496D"/>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94496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496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4496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4496D"/>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94496D"/>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4496D"/>
    <w:rPr>
      <w:i/>
      <w:iCs/>
      <w:color w:val="404040" w:themeColor="text1" w:themeTint="BF"/>
    </w:rPr>
  </w:style>
  <w:style w:type="paragraph" w:styleId="Paragraphedeliste">
    <w:name w:val="List Paragraph"/>
    <w:basedOn w:val="Normal"/>
    <w:uiPriority w:val="34"/>
    <w:qFormat/>
    <w:rsid w:val="0094496D"/>
    <w:pPr>
      <w:ind w:left="720"/>
      <w:contextualSpacing/>
    </w:pPr>
  </w:style>
  <w:style w:type="character" w:styleId="Accentuationintense">
    <w:name w:val="Intense Emphasis"/>
    <w:basedOn w:val="Policepardfaut"/>
    <w:uiPriority w:val="21"/>
    <w:qFormat/>
    <w:rsid w:val="0094496D"/>
    <w:rPr>
      <w:i/>
      <w:iCs/>
      <w:color w:val="0F4761" w:themeColor="accent1" w:themeShade="BF"/>
    </w:rPr>
  </w:style>
  <w:style w:type="paragraph" w:styleId="Citationintense">
    <w:name w:val="Intense Quote"/>
    <w:basedOn w:val="Normal"/>
    <w:next w:val="Normal"/>
    <w:link w:val="CitationintenseCar"/>
    <w:uiPriority w:val="30"/>
    <w:qFormat/>
    <w:rsid w:val="00944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4496D"/>
    <w:rPr>
      <w:i/>
      <w:iCs/>
      <w:color w:val="0F4761" w:themeColor="accent1" w:themeShade="BF"/>
    </w:rPr>
  </w:style>
  <w:style w:type="character" w:styleId="Rfrenceintense">
    <w:name w:val="Intense Reference"/>
    <w:basedOn w:val="Policepardfaut"/>
    <w:uiPriority w:val="32"/>
    <w:qFormat/>
    <w:rsid w:val="0094496D"/>
    <w:rPr>
      <w:b/>
      <w:bCs/>
      <w:smallCaps/>
      <w:color w:val="0F4761" w:themeColor="accent1" w:themeShade="BF"/>
      <w:spacing w:val="5"/>
    </w:rPr>
  </w:style>
  <w:style w:type="paragraph" w:styleId="Notedebasdepage">
    <w:name w:val="footnote text"/>
    <w:basedOn w:val="Normal"/>
    <w:link w:val="NotedebasdepageCar"/>
    <w:uiPriority w:val="99"/>
    <w:semiHidden/>
    <w:unhideWhenUsed/>
    <w:rsid w:val="00FD1AF3"/>
    <w:rPr>
      <w:sz w:val="20"/>
      <w:szCs w:val="20"/>
    </w:rPr>
  </w:style>
  <w:style w:type="character" w:customStyle="1" w:styleId="NotedebasdepageCar">
    <w:name w:val="Note de bas de page Car"/>
    <w:basedOn w:val="Policepardfaut"/>
    <w:link w:val="Notedebasdepage"/>
    <w:uiPriority w:val="99"/>
    <w:semiHidden/>
    <w:rsid w:val="00FD1AF3"/>
    <w:rPr>
      <w:sz w:val="20"/>
      <w:szCs w:val="20"/>
    </w:rPr>
  </w:style>
  <w:style w:type="character" w:styleId="Appelnotedebasdep">
    <w:name w:val="footnote reference"/>
    <w:basedOn w:val="Policepardfaut"/>
    <w:uiPriority w:val="99"/>
    <w:semiHidden/>
    <w:unhideWhenUsed/>
    <w:rsid w:val="00FD1AF3"/>
    <w:rPr>
      <w:vertAlign w:val="superscript"/>
    </w:rPr>
  </w:style>
  <w:style w:type="character" w:styleId="Lienhypertexte">
    <w:name w:val="Hyperlink"/>
    <w:basedOn w:val="Policepardfaut"/>
    <w:uiPriority w:val="99"/>
    <w:unhideWhenUsed/>
    <w:rsid w:val="00FD1AF3"/>
    <w:rPr>
      <w:color w:val="467886" w:themeColor="hyperlink"/>
      <w:u w:val="single"/>
    </w:rPr>
  </w:style>
  <w:style w:type="character" w:styleId="Mentionnonrsolue">
    <w:name w:val="Unresolved Mention"/>
    <w:basedOn w:val="Policepardfaut"/>
    <w:uiPriority w:val="99"/>
    <w:semiHidden/>
    <w:unhideWhenUsed/>
    <w:rsid w:val="00FD1AF3"/>
    <w:rPr>
      <w:color w:val="605E5C"/>
      <w:shd w:val="clear" w:color="auto" w:fill="E1DFDD"/>
    </w:rPr>
  </w:style>
  <w:style w:type="paragraph" w:styleId="En-tte">
    <w:name w:val="header"/>
    <w:basedOn w:val="Normal"/>
    <w:link w:val="En-tteCar"/>
    <w:uiPriority w:val="99"/>
    <w:unhideWhenUsed/>
    <w:rsid w:val="00652E1A"/>
    <w:pPr>
      <w:tabs>
        <w:tab w:val="center" w:pos="4536"/>
        <w:tab w:val="right" w:pos="9072"/>
      </w:tabs>
    </w:pPr>
  </w:style>
  <w:style w:type="character" w:customStyle="1" w:styleId="En-tteCar">
    <w:name w:val="En-tête Car"/>
    <w:basedOn w:val="Policepardfaut"/>
    <w:link w:val="En-tte"/>
    <w:uiPriority w:val="99"/>
    <w:rsid w:val="00652E1A"/>
  </w:style>
  <w:style w:type="paragraph" w:styleId="Pieddepage">
    <w:name w:val="footer"/>
    <w:basedOn w:val="Normal"/>
    <w:link w:val="PieddepageCar"/>
    <w:uiPriority w:val="99"/>
    <w:unhideWhenUsed/>
    <w:rsid w:val="00652E1A"/>
    <w:pPr>
      <w:tabs>
        <w:tab w:val="center" w:pos="4536"/>
        <w:tab w:val="right" w:pos="9072"/>
      </w:tabs>
    </w:pPr>
  </w:style>
  <w:style w:type="character" w:customStyle="1" w:styleId="PieddepageCar">
    <w:name w:val="Pied de page Car"/>
    <w:basedOn w:val="Policepardfaut"/>
    <w:link w:val="Pieddepage"/>
    <w:uiPriority w:val="99"/>
    <w:rsid w:val="00652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ciencedirect.com/science/article/pii/S0398762018306278#:~:text=La%20consommation%20m&#233;dicale%20annuelle%20moyenne,estim&#233;%20&#224;%20242%20M&#8364;" TargetMode="External"/><Relationship Id="rId2" Type="http://schemas.openxmlformats.org/officeDocument/2006/relationships/hyperlink" Target="https://www.santepubliquefrance.fr/determinants-de-sante/pollution-et-sante/air/documents/enquetes-etudes/estimation-de-la-morbidite-attribuable-a-l-exposition-a-long-terme-a-la-pollution-de-l-air-ambiant-et-de-ses-impacts-economiques-en-france-hexagona2" TargetMode="External"/><Relationship Id="rId1" Type="http://schemas.openxmlformats.org/officeDocument/2006/relationships/hyperlink" Target="https://www.who.int/fr/news-room/fact-sheets/detail/headache-disorders" TargetMode="External"/><Relationship Id="rId5" Type="http://schemas.openxmlformats.org/officeDocument/2006/relationships/hyperlink" Target="https://copenhageneconomics.com/wp-content/uploads/2024/04/Real-world-evidence-on-the-economic-implications-of-CGRP-inhibitors-as-preventive-treatment-of-migraine-in-Denmark-August-2023-1.pdf" TargetMode="External"/><Relationship Id="rId4" Type="http://schemas.openxmlformats.org/officeDocument/2006/relationships/hyperlink" Target="https://journals.sagepub.com/doi/10.1177/033310240935432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0F0FF-DADE-9E43-A61A-8DDF3B268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814</Words>
  <Characters>4477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GUGELMO CAVALHEIRO DIAS</dc:creator>
  <cp:keywords/>
  <dc:description/>
  <cp:lastModifiedBy>Paulo GUGELMO CAVALHEIRO DIAS</cp:lastModifiedBy>
  <cp:revision>42</cp:revision>
  <dcterms:created xsi:type="dcterms:W3CDTF">2025-06-19T07:28:00Z</dcterms:created>
  <dcterms:modified xsi:type="dcterms:W3CDTF">2025-06-19T08:46:00Z</dcterms:modified>
</cp:coreProperties>
</file>