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6AF1" w14:textId="51A63908" w:rsidR="0027768E" w:rsidRPr="0027768E" w:rsidRDefault="0027768E" w:rsidP="0027768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u w:val="single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u w:val="single"/>
          <w:lang w:eastAsia="pt-BR"/>
        </w:rPr>
        <w:t xml:space="preserve">1. </w:t>
      </w:r>
      <w:r w:rsidRPr="0027768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u w:val="single"/>
          <w:lang w:eastAsia="pt-BR"/>
        </w:rPr>
        <w:t>TIPO DE ANOVA</w:t>
      </w:r>
    </w:p>
    <w:p w14:paraId="1491574D" w14:textId="3DF5CB8B" w:rsidR="0027768E" w:rsidRPr="0027768E" w:rsidRDefault="0027768E" w:rsidP="0027768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</w:pPr>
      <w:r w:rsidRPr="0027768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  <w:t>ANOVA Tipo I</w:t>
      </w:r>
    </w:p>
    <w:p w14:paraId="26CEE8C9" w14:textId="77777777" w:rsidR="0027768E" w:rsidRPr="0027768E" w:rsidRDefault="0027768E" w:rsidP="00277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A ANOVA tipo I testa primeiro o efeito de A, seguido do efeito de B dado que se conhece A, seguido pela interação dado que os efeitos principais já são conhecidos. Esta ordem natural (</w:t>
      </w:r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A -&gt; B -&gt; AB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) é a razão desta ANOVA ser conhecida como soma de quadrados sequencial.</w:t>
      </w:r>
    </w:p>
    <w:p w14:paraId="6AC52941" w14:textId="77777777" w:rsidR="0027768E" w:rsidRPr="0027768E" w:rsidRDefault="0027768E" w:rsidP="002776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SQ(A)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o fator A.</w:t>
      </w:r>
    </w:p>
    <w:p w14:paraId="28CC9255" w14:textId="77777777" w:rsidR="0027768E" w:rsidRPr="0027768E" w:rsidRDefault="0027768E" w:rsidP="002776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B | A)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fator B.</w:t>
      </w:r>
    </w:p>
    <w:p w14:paraId="4B169A20" w14:textId="77777777" w:rsidR="0027768E" w:rsidRPr="0027768E" w:rsidRDefault="0027768E" w:rsidP="0027768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AB | B, A)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interação AB.</w:t>
      </w:r>
    </w:p>
    <w:p w14:paraId="3D238FE6" w14:textId="77777777" w:rsidR="0027768E" w:rsidRPr="0027768E" w:rsidRDefault="0027768E" w:rsidP="0027768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</w:pPr>
      <w:r w:rsidRPr="0027768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  <w:t>2.2.3 ANOVA Tipo II</w:t>
      </w:r>
    </w:p>
    <w:p w14:paraId="18542EF8" w14:textId="77777777" w:rsidR="0027768E" w:rsidRPr="0027768E" w:rsidRDefault="0027768E" w:rsidP="0027768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Este tipo de ANOVA testa o efeito de um dos fatores principais dado que o outro já é conhecido. Assim, assume-se a não significância da interação.</w:t>
      </w:r>
    </w:p>
    <w:p w14:paraId="709A8D59" w14:textId="77777777" w:rsidR="0027768E" w:rsidRPr="0027768E" w:rsidRDefault="0027768E" w:rsidP="002776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Sugere-se no entanto que se teste </w:t>
      </w: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AB | A, B)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. Se de fato a interação for não significativa, então o tipo II é estatisticamente mais poderoso que o tipo III.</w:t>
      </w:r>
    </w:p>
    <w:p w14:paraId="742D8471" w14:textId="77777777" w:rsidR="0027768E" w:rsidRPr="0027768E" w:rsidRDefault="0027768E" w:rsidP="0027768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A | B)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o fator A.</w:t>
      </w:r>
    </w:p>
    <w:p w14:paraId="113EDFA9" w14:textId="77777777" w:rsidR="0027768E" w:rsidRPr="0027768E" w:rsidRDefault="0027768E" w:rsidP="0027768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B | A)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o fator B.</w:t>
      </w:r>
    </w:p>
    <w:p w14:paraId="34170C92" w14:textId="77777777" w:rsidR="0027768E" w:rsidRPr="0027768E" w:rsidRDefault="0027768E" w:rsidP="0027768E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</w:pPr>
      <w:r w:rsidRPr="0027768E">
        <w:rPr>
          <w:rFonts w:ascii="Helvetica" w:eastAsia="Times New Roman" w:hAnsi="Helvetica" w:cs="Helvetica"/>
          <w:b/>
          <w:bCs/>
          <w:color w:val="333333"/>
          <w:spacing w:val="3"/>
          <w:sz w:val="36"/>
          <w:szCs w:val="36"/>
          <w:lang w:eastAsia="pt-BR"/>
        </w:rPr>
        <w:t>2.2.4 ANOVA Tipo III</w:t>
      </w:r>
    </w:p>
    <w:p w14:paraId="7349FD06" w14:textId="77777777" w:rsidR="0027768E" w:rsidRPr="0027768E" w:rsidRDefault="0027768E" w:rsidP="0027768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Este tipo de ANOVA só é válido quando a interação é significativa. No entanto, em muitos casos não se tem interesse em analisar os fatores principais quando a interação está presente, ou seja, na presença de interação, os efeitos principais deixam de ser interessantes isoladamente.</w:t>
      </w:r>
    </w:p>
    <w:p w14:paraId="787CD406" w14:textId="77777777" w:rsidR="0027768E" w:rsidRPr="0027768E" w:rsidRDefault="0027768E" w:rsidP="0027768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A | B, AB)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o fator A.</w:t>
      </w:r>
    </w:p>
    <w:p w14:paraId="67DEEC54" w14:textId="77777777" w:rsidR="0027768E" w:rsidRPr="0027768E" w:rsidRDefault="0027768E" w:rsidP="0027768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proofErr w:type="gramStart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SQ(</w:t>
      </w:r>
      <w:proofErr w:type="gramEnd"/>
      <w:r w:rsidRPr="0027768E">
        <w:rPr>
          <w:rFonts w:ascii="Consolas" w:eastAsia="Times New Roman" w:hAnsi="Consolas" w:cs="Courier New"/>
          <w:color w:val="333333"/>
          <w:spacing w:val="3"/>
          <w:sz w:val="20"/>
          <w:bdr w:val="none" w:sz="0" w:space="0" w:color="auto" w:frame="1"/>
          <w:shd w:val="clear" w:color="auto" w:fill="F7F7F7"/>
          <w:lang w:eastAsia="pt-BR"/>
        </w:rPr>
        <w:t>B | A, AB)</w:t>
      </w: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 para o fator B.</w:t>
      </w:r>
    </w:p>
    <w:p w14:paraId="6E1D3FFC" w14:textId="77777777" w:rsidR="0027768E" w:rsidRPr="0027768E" w:rsidRDefault="0027768E" w:rsidP="0027768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</w:pPr>
      <w:r w:rsidRPr="0027768E">
        <w:rPr>
          <w:rFonts w:ascii="Helvetica" w:eastAsia="Times New Roman" w:hAnsi="Helvetica" w:cs="Helvetica"/>
          <w:color w:val="333333"/>
          <w:spacing w:val="3"/>
          <w:szCs w:val="24"/>
          <w:lang w:eastAsia="pt-BR"/>
        </w:rPr>
        <w:t>Assim, na prática, só é necessário preocupar com dados desbalanceados quando a interação entre fontes de variação for considerada no modelo estatístico do experimento</w:t>
      </w:r>
    </w:p>
    <w:p w14:paraId="51BC3E43" w14:textId="77777777" w:rsidR="0032317F" w:rsidRDefault="0032317F"/>
    <w:sectPr w:rsidR="00323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7EF"/>
    <w:multiLevelType w:val="multilevel"/>
    <w:tmpl w:val="F18E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E769C"/>
    <w:multiLevelType w:val="multilevel"/>
    <w:tmpl w:val="0A5C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DF3488"/>
    <w:multiLevelType w:val="multilevel"/>
    <w:tmpl w:val="E1DA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201840">
    <w:abstractNumId w:val="1"/>
  </w:num>
  <w:num w:numId="2" w16cid:durableId="2055228540">
    <w:abstractNumId w:val="0"/>
  </w:num>
  <w:num w:numId="3" w16cid:durableId="4568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7B"/>
    <w:rsid w:val="0027768E"/>
    <w:rsid w:val="0032317F"/>
    <w:rsid w:val="00890047"/>
    <w:rsid w:val="00AC407B"/>
    <w:rsid w:val="00C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92D25"/>
  <w15:chartTrackingRefBased/>
  <w15:docId w15:val="{43688775-A025-415E-BD9C-B5193787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76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7768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7768E"/>
    <w:rPr>
      <w:rFonts w:ascii="Courier New" w:eastAsia="Times New Roman" w:hAnsi="Courier New" w:cs="Courier New"/>
      <w:sz w:val="20"/>
      <w:szCs w:val="20"/>
    </w:rPr>
  </w:style>
  <w:style w:type="character" w:customStyle="1" w:styleId="header-section-number">
    <w:name w:val="header-section-number"/>
    <w:basedOn w:val="Fontepargpadro"/>
    <w:rsid w:val="00277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Nascimento de Souza</dc:creator>
  <cp:keywords/>
  <dc:description/>
  <cp:lastModifiedBy>Paulo Henrique Nascimento de Souza</cp:lastModifiedBy>
  <cp:revision>2</cp:revision>
  <dcterms:created xsi:type="dcterms:W3CDTF">2022-05-15T14:25:00Z</dcterms:created>
  <dcterms:modified xsi:type="dcterms:W3CDTF">2022-05-15T14:26:00Z</dcterms:modified>
</cp:coreProperties>
</file>