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 w:eastAsia="Calibri"/>
          <w:b/>
          <w:i w:val="0"/>
          <w:color w:val="1B5E45"/>
          <w:sz w:val="24"/>
        </w:rPr>
        <w:t>StP MultiFrame · Проблемомер</w:t>
      </w:r>
    </w:p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43D2C"/>
          <w:sz w:val="44"/>
        </w:rPr>
        <w:t>Моделирование уровня шума в помещении</w:t>
      </w:r>
    </w:p>
    <w:p>
      <w:pPr>
        <w:spacing w:after="200"/>
      </w:pPr>
      <w:r>
        <w:rPr>
          <w:rFonts w:ascii="Calibri" w:hAnsi="Calibri" w:eastAsia="Calibri"/>
          <w:b w:val="0"/>
          <w:i/>
          <w:color w:val="3A4A44"/>
          <w:sz w:val="26"/>
        </w:rPr>
        <w:t>Алгоритм акустических формул, переменные модели и запрос данных MultiFrame к ведущему акустику</w:t>
      </w:r>
    </w:p>
    <w:p>
      <w:pPr>
        <w:spacing w:after="320"/>
      </w:pPr>
      <w:r>
        <w:rPr>
          <w:rFonts w:ascii="Calibri" w:hAnsi="Calibri" w:eastAsia="Calibri"/>
          <w:b w:val="0"/>
          <w:i w:val="0"/>
          <w:color w:val="5A5A5A"/>
          <w:sz w:val="20"/>
        </w:rPr>
        <w:t>Версия модели: сентябрь 2026  ·  Аудитория: ведущий акустик, продуктовая команда  ·  Статус MultiFrame: ориентир до лабораторных кривых (pre_lab)</w:t>
      </w:r>
    </w:p>
    <w:p>
      <w:pPr>
        <w:pStyle w:val="Heading1"/>
      </w:pPr>
      <w:r>
        <w:rPr>
          <w:color w:val="143D2C"/>
        </w:rPr>
        <w:t>1. Зачем этот документ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Проблемомер показывает человеку, насколько в его комнате станет тише с бескаркасной системой MultiFrame под натяжным потолком. Это не сертификат и не инженерный расчёт по договору. Но внутри уже есть рабочая акустическая модель: она должна честно реагировать на каждый ответ мастера и не выдавать выдумку MultiFrame за протокол испытаний.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Документ описывает, как считается уровень шума в помещении — формулами и переменными, без кода. Вторая половина — список показателей, которые нужны от ведущего акустика, чтобы заменить нынешнюю выдуманную дельту MultiFrame лабораторными кривыми и покрыть все типичные случаи из опроса.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Рамка честности. Индексы Rw и Lnw на экране — ориентир по конструкции перекрытия (плюс фланкинг дома). Громкость «в комнате» — ещё и про соседей, тип комнаты, площадь и мебель. Потолок смягчает удар; норму по удару категории А (Lnw ≤ 55 дБ) одним потолком модель никогда не закрывает.</w:t>
      </w:r>
    </w:p>
    <w:p>
      <w:pPr>
        <w:pStyle w:val="Heading1"/>
      </w:pPr>
      <w:r>
        <w:rPr>
          <w:color w:val="143D2C"/>
        </w:rPr>
        <w:t>2. Три слоя модели — что от чего зависит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Чтобы каждый ответ двигал правильную цифру, модель разделена на три слоя. Соседи не портят Rw плиты. MultiFrame не выдаётся за измерение, пока нет лаборатории.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Слой</w:t>
            </w:r>
          </w:p>
        </w:tc>
        <w:tc>
          <w:tcPr>
            <w:tcW w:type="dxa" w:w="2353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Что считает</w:t>
            </w:r>
          </w:p>
        </w:tc>
        <w:tc>
          <w:tcPr>
            <w:tcW w:type="dxa" w:w="2353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Что на него влияет</w:t>
            </w:r>
          </w:p>
        </w:tc>
        <w:tc>
          <w:tcPr>
            <w:tcW w:type="dxa" w:w="2353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Что видит пользователь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Конструкция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R(f), Ln(f), индексы Rw и Lnw «сейчас»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Тип и толщина плиты, тип дома, пол сверху, стадия (если пол неизвестен), барабан натяжного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Класс А/Б/В, крупные Rw/Lnw, частотные графики изоляции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Помещение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Уровень в комнате по полосам и в дБА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Соседи, тип комнаты, площадь, мебель (стадия объекта)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Полосы «тише», ощущаемый %, аудио-подпись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MultiFrame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ΔR(f) и ΔLn(f) «после»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Пока — выдуманная форма с физическим смыслом; целевой средний Δ зависит от Rw/Lnw и наличия плавающего пола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Сдвиг графиков, Δ дБ, класс «с MultiFrame»</w:t>
            </w:r>
          </w:p>
        </w:tc>
      </w:tr>
    </w:tbl>
    <w:p>
      <w:pPr>
        <w:spacing w:after="160"/>
      </w:pP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Поток расчёта в одном предложении: ответы мастера → конструкция «сейчас» → выдуманный (позже лабораторный) MultiFrame «после» → источник и поглощение комнаты → уровень до и после → ощущаемая тишина.</w:t>
      </w:r>
    </w:p>
    <w:p>
      <w:pPr>
        <w:pStyle w:val="Heading1"/>
      </w:pPr>
      <w:r>
        <w:rPr>
          <w:color w:val="143D2C"/>
        </w:rPr>
        <w:t>3. Входы мастера и переменные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Частотная сетка везде одна: третьоктавные полосы 100, 125, 160, 200, 250, 315, 400, 500, 630, 800, 1000, 1250, 1600, 2000, 2500, 3150, 4000, 5000 Гц. Индексы Rw и Lnw считаются по ISO 717 в полосах 100–3150 Гц.</w:t>
      </w:r>
    </w:p>
    <w:p>
      <w:pPr>
        <w:pStyle w:val="Heading2"/>
      </w:pPr>
      <w:r>
        <w:rPr>
          <w:color w:val="143D2C"/>
        </w:rPr>
        <w:t>3.1. Ответы, которые задаёт пользователь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Вопрос</w:t>
            </w:r>
          </w:p>
        </w:tc>
        <w:tc>
          <w:tcPr>
            <w:tcW w:type="dxa" w:w="2353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Варианты</w:t>
            </w:r>
          </w:p>
        </w:tc>
        <w:tc>
          <w:tcPr>
            <w:tcW w:type="dxa" w:w="2353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Внутренняя переменная</w:t>
            </w:r>
          </w:p>
        </w:tc>
        <w:tc>
          <w:tcPr>
            <w:tcW w:type="dxa" w:w="2353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Куда идёт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Тип комнаты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Гостиная / спальня / детская / кухня / кабинет / другое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 (тип помещения)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Спектр источника L1(f) и поглощение α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Площадь потолка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м², обязательна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S, м² (если пусто — 18)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Площадь перегородки и площадь поверхностей для A(f)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Тип перекрытия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Монолит / ПК / дерево / не знаю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K = solid / hollow / wood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Масса, coincidence, пустоты; если «не знаю» — из типа дома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Толщина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до 160 / 160–200 / 200–250 / толще 250 / не знаю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h, мм (середины корзин: 150, 180, 225, 260)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Масса m′ и частота coincidence fc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Пол сверху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не знаю / обычный / плавающий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 = bare / ordinary / floating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ΔRw, ΔLnw и форма ΔLn(f)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Тип дома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панель / блок / кирпич / монолит / дерево / не знаю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Прокси плиты, если K неизвестен; всегда — фланкинг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Стадия объекта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новостройка / ремонт / живут / не знаю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St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Если пол «не знаю»: новостройка = голая плита. Всегда — мебель (α)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Потолок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планируем натяжной / уже есть / не знаю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барабан B = да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В продукте «сейчас» — всегда обычный натяжной (эффект барабана)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Соседи сверху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не знаю / обычно тихо / бывает шумно / часто шумно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N, дБ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Только громкость и форма источника. Не Rw/Lnw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143D2C"/>
        </w:rPr>
        <w:t>3.2. Как из ответов получается плита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Монолит → сплошной ж/б, толщина из корзины (если неизвестна — 180 мм).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Многопустотная → ПК; если толщина неизвестна — 220 мм.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Дерево → балочное перекрытие; если толщина неизвестна — 200 мм.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«Не знаю» тип плиты: панель или блок → ПК 220; монолитный дом → сплошной ~200 мм; кирпич → сплошной ~180 мм; деревянный дом → дерево; иначе сплошной 180 мм.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Пол: «плавающий» → F = floating; «обычный» → ordinary; «не знаю» + новостройка → bare; иначе ordinary (типичная лёгкая отделка).</w:t>
      </w:r>
    </w:p>
    <w:p>
      <w:pPr>
        <w:pStyle w:val="Heading2"/>
      </w:pPr>
      <w:r>
        <w:rPr>
          <w:color w:val="143D2C"/>
        </w:rPr>
        <w:t>3.3. Физические величины конструкции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Символ</w:t>
            </w:r>
          </w:p>
        </w:tc>
        <w:tc>
          <w:tcPr>
            <w:tcW w:type="dxa" w:w="3137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Смысл</w:t>
            </w:r>
          </w:p>
        </w:tc>
        <w:tc>
          <w:tcPr>
            <w:tcW w:type="dxa" w:w="3137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Как берём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Поверхностная масса, кг/м²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Сплошной ж/б: 2500·h. ПК: 300·(h/220). Дерево: 55 + 20·(h/200)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Толщина несущей плиты, м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Из корзины UI, ограничение ≥ 80 мм для fc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Скорость звука в воздухе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343 м/с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cL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Продольная скорость в бетоне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3400 м/с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fc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Частота coincidence, Гц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Для ж/б: c² / (1,8·cL·h). ПК: ×1,25. Дерево (настил): 1250 Гц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Rw0, Lnw0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Индексы голой плиты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Таблица Трофимова, линейная интерполяция по h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ΔRw,F, ΔLnw,F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Индексный вклад пола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Голая 0/0; обычный 0 / −2; плавающий +3 / −22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ΔRw,H, ΔLnw,H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Индексный фланкинг in situ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Панель −4/+4; блок −3/+3; неизвестный −3/+3; кирпич/монолит −2/+2; дерево −4/+3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ΔRw,B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Барабан натяжного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Продукт −2 дБ к Rw; лабораторный фикстур −1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ΔRw,leak / ΔLnw,leak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Щели / розетки (только продукт)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−2 / +1; в lab-фикстурах 0</w:t>
            </w:r>
          </w:p>
        </w:tc>
      </w:tr>
    </w:tbl>
    <w:p>
      <w:pPr>
        <w:spacing w:after="160"/>
      </w:pP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Якоря Трофимова для голой плиты без пола, барабана и фланкинга: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Конструкция</w:t>
            </w:r>
          </w:p>
        </w:tc>
        <w:tc>
          <w:tcPr>
            <w:tcW w:type="dxa" w:w="3137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Rw, дБ</w:t>
            </w:r>
          </w:p>
        </w:tc>
        <w:tc>
          <w:tcPr>
            <w:tcW w:type="dxa" w:w="3137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Lnw, дБ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Сплошной ж/б 100 мм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47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82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120 мм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49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80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140 мм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80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160 мм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52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78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180 мм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54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76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200 мм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55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74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Монолит 250 мм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56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74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ПК 220 мм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52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74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Дерево голое (допущение, не ТС-6.x)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46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84</w:t>
            </w:r>
          </w:p>
        </w:tc>
      </w:tr>
    </w:tbl>
    <w:p>
      <w:pPr>
        <w:spacing w:after="160"/>
      </w:pPr>
    </w:p>
    <w:p>
      <w:pPr>
        <w:spacing w:after="20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Нормы комфортности межквартирного перекрытия (СП 51.13330.2011, табл. 2): категория А — Rw ≥ 54 и Lnw ≤ 55; Б — 52 и 58; В — 50 и 60. Ни одна голая ж/б плита не даёт норму по удару.</w:t>
      </w:r>
    </w:p>
    <w:p>
      <w:pPr>
        <w:pStyle w:val="Heading1"/>
      </w:pPr>
      <w:r>
        <w:rPr>
          <w:color w:val="143D2C"/>
        </w:rPr>
        <w:t>4. Алгоритм слоя конструкции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Цель слоя: получить кривые R(f) и Ln(f) «сейчас» и индексы Rw, Lnw. Форма кривой — физика материала. Уровень кривой подгоняется к якорям Трофимова, чтобы 180 мм голого бетона давали ровно 54 / 76.</w:t>
      </w:r>
    </w:p>
    <w:p>
      <w:pPr>
        <w:pStyle w:val="Heading2"/>
      </w:pPr>
      <w:r>
        <w:rPr>
          <w:color w:val="143D2C"/>
        </w:rPr>
        <w:t>4.1. Целевые индексы «сейчас»</w:t>
      </w:r>
    </w:p>
    <w:p>
      <w:pPr>
        <w:spacing w:before="120" w:after="120"/>
        <w:ind w:left="425"/>
        <w:jc w:val="left"/>
      </w:pPr>
      <w:r>
        <w:rPr>
          <w:rFonts w:ascii="Cambria" w:hAnsi="Cambria" w:eastAsia="Calibri"/>
          <w:b w:val="0"/>
          <w:i/>
          <w:color w:val="1B3A2F"/>
          <w:sz w:val="24"/>
        </w:rPr>
        <w:t>Rw_цель = округл(Rw0 + ΔRw,F − ΔRw,B + ΔRw,H + ΔRw,leak)</w:t>
      </w:r>
    </w:p>
    <w:p>
      <w:pPr>
        <w:spacing w:before="120" w:after="120"/>
        <w:ind w:left="425"/>
        <w:jc w:val="left"/>
      </w:pPr>
      <w:r>
        <w:rPr>
          <w:rFonts w:ascii="Cambria" w:hAnsi="Cambria" w:eastAsia="Calibri"/>
          <w:b w:val="0"/>
          <w:i/>
          <w:color w:val="1B3A2F"/>
          <w:sz w:val="24"/>
        </w:rPr>
        <w:t>Lnw_цель = округл(Lnw0 + ΔLnw,F + ΔLnw,H + ΔLnw,leak)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ΔRw,B = 2 в продукте (барабан натяжного в «сейчас» всегда). ΔRw,leak / ΔLnw,leak применяются только в продуктовом buildConstruction; лабораторные фикстуры Трофимова (180 = 54/76) их не видят. Типичная панель «сейчас» даёт Rw ~44–48, а не лабораторные 50–54. Пол не меняет удар через потолок «до нормы А»: даже после плавающего пола MultiFrame не имеет права закрыть Lnw ≤ 55 одним потолком, если пола нет.</w:t>
      </w:r>
    </w:p>
    <w:p>
      <w:pPr>
        <w:pStyle w:val="Heading2"/>
      </w:pPr>
      <w:r>
        <w:rPr>
          <w:color w:val="143D2C"/>
        </w:rPr>
        <w:t>4.2. Воздушный шум R(f) голой плиты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Сначала строится физическая форма (закон массы Sharp / Cremer плюс coincidence):</w:t>
      </w:r>
    </w:p>
    <w:p>
      <w:pPr>
        <w:spacing w:before="120" w:after="120"/>
        <w:ind w:left="425"/>
        <w:jc w:val="left"/>
      </w:pPr>
      <w:r>
        <w:rPr>
          <w:rFonts w:ascii="Cambria" w:hAnsi="Cambria" w:eastAsia="Calibri"/>
          <w:b w:val="0"/>
          <w:i/>
          <w:color w:val="1B3A2F"/>
          <w:sz w:val="24"/>
        </w:rPr>
        <w:t>R_мас(f) = 20 lg(m′ · f) − 47</w:t>
      </w:r>
    </w:p>
    <w:p>
      <w:pPr>
        <w:spacing w:before="120" w:after="120"/>
        <w:ind w:left="425"/>
        <w:jc w:val="left"/>
      </w:pPr>
      <w:r>
        <w:rPr>
          <w:rFonts w:ascii="Cambria" w:hAnsi="Cambria" w:eastAsia="Calibri"/>
          <w:b w:val="0"/>
          <w:i/>
          <w:color w:val="1B3A2F"/>
          <w:sz w:val="24"/>
        </w:rPr>
        <w:t>октава(f) = log2(f / fc)</w:t>
      </w:r>
    </w:p>
    <w:p>
      <w:pPr>
        <w:spacing w:before="120" w:after="120"/>
        <w:ind w:left="425"/>
        <w:jc w:val="left"/>
      </w:pPr>
      <w:r>
        <w:rPr>
          <w:rFonts w:ascii="Cambria" w:hAnsi="Cambria" w:eastAsia="Calibri"/>
          <w:b w:val="0"/>
          <w:i/>
          <w:color w:val="1B3A2F"/>
          <w:sz w:val="24"/>
        </w:rPr>
        <w:t>R_coin(f) = −8 · exp( − октава² / 0,28 )   +   (если f &gt; fc: min(5;  3,2 · октава))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Добавки по типу: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ПК: провал пустот примерно −5,5 дБ на 100 Гц, сходящий к нулю к 250 Гц; лёгкий провал −1,2 дБ в 315–630 Гц.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Дерево: сильная утечка низа (около −9 дБ на 100 Гц) и гауссов провал настила около 1250 Гц.</w:t>
      </w:r>
    </w:p>
    <w:p>
      <w:pPr>
        <w:spacing w:before="120" w:after="120"/>
        <w:ind w:left="425"/>
        <w:jc w:val="left"/>
      </w:pPr>
      <w:r>
        <w:rPr>
          <w:rFonts w:ascii="Cambria" w:hAnsi="Cambria" w:eastAsia="Calibri"/>
          <w:b w:val="0"/>
          <w:i/>
          <w:color w:val="1B3A2F"/>
          <w:sz w:val="24"/>
        </w:rPr>
        <w:t>R_голое_форма(f) = R_мас(f) + R_coin(f) + добавка_типа(f)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Затем кривая сдвигается целиком (форма сохраняется), пока упрощённый ISO 717-1 не даст Rw = Rw0. После этого накладывается «текстура» типа (ещё один низ у дерева и ПК, компенсация на верхах) и снова калибровка к Rw0. Так индекс остаётся трофимовским, а 100 Гц у дерева заметно слабее бетона.</w:t>
      </w:r>
    </w:p>
    <w:p>
      <w:pPr>
        <w:pStyle w:val="Heading2"/>
      </w:pPr>
      <w:r>
        <w:rPr>
          <w:color w:val="143D2C"/>
        </w:rPr>
        <w:t>4.3. Пол, барабан, фланкинг — уже на живой кривой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К калиброванной голой R(f) добавляются частотные поправки и финальная калибровка к Rw_цель:</w:t>
      </w:r>
    </w:p>
    <w:p>
      <w:pPr>
        <w:spacing w:before="120" w:after="120"/>
        <w:ind w:left="425"/>
        <w:jc w:val="left"/>
      </w:pPr>
      <w:r>
        <w:rPr>
          <w:rFonts w:ascii="Cambria" w:hAnsi="Cambria" w:eastAsia="Calibri"/>
          <w:b w:val="0"/>
          <w:i/>
          <w:color w:val="1B3A2F"/>
          <w:sz w:val="24"/>
        </w:rPr>
        <w:t>R_сейчас(f) = R_голое(f) + ΔR_пол(f) + ΔR_барабан(f) + ΔR_фланкинг(f)  →  калибровка к Rw_цель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Смысл поправок (не код, а физика):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Обычный пол: почти ничего на 100–250 Гц, +0,8…+1,4 дБ выше 800 Гц (тонкая отделка).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Плавающий пол: слабо ниже резонанса системы (+0,8 дБ на 100 Гц), +3,6…+4,4 дБ в середине и на верхах (масса стяжки + развязка).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Барабан натяжного: колокол −3,6 дБ в 200–800 Гц (на дереве ×1,4, на ПК ×1,15). MultiFrame этот провал снимает.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Фланкинг: панель −4 дБ на 100–160 Гц и −1 дБ на верхах; дерево дома ещё сильнее на низах; кирпич чуть лучше нуля.</w:t>
      </w:r>
    </w:p>
    <w:p>
      <w:pPr>
        <w:pStyle w:val="Heading2"/>
      </w:pPr>
      <w:r>
        <w:rPr>
          <w:color w:val="143D2C"/>
        </w:rPr>
        <w:t>4.4. Ударный шум Ln(f)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Ln — приведённый уровень ударного шума по полосам: чем меньше, тем лучше. На графике Итога показывается изоляция I(f) = 90 − Ln(f), чтобы «выше» всегда значило «тише».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Прототип голой ж/б плиты (типичная форма удара по перекрытию):</w:t>
      </w:r>
    </w:p>
    <w:p>
      <w:pPr>
        <w:spacing w:before="120" w:after="120"/>
        <w:ind w:left="425"/>
        <w:jc w:val="left"/>
      </w:pPr>
      <w:r>
        <w:rPr>
          <w:rFonts w:ascii="Cambria" w:hAnsi="Cambria" w:eastAsia="Calibri"/>
          <w:b w:val="0"/>
          <w:i/>
          <w:color w:val="1B3A2F"/>
          <w:sz w:val="24"/>
        </w:rPr>
        <w:t>Ln_база(f) = 78 − 8 lg(f/100) + (4 дБ, если f ≤ 160 Гц) − (спад на ВЧ при f ≥ 1600 Гц)</w:t>
      </w:r>
    </w:p>
    <w:p>
      <w:pPr>
        <w:spacing w:before="120" w:after="120"/>
        <w:ind w:left="425"/>
        <w:jc w:val="left"/>
      </w:pPr>
      <w:r>
        <w:rPr>
          <w:rFonts w:ascii="Cambria" w:hAnsi="Cambria" w:eastAsia="Calibri"/>
          <w:b w:val="0"/>
          <w:i/>
          <w:color w:val="1B3A2F"/>
          <w:sz w:val="24"/>
        </w:rPr>
        <w:t>поправка_массы = −15 lg(m′ / m′_180),   где m′_180 = 2500 · 0,18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ПК чуть лучше удара, чем сплошной той же Rw (пустоты). Дерево заметно хуже на 100–400 Гц. Кривая калибруется к Lnw0 по ISO 717-2.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Пол вычитается из Ln частотно (плавающий — главный ход по удару):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Обычный пол: −0,8 дБ на низах, до −4,5 дБ на верхах (в индексе это около −3 дБ Lnw).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Плавающий: около −5 дБ на 100 Гц и −26…−30 дБ в 500–1600 Гц. Слабый низ — резонанс «стяжка на вате»; сильная середина — то, что даёт ΔLnw ≈ −22 дБ в таблице Трофимова.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Затем фланкинг дома (панель добавляет удар +2,5 дБ на 100–250 Гц) и калибровка к Lnw_цель.</w:t>
      </w:r>
    </w:p>
    <w:p>
      <w:pPr>
        <w:pStyle w:val="Heading2"/>
      </w:pPr>
      <w:r>
        <w:rPr>
          <w:color w:val="143D2C"/>
        </w:rPr>
        <w:t>4.5. Упрощённый ISO 717 — как из кривой получается одно число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Rw (ISO 717-1). Опорная кривая (на 500 Гц равна 52 дБ) сдвигается шагами 1 дБ. Неблагоприятное отклонение — насколько измеренная R ниже опоры. Сумма таких отклонений по полосам 100–3150 Гц не должна превысить 32 дБ. Берётся самый высокий сдвиг, где это ещё выполняется. Rw = 52 + сдвиг.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Lnw (ISO 717-2). Опора на 500 Гц равна 60 дБ. Неблагоприятно, когда Ln выше опоры. Ищется самый низкий сдвиг, при котором сумма отклонений всё ещё ≤ 32 дБ. Lnw = 60 + сдвиг. Меньше — лучше.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Калибровка «сдвинуть спектр, чтобы индекс стал целевым» — это один и тот же сдвиг всех полос. Форма (провалы coincidence, пустоты, плавающий пол) сохраняется.</w:t>
      </w:r>
    </w:p>
    <w:p>
      <w:pPr>
        <w:pStyle w:val="Heading1"/>
      </w:pPr>
      <w:r>
        <w:rPr>
          <w:color w:val="143D2C"/>
        </w:rPr>
        <w:t>5. Алгоритм уровня шума в помещении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Этот слой не трогает Rw и Lnw. Он отвечает на вопрос: как громко будет в этой комнате при таком источнике сверху и такой отделке.</w:t>
      </w:r>
    </w:p>
    <w:p>
      <w:pPr>
        <w:pStyle w:val="Heading2"/>
      </w:pPr>
      <w:r>
        <w:rPr>
          <w:color w:val="143D2C"/>
        </w:rPr>
        <w:t>5.1. Геометрия и поглощение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Комната — прямоугольник с отношением сторон 1,4 и высотой H = 2,7 м.</w:t>
      </w:r>
    </w:p>
    <w:p>
      <w:pPr>
        <w:spacing w:before="120" w:after="120"/>
        <w:ind w:left="425"/>
        <w:jc w:val="left"/>
      </w:pPr>
      <w:r>
        <w:rPr>
          <w:rFonts w:ascii="Cambria" w:hAnsi="Cambria" w:eastAsia="Calibri"/>
          <w:b w:val="0"/>
          <w:i/>
          <w:color w:val="1B3A2F"/>
          <w:sz w:val="24"/>
        </w:rPr>
        <w:t>длина l = √(1,4 · S),   ширина w = S / l</w:t>
      </w:r>
    </w:p>
    <w:p>
      <w:pPr>
        <w:spacing w:before="120" w:after="120"/>
        <w:ind w:left="425"/>
        <w:jc w:val="left"/>
      </w:pPr>
      <w:r>
        <w:rPr>
          <w:rFonts w:ascii="Cambria" w:hAnsi="Cambria" w:eastAsia="Calibri"/>
          <w:b w:val="0"/>
          <w:i/>
          <w:color w:val="1B3A2F"/>
          <w:sz w:val="24"/>
        </w:rPr>
        <w:t>S_пов = 2S + 2(w + l)·H     (пол + потолок + стены)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Эквивалентное поглощение по полосам (сабин, м²):</w:t>
      </w:r>
    </w:p>
    <w:p>
      <w:pPr>
        <w:spacing w:before="120" w:after="120"/>
        <w:ind w:left="425"/>
        <w:jc w:val="left"/>
      </w:pPr>
      <w:r>
        <w:rPr>
          <w:rFonts w:ascii="Cambria" w:hAnsi="Cambria" w:eastAsia="Calibri"/>
          <w:b w:val="0"/>
          <w:i/>
          <w:color w:val="1B3A2F"/>
          <w:sz w:val="24"/>
        </w:rPr>
        <w:t>α_1000 = α_типа(T) · k_мебели(St)</w:t>
      </w:r>
    </w:p>
    <w:p>
      <w:pPr>
        <w:spacing w:before="120" w:after="120"/>
        <w:ind w:left="425"/>
        <w:jc w:val="left"/>
      </w:pPr>
      <w:r>
        <w:rPr>
          <w:rFonts w:ascii="Cambria" w:hAnsi="Cambria" w:eastAsia="Calibri"/>
          <w:b w:val="0"/>
          <w:i/>
          <w:color w:val="1B3A2F"/>
          <w:sz w:val="24"/>
        </w:rPr>
        <w:t>наклон(f) = 0,45 + 0,55 · lg(f/100)/lg(50)     (кухня: 0,35 + 0,35 · тот же наклон — жёстче на верхах)</w:t>
      </w:r>
    </w:p>
    <w:p>
      <w:pPr>
        <w:spacing w:before="120" w:after="120"/>
        <w:ind w:left="425"/>
        <w:jc w:val="left"/>
      </w:pPr>
      <w:r>
        <w:rPr>
          <w:rFonts w:ascii="Cambria" w:hAnsi="Cambria" w:eastAsia="Calibri"/>
          <w:b w:val="0"/>
          <w:i/>
          <w:color w:val="1B3A2F"/>
          <w:sz w:val="24"/>
        </w:rPr>
        <w:t>α(f) = ограничить(α_1000 · наклон(f);  0,04 … 0,55)</w:t>
      </w:r>
    </w:p>
    <w:p>
      <w:pPr>
        <w:spacing w:before="120" w:after="120"/>
        <w:ind w:left="425"/>
        <w:jc w:val="left"/>
      </w:pPr>
      <w:r>
        <w:rPr>
          <w:rFonts w:ascii="Cambria" w:hAnsi="Cambria" w:eastAsia="Calibri"/>
          <w:b w:val="0"/>
          <w:i/>
          <w:color w:val="1B3A2F"/>
          <w:sz w:val="24"/>
        </w:rPr>
        <w:t>A(f) = α(f) · S_пов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Тип комнаты T</w:t>
            </w:r>
          </w:p>
        </w:tc>
        <w:tc>
          <w:tcPr>
            <w:tcW w:type="dxa" w:w="3137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α на 1000 Гц</w:t>
            </w:r>
          </w:p>
        </w:tc>
        <w:tc>
          <w:tcPr>
            <w:tcW w:type="dxa" w:w="3137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Зачем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Спальня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0,28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Текстиль, мягкая мебель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Детская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0,24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Ковры/игрушки, но твёрдый пол чаще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Гостиная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0,20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База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Кабинет / другое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0,18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Средне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Кухня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0,12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Кафель, мебель без тканей — громче реверберация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Стадия St</w:t>
            </w:r>
          </w:p>
        </w:tc>
        <w:tc>
          <w:tcPr>
            <w:tcW w:type="dxa" w:w="3137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k_мебели</w:t>
            </w:r>
          </w:p>
        </w:tc>
        <w:tc>
          <w:tcPr>
            <w:tcW w:type="dxa" w:w="3137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Смысл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Новостройка / до заселения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0,62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Пустой объём, мало поглощения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Идёт ремонт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0,78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Частично пусто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Уже живут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1,00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Мебель как в расчёте α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Не знаю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0,90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Не выдумываем полноту обстановки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143D2C"/>
        </w:rPr>
        <w:t>5.2. Источник воздушного шума L1(f)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L1(f) — уровень в помещении источника (сверху), невзвешенный, по третьоктавам. Константа 78,5 дБ подобрана так, чтобы для голой плиты 180 мм, гостиной 18 м², с мебелью и неизвестными соседями ориентир в комнате был около 50 дБА.</w:t>
      </w:r>
    </w:p>
    <w:p>
      <w:pPr>
        <w:spacing w:before="120" w:after="120"/>
        <w:ind w:left="425"/>
        <w:jc w:val="left"/>
      </w:pPr>
      <w:r>
        <w:rPr>
          <w:rFonts w:ascii="Cambria" w:hAnsi="Cambria" w:eastAsia="Calibri"/>
          <w:b w:val="0"/>
          <w:i/>
          <w:color w:val="1B3A2F"/>
          <w:sz w:val="24"/>
        </w:rPr>
        <w:t>N = { обычно тихо: −4;  не знаю: 0;  бывает шумно: +3;  часто шумно: +7 }  дБ</w:t>
      </w:r>
    </w:p>
    <w:p>
      <w:pPr>
        <w:spacing w:before="120" w:after="120"/>
        <w:ind w:left="425"/>
        <w:jc w:val="left"/>
      </w:pPr>
      <w:r>
        <w:rPr>
          <w:rFonts w:ascii="Cambria" w:hAnsi="Cambria" w:eastAsia="Calibri"/>
          <w:b w:val="0"/>
          <w:i/>
          <w:color w:val="1B3A2F"/>
          <w:sz w:val="24"/>
        </w:rPr>
        <w:t>L1(f) = 78,5  +  (−4,5 · log2(f/500))  +  речь(f)  +  вечеринка(f)  +  тип_комнаты(f)  +  N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Речь/ТВ: +4,5 дБ в 200–2500 Гц.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«Часто шумно»: +5 дБ на 100–160 Гц и +2,5 на 200–250 Гц (музыка, низ).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Кабинет: +2,5 дБ в речевой полосе. Кухня: +3 дБ на 400–4000 Гц. Детская: +1,5 дБ ниже 400 Гц. Спальня: −1 дБ.</w:t>
      </w:r>
    </w:p>
    <w:p>
      <w:pPr>
        <w:pStyle w:val="Heading2"/>
      </w:pPr>
      <w:r>
        <w:rPr>
          <w:color w:val="143D2C"/>
        </w:rPr>
        <w:t>5.3. Воздух: уровень в приёмной комнате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По логике ISO 12354-1 для диффузного поля. S — площадь разделяющего перекрытия (потолок этой комнаты). A(f) — поглощение приёмной.</w:t>
      </w:r>
    </w:p>
    <w:p>
      <w:pPr>
        <w:spacing w:before="120" w:after="120"/>
        <w:ind w:left="425"/>
        <w:jc w:val="left"/>
      </w:pPr>
      <w:r>
        <w:rPr>
          <w:rFonts w:ascii="Cambria" w:hAnsi="Cambria" w:eastAsia="Calibri"/>
          <w:b w:val="0"/>
          <w:i/>
          <w:color w:val="1B3A2F"/>
          <w:sz w:val="24"/>
        </w:rPr>
        <w:t>L2(f) = L1(f) − R(f) + 10 lg( S / A(f) 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Большая площадь потолка увеличивает поток энергии через перекрытие; стены при этом растут медленнее, чем пол. Поэтому размер комнаты — слабый член по сравнению с кухней против спальни или пустой новостройкой против обжитой.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Одно число «дБА» — энергетическая сумма полос с A-взвешиванием IEC 61672:</w:t>
      </w:r>
    </w:p>
    <w:p>
      <w:pPr>
        <w:spacing w:before="120" w:after="120"/>
        <w:ind w:left="425"/>
        <w:jc w:val="left"/>
      </w:pPr>
      <w:r>
        <w:rPr>
          <w:rFonts w:ascii="Cambria" w:hAnsi="Cambria" w:eastAsia="Calibri"/>
          <w:b w:val="0"/>
          <w:i/>
          <w:color w:val="1B3A2F"/>
          <w:sz w:val="24"/>
        </w:rPr>
        <w:t>L2A = 10 lg  Σ  10 ^ ( (L2(fi) + A_вес(fi)) / 10 )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A-вес на 100 Гц около −19 дБ, на 1000 Гц 0, на 2000–3150 Гц слегка положителен. Поэтому провал изоляции на 100 Гц в «ощущении» весит меньше, чем провал на 500–2000 Гц.</w:t>
      </w:r>
    </w:p>
    <w:p>
      <w:pPr>
        <w:pStyle w:val="Heading2"/>
      </w:pPr>
      <w:r>
        <w:rPr>
          <w:color w:val="143D2C"/>
        </w:rPr>
        <w:t>5.4. Удар: уровень в приёмной комнате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Нормировочная площадь A0 = 10 м² (как в ISO 140 / 16283 для удара). К Ln(f) добавляется «лишнее возбуждение» сверху (дети, кухня, громкие соседи) и поправка на поглощение комнаты.</w:t>
      </w:r>
    </w:p>
    <w:p>
      <w:pPr>
        <w:spacing w:before="120" w:after="120"/>
        <w:ind w:left="425"/>
        <w:jc w:val="left"/>
      </w:pPr>
      <w:r>
        <w:rPr>
          <w:rFonts w:ascii="Cambria" w:hAnsi="Cambria" w:eastAsia="Calibri"/>
          <w:b w:val="0"/>
          <w:i/>
          <w:color w:val="1B3A2F"/>
          <w:sz w:val="24"/>
        </w:rPr>
        <w:t>L2,уд(f) = Ln(f) + E(f) + 10 lg( 10 / A(f) 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E(f) — не индекс плиты, а сила источника: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Детская: +6 дБ на 100–250 Гц (бег), +3 дБ до 800 Гц.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Кухня: +3 дБ в 250–2000 Гц (бытовая техника).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Кабинет: чуть тише удара на низах. Спальня: −1 дБ.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Соседи: 0,65·N плюс ещё +2 дБ на низах, если «часто шумно».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Константа смещения −10,5 дБ внутри E(f) калибрует типичный случай к ориентиру ~64 «ударных» дБ для голой плиты 180 мм. Это не Lnw и не лабораторный Ln,T: это сопоставимая шкала громкости для полос «тише».</w:t>
      </w:r>
    </w:p>
    <w:p>
      <w:pPr>
        <w:pStyle w:val="Heading2"/>
      </w:pPr>
      <w:r>
        <w:rPr>
          <w:color w:val="143D2C"/>
        </w:rPr>
        <w:t>5.5. Как из дБА получаются полосы и проценты на Итоге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Полоса «тише» (0…100, больше = спокойнее):</w:t>
      </w:r>
    </w:p>
    <w:p>
      <w:pPr>
        <w:spacing w:before="120" w:after="120"/>
        <w:ind w:left="425"/>
        <w:jc w:val="left"/>
      </w:pPr>
      <w:r>
        <w:rPr>
          <w:rFonts w:ascii="Cambria" w:hAnsi="Cambria" w:eastAsia="Calibri"/>
          <w:b w:val="0"/>
          <w:i/>
          <w:color w:val="1B3A2F"/>
          <w:sz w:val="24"/>
        </w:rPr>
        <w:t>воздух:  100 · (62 − L2A) / (62 − 38),   ограничение 4…96</w:t>
      </w:r>
    </w:p>
    <w:p>
      <w:pPr>
        <w:spacing w:before="120" w:after="120"/>
        <w:ind w:left="425"/>
        <w:jc w:val="left"/>
      </w:pPr>
      <w:r>
        <w:rPr>
          <w:rFonts w:ascii="Cambria" w:hAnsi="Cambria" w:eastAsia="Calibri"/>
          <w:b w:val="0"/>
          <w:i/>
          <w:color w:val="1B3A2F"/>
          <w:sz w:val="24"/>
        </w:rPr>
        <w:t>удар:    100 · (72 − L2,уд,A) / (72 − 42),   ограничение 4…96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Ощущаемый процент «тише» — не доля от уровня и не Δ/Rw. Правило громкости: минус 10 дБ ≈ вдвое тише по ощущению.</w:t>
      </w:r>
    </w:p>
    <w:p>
      <w:pPr>
        <w:spacing w:before="120" w:after="120"/>
        <w:ind w:left="425"/>
        <w:jc w:val="left"/>
      </w:pPr>
      <w:r>
        <w:rPr>
          <w:rFonts w:ascii="Cambria" w:hAnsi="Cambria" w:eastAsia="Calibri"/>
          <w:b w:val="0"/>
          <w:i/>
          <w:color w:val="1B3A2F"/>
          <w:sz w:val="24"/>
        </w:rPr>
        <w:t>% = 100 · ( 1 − 0,5 ^ (|L2A_сейчас − L2A_после| / 10) ),   ограничение 15…70 %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Поэтому «часто шумно» удлиняет полосу «сейчас» и не меняет крупные Rw на карточках. Это правильная акустика: плита та же, источник громче.</w:t>
      </w:r>
    </w:p>
    <w:p>
      <w:pPr>
        <w:pStyle w:val="Heading1"/>
      </w:pPr>
      <w:r>
        <w:rPr>
          <w:color w:val="143D2C"/>
        </w:rPr>
        <w:t>6. Что модель делает с MultiFrame сегодня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Пока нет протокола, Δ выдумана, но не плоская. Форма берётся из разности кривых «перекрытие» и «MultiFrame» на публичном графике замеров (zamer_graph), плюс колокол перфорации 100–500 Гц из презентации (слоты 1–4 % в этой полосе). Барабан натяжного в «после» снимается.</w:t>
      </w:r>
    </w:p>
    <w:p>
      <w:pPr>
        <w:spacing w:before="120" w:after="120"/>
        <w:ind w:left="425"/>
        <w:jc w:val="left"/>
      </w:pPr>
      <w:r>
        <w:rPr>
          <w:rFonts w:ascii="Cambria" w:hAnsi="Cambria" w:eastAsia="Calibri"/>
          <w:b w:val="0"/>
          <w:i/>
          <w:color w:val="1B3A2F"/>
          <w:sz w:val="24"/>
        </w:rPr>
        <w:t>цель ΔRw = ограничить( 12 − 0,4 · (Rw_сейчас − 50) ;  8 … 12 )  дБ</w:t>
      </w:r>
    </w:p>
    <w:p>
      <w:pPr>
        <w:spacing w:before="120" w:after="120"/>
        <w:ind w:left="425"/>
        <w:jc w:val="left"/>
      </w:pPr>
      <w:r>
        <w:rPr>
          <w:rFonts w:ascii="Cambria" w:hAnsi="Cambria" w:eastAsia="Calibri"/>
          <w:b w:val="0"/>
          <w:i/>
          <w:color w:val="1B3A2F"/>
          <w:sz w:val="24"/>
        </w:rPr>
        <w:t>цель |ΔLnw| = если плавающий пол:  2…4 дБ;  иначе  ограничить( 4 + 0,5 · (Lnw_сейчас − 70) ;  4 … 9 )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Форма масштабируется так, чтобы средний подъём совпал с целью, затем кривая снова калибруется по ISO 717. Без плавающего пола Lnw «после» не опускается ниже 63 дБ — потолок один не дотягивает категорию А по удару. На плавающем полу отдача MultiFrame по удару сознательно маленькая (убывающая).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Именно эти три вещи нужно заменить лабораторными таблицами, не трогая UX: форму ΔR(f), форму ΔLn(f) и правило, как они зависят от несущей конструкции и пола сверху.</w:t>
      </w:r>
    </w:p>
    <w:p>
      <w:pPr>
        <w:pStyle w:val="Heading1"/>
      </w:pPr>
      <w:r>
        <w:rPr>
          <w:color w:val="143D2C"/>
        </w:rPr>
        <w:t>7. Запрос к ведущему акустику: какие показатели MultiFrame нужны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Ниже — не «какие цифры поставить в рекламу», а какие данные позволят считать MultiFrame для каждого вероятного случая из мастера. Приоритет сверху вниз: без блока A модель нельзя честно привязать к комнате; блоки B и C закрывают крайние случаи; блок D — оформление и юридическая рамка.</w:t>
      </w:r>
    </w:p>
    <w:p>
      <w:pPr>
        <w:pStyle w:val="Heading2"/>
      </w:pPr>
      <w:r>
        <w:rPr>
          <w:color w:val="143D2C"/>
        </w:rPr>
        <w:t>7.1. Блок A — обязательный минимум (без него остаётся выдумка)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Измерение по воздуху и удару раздельно, в тех же третьоктавах, что модель (минимум 100–3150 Гц, лучше 100–5000 Гц).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Две кривые «до» и «после» на одном и том же перекрытии, в одном проёме: R(f) или уровень в приёмной L2(f) при фиксированном источнике; и Ln(f) (или L′nT(f)) удара стандартной машиной.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Явная конструкция «до»: что было на плите (голая / стяжка / натяжной без MultiFrame / зазор, мм). Без этого нельзя вычесть барабан и пол.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Явная конструкция «после»: MultiFrame (Flat или Wave, толщина панели, зазор до плиты, чем закрыт — натяжной / ГКЛ), схема примыкания к стенам.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Индексы ISO 717 с тех же кривых: Rw (желательно C, Ctr) и Lnw (желательно CI). Не вместо кривых, а вместе с ними.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Повторяемость: хотя бы два положения источника / микрофона или указание неопределённости (± дБ по полосам или по индексу).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Формат, с которым модель стыкуется напрямую: таблица «частота, Гц — R_до — R_после — Ln_до — Ln_после». Если есть только ΔR(f) и ΔLn(f) плюс описание несущей — тоже годится, но хуже: тогда нельзя проверить, что «до» совпадает с трофимовской плитой.</w:t>
      </w:r>
    </w:p>
    <w:p>
      <w:pPr>
        <w:pStyle w:val="Heading2"/>
      </w:pPr>
      <w:r>
        <w:rPr>
          <w:color w:val="143D2C"/>
        </w:rPr>
        <w:t>7.2. Блок B — матрица несущих, чтобы дельта не была одной на все дома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Сейчас модель масштабирует одну форму: на тонкой/лёгкой плите ΔRw больше, на тяжёлой меньше; на плавающем полу ΔLnw сжимается. Это гипотеза. Чтобы она стала измерением, нужны несколько несущих. Не обязательно все комбинации мастера — достаточно опорных, остальное интерполируем.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Приоритет</w:t>
            </w:r>
          </w:p>
        </w:tc>
        <w:tc>
          <w:tcPr>
            <w:tcW w:type="dxa" w:w="2353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Несущая</w:t>
            </w:r>
          </w:p>
        </w:tc>
        <w:tc>
          <w:tcPr>
            <w:tcW w:type="dxa" w:w="2353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Зачем</w:t>
            </w:r>
          </w:p>
        </w:tc>
        <w:tc>
          <w:tcPr>
            <w:tcW w:type="dxa" w:w="2353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Что снять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Сплошной ж/б 160–200 мм, голый или обычный пол, натяжной без MF → с MF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Самый частый кейс мастера, якорь 180 мм = 54/76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R(f), Ln(f) до/после; зазор натяжного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ПК 220 мм, то же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Панель/блок, пустотный провал 100–250 Гц — иначе Δ на низах выдумана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Особенно 100, 125, 160, 200, 250 Гц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Сплошной ж/б ≤ 140 мм и ≥ 220–250 мм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Проверить убывание ΔRw с ростом массы / Rw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Два конца диапазона, не вся сетка толщин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Та же плита + плавающий пол (вата + стяжка) ± MultiFrame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Подтвердить, что потолок почти не двигает Lnw, если пол уже сделал −20 дБ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ΔLn(f), не только индекс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Деревянное перекрытие (балки + настил, не ТС-6 премиум)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Массовый фонд, слабый низ; иначе дерево = сдвинутый бетон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R(f) и Ln(f) 100–500 Гц критичны</w:t>
            </w:r>
          </w:p>
        </w:tc>
      </w:tr>
      <w:tr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Та же плита без натяжного и с натяжным без MF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Отделить барабан полости от эффекта панели</w:t>
            </w:r>
          </w:p>
        </w:tc>
        <w:tc>
          <w:tcPr>
            <w:tcW w:type="dxa" w:w="235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Три состояния: плита / натяжной / натяжной+MF</w:t>
            </w:r>
          </w:p>
        </w:tc>
      </w:tr>
    </w:tbl>
    <w:p>
      <w:pPr>
        <w:spacing w:after="160"/>
      </w:pP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Если лаборатория может снять только одну несущую — пусть это будет сплошной 180 мм + натяжной без MF и с MF, воздух и удар. Второе по ценности — ПК 220. Третье — плавающий пол. Дерево и тонкая плита можно добрать полевым замером, не обязательно реверберационной камерой.</w:t>
      </w:r>
    </w:p>
    <w:p>
      <w:pPr>
        <w:pStyle w:val="Heading2"/>
      </w:pPr>
      <w:r>
        <w:rPr>
          <w:color w:val="143D2C"/>
        </w:rPr>
        <w:t>7.3. Блок C — зависимости, которые мастер уже спрашивает, а лаборатория обычно не снимает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Их не обязательно мерить в камере. Нужна экспертная оценка акустика «да / нет / примерно сколько», чтобы модель не врала в крайних ответах.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Ответ мастера</w:t>
            </w:r>
          </w:p>
        </w:tc>
        <w:tc>
          <w:tcPr>
            <w:tcW w:type="dxa" w:w="3137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Вопрос акустику</w:t>
            </w:r>
          </w:p>
        </w:tc>
        <w:tc>
          <w:tcPr>
            <w:tcW w:type="dxa" w:w="3137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Что нужно получить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Тип дома (панель vs кирпич) при той же плите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Насколько фланкинг съедает Rw и портит Ln на 100–250 Гц in situ?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ΔR_фланкинг(f) или хотя бы −1/−2/−3 дБ к Rw для панели/блока/дерева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Площадь 12 vs 40 м²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Оставляем ISO-член 10 lg(S/A) или для натяжного потолка есть поправка на ближнее поле?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Подтвердить или заменить правило площади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Кухня / спальня / детская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Достаточно ли наших α и спектров L1, или задать типовые L1(f) «речь», «ТВ», «бег»?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1–3 опорных спектра источника в третьоктавах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«Сверху часто шумно»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Это +7 дБ к L1 плюс низ или другой сценарий (ремонт, музыка)?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Два-три сценария источника, не индекс плиты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Flat vs Wave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Разница по R(f) / Ln(f) заметна в быту или только по фактуре?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Если разница &lt; 1 дБ индекса — в MVP одна кривая; если больше — две линейки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Зазор 40 / 60 / 100 мм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Как барабан и работа перфорации зависят от воздушного промежутка?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ΔR(f) хотя бы в 200–800 Гц для 2–3 зазоров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143D2C"/>
        </w:rPr>
        <w:t>7.4. Блок D — как оформлять, чтобы можно было заменить таблицу и не сломать продукт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Методика: ГОСТ 27296 / ISO 10140 (камера) или ISO 16283 (натур). Указать, какая.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Не смешивать в одной таблице камерный Rw и натурный R′w без пометки.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Для каждой кривой: дата, лаборатория или объект, несущая (материал, толщина, плотность или m′), пол сверху, потолок, зазор, тип панели MultiFrame, площадь образца.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Неопределённость: хотя бы ± к Rw/Lnw. В UI это станет диапазоном «ориентир +8…+12», а не маркетинговым допуском.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Запрет на подмену: «до 17 дБ» из презентации — потолок полосы, не индекс. Нужно явно: это max ΔR(f) в какой полосе или ΔRw.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Удар: подтвердить, что потолок не выводит Lnw в 55 дБ без пола. Если на каком-то стенде выводит — прислать этот стенд, это изменит честную подпись продукта.</w:t>
      </w:r>
    </w:p>
    <w:p>
      <w:pPr>
        <w:pStyle w:val="Heading2"/>
      </w:pPr>
      <w:r>
        <w:rPr>
          <w:color w:val="143D2C"/>
        </w:rPr>
        <w:t>7.5. Идеальный пакет данных (можно присылать таблицей Excel)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Одна вкладка — один стенд. Столбцы: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Столбец</w:t>
            </w:r>
          </w:p>
        </w:tc>
        <w:tc>
          <w:tcPr>
            <w:tcW w:type="dxa" w:w="3137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Единица</w:t>
            </w:r>
          </w:p>
        </w:tc>
        <w:tc>
          <w:tcPr>
            <w:tcW w:type="dxa" w:w="3137"/>
            <w:shd w:val="clear" w:color="auto" w:fill="1B5E4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Гц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Третьоктава, 100…5000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R_до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дБ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Изоляция воздушного шума без MultiFrame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R_после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дБ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 MultiFrame (и с тем же натяжным, если он был)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Ln_до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дБ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Удар, чем меньше тем лучше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Ln_после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дБ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 MultiFrame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Rw_до / Rw_после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дБ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ISO 717-1 с тех же кривых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Lnw_до / Lnw_после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дБ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ISO 717-2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C, Ctr, CI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дБ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Если считали — очень желательно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несущее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текст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K, h, m′, дом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пол сверху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текст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bare / ordinary / floating + пирог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потолок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текст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нет / натяжной зазор мм / ГКЛ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панель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текст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Flat / Wave, зазор до плиты</w:t>
            </w:r>
          </w:p>
        </w:tc>
      </w:tr>
      <w:tr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метод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текст</w:t>
            </w:r>
          </w:p>
        </w:tc>
        <w:tc>
          <w:tcPr>
            <w:tcW w:type="dxa" w:w="313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10140 / 16283 / внутренний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143D2C"/>
        </w:rPr>
        <w:t>8. Что сознательно не просим и не моделируем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Стены, перегородки, Polyblock под стяжку, каркасные потолки ЗИПС — другой продукт.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Точный расчёт фланкинга по ISO 12354 со всеми Kij — в мастере нет геометрии квартир.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Сертификат «гарантируем ΔRw = … в вашей квартире» — даже после лаборатории UI останется ориентиром.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i w:val="0"/>
          <w:sz w:val="22"/>
        </w:rPr>
        <w:t>Подмена нормы удара потолком, если пол сверху пустой.</w:t>
      </w:r>
    </w:p>
    <w:p>
      <w:pPr>
        <w:pStyle w:val="Heading1"/>
      </w:pPr>
      <w:r>
        <w:rPr>
          <w:color w:val="143D2C"/>
        </w:rPr>
        <w:t>9. Как лаборатория встроится в уже написанную модель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Несущая по-прежнему считается слоем конструкции (Трофимов + физика). Это не выкидываем.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Вместо выдуманных ΔR(f) и ΔLn(f) подставляются лабораторные кривые. Правило выбора кривой: ближайший стенд по K, h, F (пол), наличию натяжного.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Если стенд не совпал один-в-один: интерполяция по m′ и по «есть/нет плавающий пол». Запрещено экстраполировать удар до Lnw = 55 без измерения на плавающем полу.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Слой помещения не меняется: те же L1(f), A(f), L2(f). Лаборатория улучшает изоляцию, не спектр соседей.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UX Итога не меняется: класс, крупные Δ, полосы, графики, pre_lab-бейдж до тех пор, пока нет подписанного протокола; после протокола бейдж можно сменить на «по протоколу …», не пересобирая экраны.</w:t>
      </w:r>
    </w:p>
    <w:p>
      <w:pPr>
        <w:pStyle w:val="Heading1"/>
      </w:pPr>
      <w:r>
        <w:rPr>
          <w:color w:val="143D2C"/>
        </w:rPr>
        <w:t>10. Краткий алгоритм «на салфетке»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Собрать K, h, H, F, B, T, S, St, N из ответов.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Посчитать голые Rw0, Lnw0 по Трофимову и форму R(f), Ln(f) по массе и coincidence.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Добавить пол, барабан, фланкинг. Получить R_сейчас(f), Ln_сейчас(f), Rw, Lnw.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Добавить MultiFrame: сейчас выдумка, цель — лабораторные Δ(f). Получить «после».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Собрать L1(f) и A(f) из T, N, S, St.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L2(f) = L1 − R + 10 lg(S/A); удар: Ln + E + 10 lg(10/A).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Свернуть в дБА, полосы тишины и % по закону «10 дБ ≈ вдвое тише».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sz w:val="22"/>
        </w:rPr>
        <w:t>Класс комфорта — только по Rw и Lnw конструкции, не по громкости соседей.</w:t>
      </w:r>
    </w:p>
    <w:p>
      <w:pPr>
        <w:spacing w:before="320"/>
      </w:pPr>
      <w:r>
        <w:rPr>
          <w:rFonts w:ascii="Calibri" w:hAnsi="Calibri" w:eastAsia="Calibri"/>
          <w:b w:val="0"/>
          <w:i/>
          <w:color w:val="555555"/>
          <w:sz w:val="20"/>
        </w:rPr>
        <w:t>Документ соответствует реализации модели в Проблемомере на сентябрь 2026. После получения лабораторных таблиц MultiFrame достаточно заменить слой дельты; формулы помещения и якоря Трофимова для несущих менять не требуется, если акустик не оспорит конкретный пункт (фланкинг, α, L1).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