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7"/>
      </w:tblGrid>
      <w:tr w:rsidR="00E6658A" w:rsidRPr="001512C4" w14:paraId="31DB2AA0" w14:textId="77777777" w:rsidTr="005732FE">
        <w:tc>
          <w:tcPr>
            <w:tcW w:w="9007" w:type="dxa"/>
            <w:shd w:val="clear" w:color="auto" w:fill="auto"/>
          </w:tcPr>
          <w:p w14:paraId="07250270" w14:textId="7653E996" w:rsidR="00E6658A" w:rsidRPr="001512C4" w:rsidRDefault="00E6658A" w:rsidP="005732FE">
            <w:pPr>
              <w:jc w:val="both"/>
              <w:rPr>
                <w:rFonts w:cs="Calibri"/>
                <w:color w:val="FF0000"/>
              </w:rPr>
            </w:pPr>
            <w:r w:rsidRPr="002F2FF0">
              <w:rPr>
                <w:rFonts w:cs="Calibri"/>
                <w:color w:val="FF0000"/>
              </w:rPr>
              <w:t xml:space="preserve">[Topo com nome da Unidade em destaque e </w:t>
            </w:r>
            <w:r w:rsidR="00A3275B">
              <w:rPr>
                <w:rFonts w:cs="Calibri"/>
                <w:color w:val="9CC2E5"/>
              </w:rPr>
              <w:t>Fx</w:t>
            </w:r>
            <w:r w:rsidRPr="002F2FF0">
              <w:rPr>
                <w:rFonts w:cs="Calibri"/>
                <w:color w:val="9CC2E5"/>
              </w:rPr>
              <w:t xml:space="preserve"> </w:t>
            </w:r>
            <w:r w:rsidRPr="002F2FF0">
              <w:rPr>
                <w:rFonts w:cs="Calibri"/>
                <w:color w:val="FF0000"/>
              </w:rPr>
              <w:t>de fundo</w:t>
            </w:r>
            <w:r w:rsidR="00382596">
              <w:rPr>
                <w:rFonts w:cs="Calibri"/>
                <w:color w:val="FF0000"/>
              </w:rPr>
              <w:t xml:space="preserve"> – </w:t>
            </w:r>
            <w:r w:rsidR="00CA742D">
              <w:rPr>
                <w:rFonts w:cs="Calibri"/>
                <w:color w:val="FF0000"/>
              </w:rPr>
              <w:t>amb. dinâmico Singularidades</w:t>
            </w:r>
            <w:r w:rsidRPr="002F2FF0">
              <w:rPr>
                <w:rFonts w:cs="Calibri"/>
                <w:color w:val="FF0000"/>
              </w:rPr>
              <w:t>]</w:t>
            </w:r>
          </w:p>
        </w:tc>
      </w:tr>
    </w:tbl>
    <w:p w14:paraId="3FFF0ED9" w14:textId="0AEB6F4E" w:rsidR="00E6658A" w:rsidRPr="00261896" w:rsidRDefault="00E6658A" w:rsidP="00E6658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alibri" w:eastAsia="Calibri" w:hAnsi="Calibri" w:cs="Calibri"/>
          <w:color w:val="538135"/>
          <w:sz w:val="22"/>
          <w:szCs w:val="22"/>
          <w:lang w:eastAsia="en-US"/>
        </w:rPr>
      </w:pPr>
      <w:r w:rsidRPr="00261896">
        <w:rPr>
          <w:rFonts w:ascii="Calibri" w:eastAsia="Calibri" w:hAnsi="Calibri" w:cs="Calibri"/>
          <w:color w:val="538135"/>
          <w:sz w:val="22"/>
          <w:szCs w:val="22"/>
          <w:lang w:eastAsia="en-US"/>
        </w:rPr>
        <w:t xml:space="preserve">Unidade </w:t>
      </w:r>
      <w:r w:rsidR="00ED2289">
        <w:rPr>
          <w:rFonts w:ascii="Calibri" w:eastAsia="Calibri" w:hAnsi="Calibri" w:cs="Calibri"/>
          <w:color w:val="538135"/>
          <w:sz w:val="22"/>
          <w:szCs w:val="22"/>
          <w:lang w:eastAsia="en-US"/>
        </w:rPr>
        <w:t>4</w:t>
      </w:r>
    </w:p>
    <w:p w14:paraId="36E962B0" w14:textId="5EADA2D6" w:rsidR="00E6658A" w:rsidRDefault="00ED2289" w:rsidP="00E6658A">
      <w:pPr>
        <w:jc w:val="center"/>
        <w:rPr>
          <w:rFonts w:ascii="Calibri" w:eastAsia="Calibri" w:hAnsi="Calibri" w:cs="Calibri"/>
          <w:b/>
          <w:bCs/>
          <w:color w:val="538135"/>
          <w:sz w:val="44"/>
          <w:szCs w:val="44"/>
        </w:rPr>
      </w:pPr>
      <w:r w:rsidRPr="00ED2289">
        <w:rPr>
          <w:rFonts w:ascii="Calibri" w:eastAsia="Calibri" w:hAnsi="Calibri" w:cs="Calibri"/>
          <w:b/>
          <w:bCs/>
          <w:color w:val="538135"/>
          <w:sz w:val="44"/>
          <w:szCs w:val="44"/>
        </w:rPr>
        <w:t>Em que a oportunidade da BNCC difere de tudo que a antecede?</w:t>
      </w:r>
    </w:p>
    <w:p w14:paraId="0919DA7E" w14:textId="77777777" w:rsidR="00575F0D" w:rsidRDefault="00575F0D" w:rsidP="004A5B0A">
      <w:pPr>
        <w:spacing w:line="360" w:lineRule="auto"/>
        <w:ind w:firstLine="720"/>
        <w:jc w:val="both"/>
      </w:pPr>
    </w:p>
    <w:p w14:paraId="2DAD7327" w14:textId="7F44AFD1" w:rsidR="004A5B0A" w:rsidRDefault="004A5B0A" w:rsidP="004A5B0A">
      <w:pPr>
        <w:spacing w:line="360" w:lineRule="auto"/>
        <w:ind w:firstLine="720"/>
        <w:jc w:val="both"/>
      </w:pPr>
      <w:r>
        <w:t xml:space="preserve">Esta Unidade pretende complementar as anteriores, primeiro situando a BNCC em plano histórico mais amplo, ao lado de outras regulamentações oficiais para a Educação Básica, buscando em seguida situá-la nas circunstâncias atuais de revoluções tecnológicas e globalização que alteram profundamente o mundo do trabalho, das profissões e relações sociais. </w:t>
      </w:r>
      <w:r w:rsidR="00575F0D">
        <w:t>Vamos começar?</w:t>
      </w:r>
    </w:p>
    <w:p w14:paraId="21A25F38" w14:textId="77777777" w:rsidR="001E71EB" w:rsidRDefault="001E71EB" w:rsidP="001E71EB">
      <w:pPr>
        <w:shd w:val="clear" w:color="auto" w:fill="FFFFFF"/>
        <w:tabs>
          <w:tab w:val="num" w:pos="0"/>
        </w:tabs>
        <w:jc w:val="both"/>
        <w:rPr>
          <w:rFonts w:cs="Calibri"/>
        </w:rPr>
      </w:pP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1E71EB" w:rsidRPr="001512C4" w14:paraId="415A3F5D" w14:textId="77777777" w:rsidTr="006F741D">
        <w:tc>
          <w:tcPr>
            <w:tcW w:w="9212" w:type="dxa"/>
            <w:shd w:val="clear" w:color="auto" w:fill="auto"/>
          </w:tcPr>
          <w:p w14:paraId="6D2BB8B7" w14:textId="77777777" w:rsidR="001E71EB" w:rsidRPr="001512C4" w:rsidRDefault="001E71EB" w:rsidP="006F741D">
            <w:pPr>
              <w:jc w:val="both"/>
              <w:rPr>
                <w:rFonts w:cs="Calibri"/>
                <w:color w:val="FF0000"/>
              </w:rPr>
            </w:pPr>
            <w:r w:rsidRPr="002F2FF0">
              <w:rPr>
                <w:rFonts w:cs="Calibri"/>
                <w:color w:val="FF0000"/>
              </w:rPr>
              <w:t>[Texto de conteúdo]</w:t>
            </w:r>
          </w:p>
        </w:tc>
      </w:tr>
    </w:tbl>
    <w:p w14:paraId="3E3DA86E" w14:textId="74364D44" w:rsidR="001E71EB" w:rsidRPr="00261896" w:rsidRDefault="00495CE1" w:rsidP="001E71E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alibri" w:eastAsia="Calibri" w:hAnsi="Calibri" w:cs="Calibri"/>
          <w:color w:val="538135"/>
          <w:sz w:val="22"/>
          <w:szCs w:val="22"/>
          <w:lang w:eastAsia="en-US"/>
        </w:rPr>
      </w:pPr>
      <w:r>
        <w:rPr>
          <w:rFonts w:ascii="Calibri" w:eastAsia="Calibri" w:hAnsi="Calibri" w:cs="Calibri"/>
          <w:color w:val="538135"/>
          <w:sz w:val="22"/>
          <w:szCs w:val="22"/>
          <w:lang w:eastAsia="en-US"/>
        </w:rPr>
        <w:t>Aula</w:t>
      </w:r>
      <w:r w:rsidR="001E71EB" w:rsidRPr="00261896">
        <w:rPr>
          <w:rFonts w:ascii="Calibri" w:eastAsia="Calibri" w:hAnsi="Calibri" w:cs="Calibri"/>
          <w:color w:val="538135"/>
          <w:sz w:val="22"/>
          <w:szCs w:val="22"/>
          <w:lang w:eastAsia="en-US"/>
        </w:rPr>
        <w:t xml:space="preserve"> 1</w:t>
      </w:r>
    </w:p>
    <w:p w14:paraId="5E734F0A" w14:textId="78B356B2" w:rsidR="001E71EB" w:rsidRPr="00261896" w:rsidRDefault="002352C8" w:rsidP="001E71EB">
      <w:pPr>
        <w:shd w:val="clear" w:color="auto" w:fill="FFFFFF"/>
        <w:tabs>
          <w:tab w:val="num" w:pos="0"/>
        </w:tabs>
        <w:ind w:left="12" w:hanging="12"/>
        <w:jc w:val="center"/>
        <w:rPr>
          <w:rFonts w:cs="Calibri"/>
          <w:b/>
          <w:bCs/>
          <w:color w:val="538135"/>
          <w:sz w:val="34"/>
          <w:szCs w:val="34"/>
        </w:rPr>
      </w:pPr>
      <w:r>
        <w:rPr>
          <w:rFonts w:cs="Calibri"/>
          <w:b/>
          <w:bCs/>
          <w:color w:val="538135"/>
          <w:sz w:val="34"/>
          <w:szCs w:val="34"/>
        </w:rPr>
        <w:t xml:space="preserve">Propostas </w:t>
      </w:r>
      <w:r w:rsidR="006F5727">
        <w:rPr>
          <w:rFonts w:cs="Calibri"/>
          <w:b/>
          <w:bCs/>
          <w:color w:val="538135"/>
          <w:sz w:val="34"/>
          <w:szCs w:val="34"/>
        </w:rPr>
        <w:t xml:space="preserve">e diretrizes </w:t>
      </w:r>
      <w:r>
        <w:rPr>
          <w:rFonts w:cs="Calibri"/>
          <w:b/>
          <w:bCs/>
          <w:color w:val="538135"/>
          <w:sz w:val="34"/>
          <w:szCs w:val="34"/>
        </w:rPr>
        <w:t xml:space="preserve">anteriores à </w:t>
      </w:r>
      <w:r w:rsidR="008A7DEA">
        <w:rPr>
          <w:rFonts w:cs="Calibri"/>
          <w:b/>
          <w:bCs/>
          <w:color w:val="538135"/>
          <w:sz w:val="34"/>
          <w:szCs w:val="34"/>
        </w:rPr>
        <w:t>BNCC</w:t>
      </w:r>
    </w:p>
    <w:p w14:paraId="5DF4F969" w14:textId="49EF0B36" w:rsidR="00A853E7" w:rsidRDefault="00A853E7" w:rsidP="00A853E7">
      <w:pPr>
        <w:jc w:val="both"/>
        <w:rPr>
          <w:rFonts w:cs="Calibri"/>
          <w:color w:val="FF0000"/>
        </w:rPr>
      </w:pPr>
    </w:p>
    <w:p w14:paraId="48A7FD30" w14:textId="514BF1AC" w:rsidR="00575F0D" w:rsidRDefault="00386D21" w:rsidP="00575F0D">
      <w:pPr>
        <w:spacing w:line="360" w:lineRule="auto"/>
        <w:ind w:firstLine="720"/>
        <w:jc w:val="both"/>
      </w:pPr>
      <w:r>
        <w:t xml:space="preserve">Vamos ver a seguir </w:t>
      </w:r>
      <w:r w:rsidR="00575F0D">
        <w:t xml:space="preserve">a oportunidade trazida pela BNCC, em comparação com as circunstâncias e o impacto de propostas de legislação e regulamentação anteriores. </w:t>
      </w:r>
      <w:r w:rsidR="00BD5597">
        <w:t>Neste compara</w:t>
      </w:r>
      <w:r w:rsidR="00800F37">
        <w:t>tivo, a</w:t>
      </w:r>
      <w:r w:rsidR="00575F0D">
        <w:t xml:space="preserve"> ênfase será colocada nas </w:t>
      </w:r>
      <w:r w:rsidR="00575F0D" w:rsidRPr="000A4793">
        <w:rPr>
          <w:b/>
          <w:bCs/>
        </w:rPr>
        <w:t>mudanças sociais</w:t>
      </w:r>
      <w:r w:rsidR="00575F0D">
        <w:t xml:space="preserve"> </w:t>
      </w:r>
      <w:r w:rsidR="00575F0D" w:rsidRPr="000A4793">
        <w:rPr>
          <w:b/>
          <w:bCs/>
        </w:rPr>
        <w:t>e</w:t>
      </w:r>
      <w:r w:rsidR="00575F0D">
        <w:t xml:space="preserve"> </w:t>
      </w:r>
      <w:r w:rsidR="00575F0D" w:rsidRPr="000A4793">
        <w:rPr>
          <w:b/>
          <w:bCs/>
        </w:rPr>
        <w:t>econômicas da contemporaneidade</w:t>
      </w:r>
      <w:r w:rsidR="00575F0D">
        <w:t xml:space="preserve">, e o que elas impõem para transformações na educação, no mundo e no Brasil. </w:t>
      </w:r>
      <w:r w:rsidR="00800F37">
        <w:t>Veja no vídeo a seguir:</w:t>
      </w:r>
    </w:p>
    <w:p w14:paraId="410318EC" w14:textId="77777777" w:rsidR="004063D0" w:rsidRDefault="004063D0" w:rsidP="00800F37">
      <w:pPr>
        <w:spacing w:line="360" w:lineRule="auto"/>
        <w:jc w:val="both"/>
      </w:pPr>
    </w:p>
    <w:tbl>
      <w:tblPr>
        <w:tblW w:w="9029" w:type="dxa"/>
        <w:tblInd w:w="-110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063D0" w14:paraId="57AF7011" w14:textId="77777777" w:rsidTr="006F741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FECA7" w14:textId="0B01C1A5" w:rsidR="004063D0" w:rsidRDefault="004063D0" w:rsidP="006F741D">
            <w:pPr>
              <w:widowControl w:val="0"/>
              <w:rPr>
                <w:rFonts w:cs="Calibri"/>
                <w:color w:val="FF0000"/>
              </w:rPr>
            </w:pPr>
            <w:r w:rsidRPr="001512C4">
              <w:rPr>
                <w:rFonts w:cs="Calibri"/>
                <w:color w:val="FF0000"/>
              </w:rPr>
              <w:t>[</w:t>
            </w:r>
            <w:r w:rsidRPr="00847B07">
              <w:rPr>
                <w:rFonts w:cs="Calibri"/>
                <w:color w:val="9CC2E5"/>
              </w:rPr>
              <w:t xml:space="preserve">VX </w:t>
            </w:r>
            <w:r>
              <w:rPr>
                <w:rFonts w:cs="Calibri"/>
                <w:color w:val="FF0000"/>
              </w:rPr>
              <w:t xml:space="preserve">– Video: </w:t>
            </w:r>
            <w:r w:rsidR="00D326D1">
              <w:rPr>
                <w:rFonts w:cs="Calibri"/>
                <w:color w:val="FF0000"/>
              </w:rPr>
              <w:t>Contexto histórico</w:t>
            </w:r>
            <w:r>
              <w:rPr>
                <w:rFonts w:cs="Calibri"/>
                <w:color w:val="FF0000"/>
              </w:rPr>
              <w:t xml:space="preserve"> – 1</w:t>
            </w:r>
            <w:r w:rsidR="001B62C7">
              <w:rPr>
                <w:rFonts w:cs="Calibri"/>
                <w:color w:val="FF0000"/>
              </w:rPr>
              <w:t>5</w:t>
            </w:r>
            <w:r>
              <w:rPr>
                <w:rFonts w:cs="Calibri"/>
                <w:color w:val="FF0000"/>
              </w:rPr>
              <w:t>’</w:t>
            </w:r>
            <w:r w:rsidRPr="001512C4">
              <w:rPr>
                <w:rFonts w:cs="Calibri"/>
                <w:color w:val="FF0000"/>
              </w:rPr>
              <w:t>]</w:t>
            </w:r>
          </w:p>
          <w:p w14:paraId="5F86911E" w14:textId="77777777" w:rsidR="004063D0" w:rsidRDefault="004063D0" w:rsidP="006F741D">
            <w:pPr>
              <w:widowControl w:val="0"/>
            </w:pPr>
            <w:r w:rsidRPr="00F269F3">
              <w:rPr>
                <w:u w:val="single"/>
              </w:rPr>
              <w:t>Envolvidos</w:t>
            </w:r>
            <w:r>
              <w:t xml:space="preserve">: </w:t>
            </w:r>
          </w:p>
          <w:p w14:paraId="487A0C8E" w14:textId="77777777" w:rsidR="004063D0" w:rsidRPr="0090463B" w:rsidRDefault="004063D0" w:rsidP="006F741D">
            <w:pPr>
              <w:pStyle w:val="PargrafodaLista"/>
              <w:widowControl w:val="0"/>
              <w:numPr>
                <w:ilvl w:val="0"/>
                <w:numId w:val="21"/>
              </w:numPr>
            </w:pPr>
            <w:r>
              <w:t>Menezes</w:t>
            </w:r>
          </w:p>
          <w:p w14:paraId="0D408991" w14:textId="77777777" w:rsidR="004063D0" w:rsidRDefault="004063D0" w:rsidP="006F741D">
            <w:pPr>
              <w:widowControl w:val="0"/>
            </w:pPr>
            <w:r w:rsidRPr="00F269F3">
              <w:rPr>
                <w:u w:val="single"/>
              </w:rPr>
              <w:t>Local</w:t>
            </w:r>
            <w:r>
              <w:t xml:space="preserve">: </w:t>
            </w:r>
          </w:p>
          <w:p w14:paraId="7FEA3B51" w14:textId="77777777" w:rsidR="004063D0" w:rsidRPr="00AF2E9C" w:rsidRDefault="004063D0" w:rsidP="006F741D">
            <w:pPr>
              <w:pStyle w:val="PargrafodaLista"/>
              <w:widowControl w:val="0"/>
              <w:numPr>
                <w:ilvl w:val="0"/>
                <w:numId w:val="21"/>
              </w:numPr>
              <w:rPr>
                <w:lang w:val="pt-BR"/>
              </w:rPr>
            </w:pPr>
            <w:r>
              <w:rPr>
                <w:lang w:val="pt-BR"/>
              </w:rPr>
              <w:t>E</w:t>
            </w:r>
            <w:r w:rsidRPr="00AF2E9C">
              <w:rPr>
                <w:lang w:val="pt-BR"/>
              </w:rPr>
              <w:t>stúdio UOL</w:t>
            </w:r>
          </w:p>
          <w:p w14:paraId="57F282BE" w14:textId="77777777" w:rsidR="004063D0" w:rsidRDefault="004063D0" w:rsidP="006F741D">
            <w:pPr>
              <w:widowControl w:val="0"/>
              <w:rPr>
                <w:highlight w:val="green"/>
              </w:rPr>
            </w:pPr>
            <w:r w:rsidRPr="00F269F3">
              <w:rPr>
                <w:u w:val="single"/>
              </w:rPr>
              <w:t>Principais tópicos da gravação da aula</w:t>
            </w:r>
            <w:r>
              <w:t>:</w:t>
            </w:r>
            <w:r>
              <w:rPr>
                <w:highlight w:val="green"/>
              </w:rPr>
              <w:t xml:space="preserve"> </w:t>
            </w:r>
          </w:p>
          <w:p w14:paraId="1AD81959" w14:textId="72B2E03E" w:rsidR="003D1A42" w:rsidRPr="005E6AB0" w:rsidRDefault="003D1A42" w:rsidP="003D1A42">
            <w:pPr>
              <w:rPr>
                <w:b/>
                <w:bCs/>
              </w:rPr>
            </w:pPr>
            <w:r w:rsidRPr="005E6AB0">
              <w:rPr>
                <w:b/>
                <w:bCs/>
              </w:rPr>
              <w:t>Parte 1</w:t>
            </w:r>
            <w:r>
              <w:rPr>
                <w:b/>
                <w:bCs/>
              </w:rPr>
              <w:t xml:space="preserve"> (1</w:t>
            </w:r>
            <w:r w:rsidR="009C7BBB">
              <w:rPr>
                <w:b/>
                <w:bCs/>
              </w:rPr>
              <w:t xml:space="preserve">0 </w:t>
            </w:r>
            <w:r>
              <w:rPr>
                <w:b/>
                <w:bCs/>
              </w:rPr>
              <w:t>min)</w:t>
            </w:r>
          </w:p>
          <w:p w14:paraId="1AB527B9" w14:textId="77777777" w:rsidR="003D1A42" w:rsidRDefault="003D1A42" w:rsidP="003D1A42">
            <w:pPr>
              <w:ind w:left="708"/>
            </w:pPr>
            <w:r>
              <w:t>- Contexto histórico da BNCC</w:t>
            </w:r>
          </w:p>
          <w:p w14:paraId="32C1918A" w14:textId="77777777" w:rsidR="003D1A42" w:rsidRDefault="003D1A42" w:rsidP="003D1A42">
            <w:pPr>
              <w:ind w:left="14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Proposta: comparar legislação e </w:t>
            </w:r>
            <w:r w:rsidRPr="00EF2C17">
              <w:rPr>
                <w:sz w:val="20"/>
                <w:szCs w:val="20"/>
              </w:rPr>
              <w:t>regulamentação anteriores</w:t>
            </w:r>
          </w:p>
          <w:p w14:paraId="46F930DA" w14:textId="77777777" w:rsidR="003D1A42" w:rsidRDefault="003D1A42" w:rsidP="003D1A42">
            <w:pPr>
              <w:ind w:left="14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Ao longo das últimas décadas:</w:t>
            </w:r>
          </w:p>
          <w:p w14:paraId="60D3ED3D" w14:textId="77777777" w:rsidR="003D1A42" w:rsidRPr="004569D9" w:rsidRDefault="003D1A42" w:rsidP="003D1A42">
            <w:pPr>
              <w:ind w:left="21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4569D9">
              <w:rPr>
                <w:sz w:val="20"/>
                <w:szCs w:val="20"/>
              </w:rPr>
              <w:t xml:space="preserve">Constituição Nacional </w:t>
            </w:r>
          </w:p>
          <w:p w14:paraId="3D413964" w14:textId="77777777" w:rsidR="003D1A42" w:rsidRPr="004569D9" w:rsidRDefault="003D1A42" w:rsidP="003D1A42">
            <w:pPr>
              <w:ind w:left="21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4569D9">
              <w:rPr>
                <w:sz w:val="20"/>
                <w:szCs w:val="20"/>
              </w:rPr>
              <w:t>Lei de Diretrizes e Bases da Educação Nacional (LDB)</w:t>
            </w:r>
          </w:p>
          <w:p w14:paraId="0A439151" w14:textId="77777777" w:rsidR="003D1A42" w:rsidRPr="004569D9" w:rsidRDefault="003D1A42" w:rsidP="003D1A42">
            <w:pPr>
              <w:ind w:left="21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4569D9">
              <w:rPr>
                <w:sz w:val="20"/>
                <w:szCs w:val="20"/>
              </w:rPr>
              <w:t>Diretrizes Curriculares Nacionais (DCN)</w:t>
            </w:r>
          </w:p>
          <w:p w14:paraId="5D2A77B0" w14:textId="77777777" w:rsidR="003D1A42" w:rsidRDefault="003D1A42" w:rsidP="003D1A42">
            <w:pPr>
              <w:ind w:left="21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4569D9">
              <w:rPr>
                <w:sz w:val="20"/>
                <w:szCs w:val="20"/>
              </w:rPr>
              <w:t>Parâmetros Curriculares Nacionais (PCN)</w:t>
            </w:r>
          </w:p>
          <w:p w14:paraId="0A5AB8BD" w14:textId="77777777" w:rsidR="004063D0" w:rsidRDefault="004063D0" w:rsidP="006F741D">
            <w:pPr>
              <w:widowControl w:val="0"/>
              <w:rPr>
                <w:highlight w:val="green"/>
              </w:rPr>
            </w:pPr>
          </w:p>
          <w:p w14:paraId="556DE0C2" w14:textId="0E3D46BC" w:rsidR="009C7BBB" w:rsidRPr="005E6AB0" w:rsidRDefault="009C7BBB" w:rsidP="009C7BBB">
            <w:pPr>
              <w:rPr>
                <w:b/>
                <w:bCs/>
              </w:rPr>
            </w:pPr>
            <w:r w:rsidRPr="005E6AB0">
              <w:rPr>
                <w:b/>
                <w:bCs/>
              </w:rPr>
              <w:lastRenderedPageBreak/>
              <w:t>Parte 2</w:t>
            </w:r>
            <w:r>
              <w:rPr>
                <w:b/>
                <w:bCs/>
              </w:rPr>
              <w:t xml:space="preserve"> – começo (5 min)</w:t>
            </w:r>
          </w:p>
          <w:p w14:paraId="735451DC" w14:textId="77777777" w:rsidR="009C7BBB" w:rsidRDefault="009C7BBB" w:rsidP="009C7BBB">
            <w:pPr>
              <w:ind w:left="708"/>
            </w:pPr>
            <w:r>
              <w:t>- Necessidade de uma Base Comum</w:t>
            </w:r>
          </w:p>
          <w:p w14:paraId="04D54788" w14:textId="77777777" w:rsidR="009C7BBB" w:rsidRDefault="009C7BBB" w:rsidP="009C7BBB">
            <w:pPr>
              <w:ind w:left="14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Origem na </w:t>
            </w:r>
            <w:r w:rsidRPr="00D76886">
              <w:rPr>
                <w:sz w:val="20"/>
                <w:szCs w:val="20"/>
              </w:rPr>
              <w:t>Conferência Nacional de Educação</w:t>
            </w:r>
          </w:p>
          <w:p w14:paraId="0525E162" w14:textId="77777777" w:rsidR="009C7BBB" w:rsidRPr="00264835" w:rsidRDefault="009C7BBB" w:rsidP="009C7BBB">
            <w:pPr>
              <w:ind w:left="14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Versões e aprovação final</w:t>
            </w:r>
          </w:p>
          <w:p w14:paraId="19443031" w14:textId="77777777" w:rsidR="009C7BBB" w:rsidRPr="00F14CD7" w:rsidRDefault="009C7BBB" w:rsidP="009C7BBB">
            <w:pPr>
              <w:ind w:left="1416"/>
              <w:rPr>
                <w:sz w:val="20"/>
                <w:szCs w:val="20"/>
              </w:rPr>
            </w:pPr>
            <w:r w:rsidRPr="00F14CD7">
              <w:rPr>
                <w:sz w:val="20"/>
                <w:szCs w:val="20"/>
              </w:rPr>
              <w:t>- Desafio: da formalização à prática</w:t>
            </w:r>
          </w:p>
          <w:p w14:paraId="2E824C22" w14:textId="2CCE8896" w:rsidR="009C7BBB" w:rsidRPr="00220315" w:rsidRDefault="009C7BBB" w:rsidP="006F741D">
            <w:pPr>
              <w:widowControl w:val="0"/>
              <w:rPr>
                <w:highlight w:val="green"/>
              </w:rPr>
            </w:pPr>
          </w:p>
        </w:tc>
      </w:tr>
    </w:tbl>
    <w:p w14:paraId="1E54EE66" w14:textId="77777777" w:rsidR="00800F37" w:rsidRPr="00516AA1" w:rsidRDefault="00800F37" w:rsidP="00800F37">
      <w:pPr>
        <w:pStyle w:val="PargrafodaLista"/>
        <w:ind w:left="1440"/>
        <w:jc w:val="both"/>
        <w:rPr>
          <w:lang w:val="pt-BR"/>
        </w:rPr>
      </w:pP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800F37" w:rsidRPr="001512C4" w14:paraId="34886104" w14:textId="77777777" w:rsidTr="006F741D">
        <w:tc>
          <w:tcPr>
            <w:tcW w:w="9212" w:type="dxa"/>
            <w:shd w:val="clear" w:color="auto" w:fill="auto"/>
          </w:tcPr>
          <w:p w14:paraId="3B4A82CA" w14:textId="5CEBBE85" w:rsidR="00800F37" w:rsidRPr="001512C4" w:rsidRDefault="00800F37" w:rsidP="006F741D">
            <w:pPr>
              <w:jc w:val="both"/>
              <w:rPr>
                <w:rFonts w:cs="Calibri"/>
                <w:color w:val="FF0000"/>
              </w:rPr>
            </w:pPr>
            <w:r w:rsidRPr="001512C4">
              <w:rPr>
                <w:rFonts w:cs="Calibri"/>
                <w:color w:val="FF0000"/>
              </w:rPr>
              <w:t>[</w:t>
            </w:r>
            <w:r>
              <w:rPr>
                <w:rFonts w:cs="Calibri"/>
                <w:color w:val="9CC2E5"/>
              </w:rPr>
              <w:t>FX</w:t>
            </w:r>
            <w:r>
              <w:rPr>
                <w:rFonts w:cs="Calibri"/>
                <w:color w:val="FF0000"/>
              </w:rPr>
              <w:t xml:space="preserve"> – Foto lateral: </w:t>
            </w:r>
            <w:r w:rsidR="00687BA2">
              <w:rPr>
                <w:rFonts w:cs="Calibri"/>
                <w:color w:val="FF0000"/>
              </w:rPr>
              <w:t xml:space="preserve">Sala de aula com crianças, </w:t>
            </w:r>
            <w:r w:rsidR="00C1626D">
              <w:rPr>
                <w:rFonts w:cs="Calibri"/>
                <w:color w:val="FF0000"/>
              </w:rPr>
              <w:t xml:space="preserve">transição vertical de tonalidade, de </w:t>
            </w:r>
            <w:r w:rsidR="00372670">
              <w:rPr>
                <w:rFonts w:cs="Calibri"/>
                <w:color w:val="FF0000"/>
              </w:rPr>
              <w:t>PB</w:t>
            </w:r>
            <w:r w:rsidR="00C1626D">
              <w:rPr>
                <w:rFonts w:cs="Calibri"/>
                <w:color w:val="FF0000"/>
              </w:rPr>
              <w:t xml:space="preserve"> para o colorido (ideia de evolução da escola)</w:t>
            </w:r>
            <w:r w:rsidRPr="001512C4">
              <w:rPr>
                <w:rFonts w:cs="Calibri"/>
                <w:color w:val="FF0000"/>
              </w:rPr>
              <w:t>]</w:t>
            </w:r>
          </w:p>
        </w:tc>
      </w:tr>
    </w:tbl>
    <w:p w14:paraId="232CFFB9" w14:textId="77777777" w:rsidR="000B4F0E" w:rsidRDefault="00800F37" w:rsidP="000B4F0E">
      <w:pPr>
        <w:spacing w:line="360" w:lineRule="auto"/>
        <w:ind w:firstLine="720"/>
        <w:jc w:val="both"/>
      </w:pPr>
      <w:r w:rsidRPr="00517546">
        <w:t xml:space="preserve"> </w:t>
      </w:r>
    </w:p>
    <w:p w14:paraId="7686DFAE" w14:textId="77777777" w:rsidR="00E177A3" w:rsidRDefault="00217BB8" w:rsidP="000B4F0E">
      <w:pPr>
        <w:spacing w:line="360" w:lineRule="auto"/>
        <w:ind w:firstLine="720"/>
        <w:jc w:val="both"/>
      </w:pPr>
      <w:r>
        <w:t>Como vimos</w:t>
      </w:r>
      <w:r w:rsidR="000B4F0E">
        <w:t xml:space="preserve">, </w:t>
      </w:r>
      <w:r w:rsidR="00E87625">
        <w:t xml:space="preserve">foi </w:t>
      </w:r>
      <w:r w:rsidR="000B4F0E">
        <w:t xml:space="preserve">somente nesta última década, na </w:t>
      </w:r>
      <w:r w:rsidR="000B4F0E" w:rsidRPr="00217BB8">
        <w:rPr>
          <w:b/>
          <w:bCs/>
        </w:rPr>
        <w:t>Conferência Nacional de Educação</w:t>
      </w:r>
      <w:r w:rsidR="00E87625">
        <w:rPr>
          <w:b/>
          <w:bCs/>
        </w:rPr>
        <w:t xml:space="preserve">, </w:t>
      </w:r>
      <w:r>
        <w:t xml:space="preserve">que foi colocado </w:t>
      </w:r>
      <w:r w:rsidR="000B4F0E">
        <w:t xml:space="preserve">explicitamente a necessidade de uma </w:t>
      </w:r>
      <w:r w:rsidR="000B4F0E" w:rsidRPr="00E87625">
        <w:rPr>
          <w:b/>
          <w:bCs/>
        </w:rPr>
        <w:t>Base Nacional Comum Curricular</w:t>
      </w:r>
      <w:r w:rsidR="000B4F0E">
        <w:t xml:space="preserve">, o que foi estabelecido pelo </w:t>
      </w:r>
      <w:r w:rsidR="000B4F0E" w:rsidRPr="00217BB8">
        <w:rPr>
          <w:b/>
          <w:bCs/>
        </w:rPr>
        <w:t>Plano Nacional de Educação</w:t>
      </w:r>
      <w:r w:rsidR="000B4F0E">
        <w:t xml:space="preserve"> como recurso estratégico para</w:t>
      </w:r>
      <w:r w:rsidR="000B4F0E" w:rsidRPr="00B75C0F">
        <w:t xml:space="preserve"> </w:t>
      </w:r>
      <w:r w:rsidR="000B4F0E">
        <w:t>cumprir várias de suas metas centrais.</w:t>
      </w:r>
    </w:p>
    <w:p w14:paraId="7EE7681C" w14:textId="0DD9C5D3" w:rsidR="00FE4630" w:rsidRDefault="000B4F0E" w:rsidP="000B4F0E">
      <w:pPr>
        <w:spacing w:line="360" w:lineRule="auto"/>
        <w:ind w:firstLine="720"/>
        <w:jc w:val="both"/>
      </w:pPr>
      <w:r>
        <w:t>Foi a partir de então, ou seja, nos últimos cinco anos, que se iniciaram com apoio oficial estudos para a elaboração de uma BNCC</w:t>
      </w:r>
      <w:r w:rsidR="00E177A3">
        <w:t>:</w:t>
      </w:r>
    </w:p>
    <w:p w14:paraId="2B9EE76F" w14:textId="77777777" w:rsidR="002648C5" w:rsidRPr="00C645C2" w:rsidRDefault="002648C5" w:rsidP="002648C5">
      <w:pPr>
        <w:widowControl w:val="0"/>
        <w:spacing w:line="360" w:lineRule="auto"/>
        <w:jc w:val="both"/>
      </w:pP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7"/>
      </w:tblGrid>
      <w:tr w:rsidR="002648C5" w:rsidRPr="001512C4" w14:paraId="3A1E7A5E" w14:textId="77777777" w:rsidTr="006F741D">
        <w:tc>
          <w:tcPr>
            <w:tcW w:w="9007" w:type="dxa"/>
            <w:shd w:val="clear" w:color="auto" w:fill="auto"/>
          </w:tcPr>
          <w:p w14:paraId="0A2149F2" w14:textId="77777777" w:rsidR="002648C5" w:rsidRPr="001512C4" w:rsidRDefault="002648C5" w:rsidP="006F741D">
            <w:pPr>
              <w:jc w:val="both"/>
              <w:rPr>
                <w:rFonts w:cs="Calibri"/>
                <w:color w:val="FF0000"/>
              </w:rPr>
            </w:pPr>
            <w:r w:rsidRPr="001512C4">
              <w:rPr>
                <w:rFonts w:cs="Calibri"/>
                <w:color w:val="FF0000"/>
              </w:rPr>
              <w:t>[</w:t>
            </w:r>
            <w:r>
              <w:rPr>
                <w:rFonts w:cs="Calibri"/>
                <w:color w:val="9CC2E5"/>
              </w:rPr>
              <w:t>InX</w:t>
            </w:r>
            <w:r>
              <w:rPr>
                <w:rFonts w:cs="Calibri"/>
                <w:color w:val="FF0000"/>
              </w:rPr>
              <w:t xml:space="preserve"> - Slider em três partes</w:t>
            </w:r>
            <w:r w:rsidRPr="001512C4">
              <w:rPr>
                <w:rFonts w:cs="Calibri"/>
                <w:color w:val="FF0000"/>
              </w:rPr>
              <w:t>]</w:t>
            </w:r>
          </w:p>
        </w:tc>
      </w:tr>
      <w:tr w:rsidR="002648C5" w:rsidRPr="001512C4" w14:paraId="1AC8E058" w14:textId="77777777" w:rsidTr="006F741D">
        <w:tc>
          <w:tcPr>
            <w:tcW w:w="9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93D7E" w14:textId="77777777" w:rsidR="002648C5" w:rsidRPr="001512C4" w:rsidRDefault="002648C5" w:rsidP="006F741D">
            <w:pPr>
              <w:jc w:val="both"/>
              <w:rPr>
                <w:rFonts w:cs="Calibri"/>
                <w:color w:val="FF0000"/>
              </w:rPr>
            </w:pPr>
            <w:r w:rsidRPr="001512C4">
              <w:rPr>
                <w:rFonts w:cs="Calibri"/>
                <w:color w:val="FF0000"/>
              </w:rPr>
              <w:t>[</w:t>
            </w:r>
            <w:r>
              <w:rPr>
                <w:rFonts w:cs="Calibri"/>
                <w:color w:val="FF0000"/>
              </w:rPr>
              <w:t>parte1</w:t>
            </w:r>
            <w:r w:rsidRPr="001512C4">
              <w:rPr>
                <w:rFonts w:cs="Calibri"/>
                <w:color w:val="FF0000"/>
              </w:rPr>
              <w:t>]</w:t>
            </w:r>
          </w:p>
        </w:tc>
      </w:tr>
    </w:tbl>
    <w:p w14:paraId="14553439" w14:textId="77777777" w:rsidR="008B2F1D" w:rsidRDefault="000B4F0E" w:rsidP="008B2F1D">
      <w:pPr>
        <w:widowControl w:val="0"/>
        <w:spacing w:line="360" w:lineRule="auto"/>
        <w:jc w:val="both"/>
      </w:pPr>
      <w:r>
        <w:t xml:space="preserve">Em meados de 2015 uma </w:t>
      </w:r>
      <w:r w:rsidRPr="00012E2D">
        <w:rPr>
          <w:b/>
          <w:bCs/>
        </w:rPr>
        <w:t>primeira proposta</w:t>
      </w:r>
      <w:r>
        <w:t xml:space="preserve"> foi divulgada, submetida a consulta popular que recebeu milhões d</w:t>
      </w:r>
      <w:r w:rsidR="001E067F">
        <w:t>e</w:t>
      </w:r>
      <w:r>
        <w:t xml:space="preserve"> contribuições</w:t>
      </w:r>
      <w:r w:rsidR="006663C7">
        <w:t xml:space="preserve">. </w:t>
      </w: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7"/>
      </w:tblGrid>
      <w:tr w:rsidR="008B2F1D" w:rsidRPr="001512C4" w14:paraId="46571392" w14:textId="77777777" w:rsidTr="006F741D">
        <w:tc>
          <w:tcPr>
            <w:tcW w:w="9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13691" w14:textId="77777777" w:rsidR="008B2F1D" w:rsidRPr="001512C4" w:rsidRDefault="008B2F1D" w:rsidP="006F741D">
            <w:pPr>
              <w:jc w:val="both"/>
              <w:rPr>
                <w:rFonts w:cs="Calibri"/>
                <w:color w:val="FF0000"/>
              </w:rPr>
            </w:pPr>
            <w:r w:rsidRPr="001512C4">
              <w:rPr>
                <w:rFonts w:cs="Calibri"/>
                <w:color w:val="FF0000"/>
              </w:rPr>
              <w:t>[</w:t>
            </w:r>
            <w:r>
              <w:rPr>
                <w:rFonts w:cs="Calibri"/>
                <w:color w:val="FF0000"/>
              </w:rPr>
              <w:t>parte2</w:t>
            </w:r>
            <w:r w:rsidRPr="001512C4">
              <w:rPr>
                <w:rFonts w:cs="Calibri"/>
                <w:color w:val="FF0000"/>
              </w:rPr>
              <w:t>]</w:t>
            </w:r>
          </w:p>
        </w:tc>
      </w:tr>
    </w:tbl>
    <w:p w14:paraId="417C3758" w14:textId="65C37EC8" w:rsidR="008B2F1D" w:rsidRDefault="006663C7" w:rsidP="008B2F1D">
      <w:pPr>
        <w:widowControl w:val="0"/>
        <w:spacing w:line="360" w:lineRule="auto"/>
        <w:jc w:val="both"/>
      </w:pPr>
      <w:r>
        <w:t xml:space="preserve">Um ano </w:t>
      </w:r>
      <w:r w:rsidR="000B4F0E">
        <w:t xml:space="preserve">depois </w:t>
      </w:r>
      <w:r>
        <w:t>tivemos</w:t>
      </w:r>
      <w:r w:rsidR="000B4F0E">
        <w:t xml:space="preserve"> uma </w:t>
      </w:r>
      <w:r w:rsidR="000B4F0E" w:rsidRPr="00012E2D">
        <w:rPr>
          <w:b/>
          <w:bCs/>
        </w:rPr>
        <w:t>segunda versão</w:t>
      </w:r>
      <w:r w:rsidR="000B4F0E">
        <w:t>, debatida em seminários em todos os estados com a participação de órgãos de dirigentes estaduais e municipais de educação</w:t>
      </w:r>
      <w:r w:rsidR="009E3D69">
        <w:t>.</w:t>
      </w:r>
      <w:r w:rsidR="008B2F1D" w:rsidRPr="008B2F1D">
        <w:t xml:space="preserve"> </w:t>
      </w: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7"/>
      </w:tblGrid>
      <w:tr w:rsidR="008B2F1D" w:rsidRPr="001512C4" w14:paraId="7B862EEF" w14:textId="77777777" w:rsidTr="006F741D">
        <w:tc>
          <w:tcPr>
            <w:tcW w:w="9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414FE" w14:textId="19BF99D9" w:rsidR="008B2F1D" w:rsidRPr="001512C4" w:rsidRDefault="008B2F1D" w:rsidP="006F741D">
            <w:pPr>
              <w:jc w:val="both"/>
              <w:rPr>
                <w:rFonts w:cs="Calibri"/>
                <w:color w:val="FF0000"/>
              </w:rPr>
            </w:pPr>
            <w:r w:rsidRPr="001512C4">
              <w:rPr>
                <w:rFonts w:cs="Calibri"/>
                <w:color w:val="FF0000"/>
              </w:rPr>
              <w:t>[</w:t>
            </w:r>
            <w:r>
              <w:rPr>
                <w:rFonts w:cs="Calibri"/>
                <w:color w:val="FF0000"/>
              </w:rPr>
              <w:t>parte3</w:t>
            </w:r>
            <w:r w:rsidRPr="001512C4">
              <w:rPr>
                <w:rFonts w:cs="Calibri"/>
                <w:color w:val="FF0000"/>
              </w:rPr>
              <w:t>]</w:t>
            </w:r>
          </w:p>
        </w:tc>
      </w:tr>
    </w:tbl>
    <w:p w14:paraId="39E3B442" w14:textId="26CADA68" w:rsidR="00800F37" w:rsidRDefault="009E3D69" w:rsidP="00012E2D">
      <w:pPr>
        <w:spacing w:line="360" w:lineRule="auto"/>
        <w:jc w:val="both"/>
      </w:pPr>
      <w:r>
        <w:t xml:space="preserve">Por fim, </w:t>
      </w:r>
      <w:r w:rsidR="000B4F0E">
        <w:t xml:space="preserve">uma </w:t>
      </w:r>
      <w:r w:rsidR="000B4F0E" w:rsidRPr="00012E2D">
        <w:rPr>
          <w:b/>
          <w:bCs/>
        </w:rPr>
        <w:t>terceira versão</w:t>
      </w:r>
      <w:r w:rsidR="000B4F0E">
        <w:t xml:space="preserve"> entregue à apreciação do Conselho Nacional de Educação, que a aprovou ao final de 2017 a parte correspondente à Educação Infantil e ao Ensino Fundamental, </w:t>
      </w:r>
      <w:r w:rsidR="00012E2D">
        <w:t xml:space="preserve">e a parte </w:t>
      </w:r>
      <w:r w:rsidR="000B4F0E">
        <w:t>relativa ao Ensino Médio foi aprovada em 2018.</w:t>
      </w:r>
    </w:p>
    <w:p w14:paraId="3740B44E" w14:textId="77777777" w:rsidR="009C25A0" w:rsidRDefault="009C25A0" w:rsidP="009C25A0">
      <w:pPr>
        <w:shd w:val="clear" w:color="auto" w:fill="FFFFFF"/>
        <w:tabs>
          <w:tab w:val="num" w:pos="0"/>
        </w:tabs>
        <w:jc w:val="both"/>
        <w:rPr>
          <w:rFonts w:cs="Calibri"/>
        </w:rPr>
      </w:pP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9C25A0" w:rsidRPr="001512C4" w14:paraId="07034A5D" w14:textId="77777777" w:rsidTr="006F741D">
        <w:tc>
          <w:tcPr>
            <w:tcW w:w="9212" w:type="dxa"/>
            <w:shd w:val="clear" w:color="auto" w:fill="auto"/>
          </w:tcPr>
          <w:p w14:paraId="4851D91F" w14:textId="77777777" w:rsidR="009C25A0" w:rsidRPr="001512C4" w:rsidRDefault="009C25A0" w:rsidP="006F741D">
            <w:pPr>
              <w:jc w:val="both"/>
              <w:rPr>
                <w:rFonts w:cs="Calibri"/>
                <w:color w:val="FF0000"/>
              </w:rPr>
            </w:pPr>
            <w:r w:rsidRPr="002F2FF0">
              <w:rPr>
                <w:rFonts w:cs="Calibri"/>
                <w:color w:val="FF0000"/>
              </w:rPr>
              <w:t>[Texto de conteúdo]</w:t>
            </w:r>
          </w:p>
        </w:tc>
      </w:tr>
    </w:tbl>
    <w:p w14:paraId="2DD02FE9" w14:textId="1A073932" w:rsidR="009C25A0" w:rsidRDefault="009C25A0" w:rsidP="009C25A0">
      <w:pPr>
        <w:spacing w:line="360" w:lineRule="auto"/>
        <w:ind w:firstLine="720"/>
        <w:jc w:val="both"/>
      </w:pPr>
      <w:r>
        <w:t>Há três décadas se fala da necessidade de uma BNCC, mas</w:t>
      </w:r>
      <w:r w:rsidR="00F77941">
        <w:t xml:space="preserve"> como vimos acima,</w:t>
      </w:r>
      <w:r>
        <w:t xml:space="preserve"> é bem recente sua formalização, aliás somente como documento oficial, porque outra coisa é ela se realizar na prática, ou seja, estar efetivamente v</w:t>
      </w:r>
      <w:r w:rsidR="00071F4D">
        <w:t>í</w:t>
      </w:r>
      <w:r>
        <w:t xml:space="preserve">vida nas escolas, o que envolverá verdadeira </w:t>
      </w:r>
      <w:r>
        <w:lastRenderedPageBreak/>
        <w:t xml:space="preserve">mudança em nossa cultura escolar. Este é o nosso desafio! Educadoras e educadores que contribuirão para o estabelecimento de </w:t>
      </w:r>
      <w:r w:rsidRPr="00F45822">
        <w:rPr>
          <w:b/>
          <w:bCs/>
        </w:rPr>
        <w:t>novas práticas</w:t>
      </w:r>
      <w:r>
        <w:t xml:space="preserve"> compatíveis com o que a BNCC propõe.</w:t>
      </w:r>
    </w:p>
    <w:p w14:paraId="3709C91F" w14:textId="14C2EDB6" w:rsidR="00995EE0" w:rsidRDefault="00995EE0" w:rsidP="003C53DE">
      <w:pPr>
        <w:spacing w:line="360" w:lineRule="auto"/>
        <w:ind w:firstLine="720"/>
        <w:jc w:val="both"/>
      </w:pPr>
    </w:p>
    <w:p w14:paraId="15262C85" w14:textId="512DDDC8" w:rsidR="000276E6" w:rsidRDefault="000276E6" w:rsidP="003C53DE">
      <w:pPr>
        <w:spacing w:line="360" w:lineRule="auto"/>
        <w:ind w:firstLine="720"/>
        <w:jc w:val="both"/>
      </w:pPr>
      <w:r>
        <w:t xml:space="preserve">Vamos ouvir o podcast a seguir para compreender como os projetos educacionais </w:t>
      </w:r>
      <w:r w:rsidR="0053433A">
        <w:t xml:space="preserve">tornam-se elementos </w:t>
      </w:r>
      <w:r w:rsidR="00C97CEE">
        <w:t>p</w:t>
      </w:r>
      <w:r w:rsidR="00074AD9">
        <w:t>romotores</w:t>
      </w:r>
      <w:r w:rsidR="00C97CEE">
        <w:t xml:space="preserve"> para a construção da nacionalidade.</w:t>
      </w: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7"/>
      </w:tblGrid>
      <w:tr w:rsidR="00A0081B" w:rsidRPr="007F2A4E" w14:paraId="31B07D16" w14:textId="77777777" w:rsidTr="006F741D">
        <w:tc>
          <w:tcPr>
            <w:tcW w:w="9007" w:type="dxa"/>
            <w:shd w:val="clear" w:color="auto" w:fill="auto"/>
          </w:tcPr>
          <w:p w14:paraId="438DCAF9" w14:textId="51C8279F" w:rsidR="00A0081B" w:rsidRPr="00154A32" w:rsidRDefault="00A0081B" w:rsidP="006F741D">
            <w:pPr>
              <w:jc w:val="both"/>
              <w:rPr>
                <w:b/>
              </w:rPr>
            </w:pPr>
            <w:r w:rsidRPr="007F2A4E">
              <w:rPr>
                <w:rFonts w:cs="Calibri"/>
                <w:color w:val="FF0000"/>
              </w:rPr>
              <w:t>[</w:t>
            </w:r>
            <w:r>
              <w:rPr>
                <w:rFonts w:cs="Calibri"/>
                <w:color w:val="9CC2E5"/>
              </w:rPr>
              <w:t xml:space="preserve">DX - </w:t>
            </w:r>
            <w:r w:rsidRPr="007F2A4E">
              <w:rPr>
                <w:rFonts w:cs="Calibri"/>
                <w:color w:val="FF0000"/>
              </w:rPr>
              <w:t>Faixa de destaque</w:t>
            </w:r>
            <w:r>
              <w:rPr>
                <w:rFonts w:cs="Calibri"/>
                <w:color w:val="FF0000"/>
              </w:rPr>
              <w:t>, título “</w:t>
            </w:r>
            <w:r w:rsidR="009D0053" w:rsidRPr="009D0053">
              <w:rPr>
                <w:rFonts w:cs="Calibri"/>
                <w:color w:val="FF0000"/>
              </w:rPr>
              <w:t>Projetos educacionais como elementos fundantes da nacionalidade</w:t>
            </w:r>
            <w:r w:rsidRPr="00154A32">
              <w:rPr>
                <w:rFonts w:cs="Calibri"/>
                <w:color w:val="FF0000"/>
              </w:rPr>
              <w:t>”</w:t>
            </w:r>
            <w:r w:rsidRPr="007F2A4E">
              <w:rPr>
                <w:rFonts w:cs="Calibri"/>
                <w:color w:val="FF0000"/>
              </w:rPr>
              <w:t xml:space="preserve"> com </w:t>
            </w:r>
            <w:r w:rsidRPr="007F2A4E">
              <w:rPr>
                <w:rFonts w:cs="Calibri"/>
                <w:color w:val="9CC2E5"/>
              </w:rPr>
              <w:t>ícone de “</w:t>
            </w:r>
            <w:r>
              <w:rPr>
                <w:rFonts w:cs="Calibri"/>
                <w:color w:val="9CC2E5"/>
              </w:rPr>
              <w:t>Podcast</w:t>
            </w:r>
            <w:r w:rsidRPr="007F2A4E">
              <w:rPr>
                <w:rFonts w:cs="Calibri"/>
                <w:color w:val="9CC2E5"/>
              </w:rPr>
              <w:t>”</w:t>
            </w:r>
            <w:r w:rsidRPr="007F2A4E">
              <w:rPr>
                <w:rFonts w:cs="Calibri"/>
                <w:color w:val="FF0000"/>
              </w:rPr>
              <w:t>]</w:t>
            </w:r>
          </w:p>
        </w:tc>
      </w:tr>
    </w:tbl>
    <w:p w14:paraId="799BDB55" w14:textId="77777777" w:rsidR="004138F0" w:rsidRDefault="004138F0" w:rsidP="004138F0">
      <w:pPr>
        <w:widowControl w:val="0"/>
        <w:jc w:val="both"/>
      </w:pPr>
    </w:p>
    <w:tbl>
      <w:tblPr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138F0" w14:paraId="00CAA8D6" w14:textId="77777777" w:rsidTr="006F741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55AB" w14:textId="2D84E01C" w:rsidR="004138F0" w:rsidRDefault="004138F0" w:rsidP="006F741D">
            <w:pPr>
              <w:widowControl w:val="0"/>
              <w:rPr>
                <w:rFonts w:cs="Calibri"/>
                <w:color w:val="FF0000"/>
              </w:rPr>
            </w:pPr>
            <w:r w:rsidRPr="001512C4">
              <w:rPr>
                <w:rFonts w:cs="Calibri"/>
                <w:color w:val="FF0000"/>
              </w:rPr>
              <w:t>[</w:t>
            </w:r>
            <w:r w:rsidRPr="00847B07">
              <w:rPr>
                <w:rFonts w:cs="Calibri"/>
                <w:color w:val="9CC2E5"/>
              </w:rPr>
              <w:t>P</w:t>
            </w:r>
            <w:r>
              <w:rPr>
                <w:rFonts w:cs="Calibri"/>
                <w:color w:val="9CC2E5"/>
              </w:rPr>
              <w:t>X</w:t>
            </w:r>
            <w:r>
              <w:rPr>
                <w:rFonts w:cs="Calibri"/>
                <w:color w:val="FF0000"/>
              </w:rPr>
              <w:t xml:space="preserve"> – Podcast: </w:t>
            </w:r>
            <w:r w:rsidR="009D0053" w:rsidRPr="009D0053">
              <w:rPr>
                <w:rFonts w:cs="Calibri"/>
                <w:color w:val="FF0000"/>
              </w:rPr>
              <w:t>Projetos educacionais como elementos fundantes da nacionalidade</w:t>
            </w:r>
            <w:r w:rsidRPr="001512C4">
              <w:rPr>
                <w:rFonts w:cs="Calibri"/>
                <w:color w:val="FF0000"/>
              </w:rPr>
              <w:t>]</w:t>
            </w:r>
          </w:p>
          <w:p w14:paraId="3D7F725A" w14:textId="77777777" w:rsidR="004138F0" w:rsidRDefault="004138F0" w:rsidP="004138F0">
            <w:pPr>
              <w:widowControl w:val="0"/>
            </w:pPr>
            <w:r w:rsidRPr="00F269F3">
              <w:rPr>
                <w:u w:val="single"/>
              </w:rPr>
              <w:t>Envolvidos</w:t>
            </w:r>
            <w:r>
              <w:t xml:space="preserve">: </w:t>
            </w:r>
          </w:p>
          <w:p w14:paraId="5D52B1D9" w14:textId="38ED3874" w:rsidR="004138F0" w:rsidRPr="0090463B" w:rsidRDefault="00626D14" w:rsidP="004138F0">
            <w:pPr>
              <w:pStyle w:val="PargrafodaLista"/>
              <w:widowControl w:val="0"/>
              <w:numPr>
                <w:ilvl w:val="0"/>
                <w:numId w:val="21"/>
              </w:numPr>
            </w:pPr>
            <w:r>
              <w:t>Menezes</w:t>
            </w:r>
          </w:p>
          <w:p w14:paraId="487DB2CA" w14:textId="77777777" w:rsidR="004138F0" w:rsidRDefault="004138F0" w:rsidP="004138F0">
            <w:pPr>
              <w:widowControl w:val="0"/>
            </w:pPr>
            <w:r w:rsidRPr="00F269F3">
              <w:rPr>
                <w:u w:val="single"/>
              </w:rPr>
              <w:t>Local</w:t>
            </w:r>
            <w:r>
              <w:t xml:space="preserve">: </w:t>
            </w:r>
          </w:p>
          <w:p w14:paraId="1940CADF" w14:textId="2806098A" w:rsidR="004138F0" w:rsidRPr="00AF2E9C" w:rsidRDefault="00626D14" w:rsidP="004138F0">
            <w:pPr>
              <w:pStyle w:val="PargrafodaLista"/>
              <w:widowControl w:val="0"/>
              <w:numPr>
                <w:ilvl w:val="0"/>
                <w:numId w:val="21"/>
              </w:numPr>
              <w:rPr>
                <w:lang w:val="pt-BR"/>
              </w:rPr>
            </w:pPr>
            <w:r>
              <w:rPr>
                <w:lang w:val="pt-BR"/>
              </w:rPr>
              <w:t>UOL Edtech</w:t>
            </w:r>
          </w:p>
          <w:p w14:paraId="65B39E88" w14:textId="77777777" w:rsidR="004138F0" w:rsidRDefault="004138F0" w:rsidP="004138F0">
            <w:pPr>
              <w:widowControl w:val="0"/>
              <w:rPr>
                <w:highlight w:val="green"/>
              </w:rPr>
            </w:pPr>
            <w:r w:rsidRPr="00F269F3">
              <w:rPr>
                <w:u w:val="single"/>
              </w:rPr>
              <w:t>Principais tópicos da gravação da aula</w:t>
            </w:r>
            <w:r>
              <w:t>:</w:t>
            </w:r>
            <w:r>
              <w:rPr>
                <w:highlight w:val="green"/>
              </w:rPr>
              <w:t xml:space="preserve"> </w:t>
            </w:r>
          </w:p>
          <w:p w14:paraId="7680EABD" w14:textId="1DA15734" w:rsidR="00903BB7" w:rsidRPr="00903BB7" w:rsidRDefault="009D0053" w:rsidP="004138F0">
            <w:pPr>
              <w:pStyle w:val="PargrafodaLista"/>
              <w:widowControl w:val="0"/>
              <w:numPr>
                <w:ilvl w:val="0"/>
                <w:numId w:val="21"/>
              </w:numPr>
              <w:rPr>
                <w:lang w:val="pt-BR"/>
              </w:rPr>
            </w:pPr>
            <w:r w:rsidRPr="009D0053">
              <w:rPr>
                <w:lang w:val="pt-BR"/>
              </w:rPr>
              <w:t>Projetos educacionais como elementos fundantes da nacionalidade</w:t>
            </w:r>
          </w:p>
          <w:p w14:paraId="56045F58" w14:textId="77297B30" w:rsidR="004138F0" w:rsidRPr="00903BB7" w:rsidRDefault="004138F0" w:rsidP="00903BB7">
            <w:pPr>
              <w:pStyle w:val="PargrafodaLista"/>
              <w:widowControl w:val="0"/>
              <w:rPr>
                <w:highlight w:val="green"/>
                <w:lang w:val="pt-BR"/>
              </w:rPr>
            </w:pPr>
          </w:p>
        </w:tc>
      </w:tr>
    </w:tbl>
    <w:p w14:paraId="76479022" w14:textId="77777777" w:rsidR="003E111C" w:rsidRDefault="003E111C" w:rsidP="003E111C">
      <w:pPr>
        <w:shd w:val="clear" w:color="auto" w:fill="FFFFFF"/>
        <w:tabs>
          <w:tab w:val="num" w:pos="0"/>
        </w:tabs>
        <w:jc w:val="both"/>
        <w:rPr>
          <w:rFonts w:cs="Calibri"/>
        </w:rPr>
      </w:pPr>
    </w:p>
    <w:p w14:paraId="37BC8BFA" w14:textId="11456FD1" w:rsidR="00107753" w:rsidRPr="00F6059A" w:rsidRDefault="00107753" w:rsidP="00F6059A">
      <w:pPr>
        <w:spacing w:line="360" w:lineRule="auto"/>
        <w:ind w:firstLine="720"/>
        <w:jc w:val="both"/>
      </w:pPr>
    </w:p>
    <w:p w14:paraId="2FDF6105" w14:textId="56FB8168" w:rsidR="00EE4D2A" w:rsidRPr="00F6059A" w:rsidRDefault="00F6059A" w:rsidP="00F6059A">
      <w:pPr>
        <w:spacing w:line="360" w:lineRule="auto"/>
        <w:ind w:firstLine="720"/>
        <w:jc w:val="both"/>
      </w:pPr>
      <w:r w:rsidRPr="00F6059A">
        <w:t>Foi discutido na Unidade anterior como a BNCC poderia contribuir para transformar nossa educação básica, mas viu-se também que há mais de três décadas se propõem mudanças e que há pelo menos duas décadas elas resultaram em recomendações.</w:t>
      </w:r>
    </w:p>
    <w:p w14:paraId="51EF922C" w14:textId="77777777" w:rsidR="00EE4D2A" w:rsidRPr="00F6059A" w:rsidRDefault="00EE4D2A" w:rsidP="00F6059A">
      <w:pPr>
        <w:spacing w:line="360" w:lineRule="auto"/>
        <w:ind w:firstLine="720"/>
        <w:jc w:val="both"/>
      </w:pP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7"/>
      </w:tblGrid>
      <w:tr w:rsidR="00107753" w:rsidRPr="007F2A4E" w14:paraId="1F9EF070" w14:textId="77777777" w:rsidTr="00B72DDA">
        <w:tc>
          <w:tcPr>
            <w:tcW w:w="9007" w:type="dxa"/>
            <w:shd w:val="clear" w:color="auto" w:fill="auto"/>
          </w:tcPr>
          <w:p w14:paraId="5752D414" w14:textId="65307821" w:rsidR="00107753" w:rsidRPr="007F2A4E" w:rsidRDefault="00107753" w:rsidP="00B72DDA">
            <w:pPr>
              <w:jc w:val="both"/>
              <w:rPr>
                <w:rFonts w:cs="Calibri"/>
                <w:color w:val="FF0000"/>
              </w:rPr>
            </w:pPr>
            <w:r w:rsidRPr="007F2A4E">
              <w:rPr>
                <w:rFonts w:cs="Calibri"/>
                <w:color w:val="FF0000"/>
              </w:rPr>
              <w:t>[</w:t>
            </w:r>
            <w:r>
              <w:rPr>
                <w:rFonts w:cs="Calibri"/>
                <w:color w:val="9CC2E5"/>
              </w:rPr>
              <w:t xml:space="preserve">DX - </w:t>
            </w:r>
            <w:r w:rsidR="00AE3950" w:rsidRPr="007F2A4E">
              <w:rPr>
                <w:rFonts w:cs="Calibri"/>
                <w:color w:val="FF0000"/>
              </w:rPr>
              <w:t>Faixa de destaque</w:t>
            </w:r>
            <w:r w:rsidR="00AE3950">
              <w:rPr>
                <w:rFonts w:cs="Calibri"/>
                <w:color w:val="FF0000"/>
              </w:rPr>
              <w:t>, título “Atividade para envio</w:t>
            </w:r>
            <w:r w:rsidR="00AE3950" w:rsidRPr="00154A32">
              <w:rPr>
                <w:rFonts w:cs="Calibri"/>
                <w:color w:val="FF0000"/>
              </w:rPr>
              <w:t>”</w:t>
            </w:r>
            <w:r w:rsidR="00AE3950" w:rsidRPr="007F2A4E">
              <w:rPr>
                <w:rFonts w:cs="Calibri"/>
                <w:color w:val="FF0000"/>
              </w:rPr>
              <w:t xml:space="preserve"> com </w:t>
            </w:r>
            <w:r w:rsidR="00AE3950" w:rsidRPr="007F2A4E">
              <w:rPr>
                <w:rFonts w:cs="Calibri"/>
                <w:color w:val="9CC2E5"/>
              </w:rPr>
              <w:t>ícone de “</w:t>
            </w:r>
            <w:r w:rsidR="00AE3950">
              <w:rPr>
                <w:rFonts w:cs="Calibri"/>
                <w:color w:val="9CC2E5"/>
              </w:rPr>
              <w:t>check verde</w:t>
            </w:r>
            <w:r w:rsidR="00AE3950" w:rsidRPr="007F2A4E">
              <w:rPr>
                <w:rFonts w:cs="Calibri"/>
                <w:color w:val="9CC2E5"/>
              </w:rPr>
              <w:t>”</w:t>
            </w:r>
            <w:r w:rsidR="00AE3950" w:rsidRPr="007F2A4E">
              <w:rPr>
                <w:rFonts w:cs="Calibri"/>
                <w:color w:val="FF0000"/>
              </w:rPr>
              <w:t>]</w:t>
            </w:r>
          </w:p>
        </w:tc>
      </w:tr>
    </w:tbl>
    <w:p w14:paraId="304833FC" w14:textId="77777777" w:rsidR="00295E77" w:rsidRPr="00682C84" w:rsidRDefault="00295E77" w:rsidP="00682C84">
      <w:pPr>
        <w:spacing w:line="360" w:lineRule="auto"/>
        <w:ind w:firstLine="720"/>
        <w:jc w:val="both"/>
      </w:pPr>
    </w:p>
    <w:p w14:paraId="4DF5AA04" w14:textId="30F8FD95" w:rsidR="00295E77" w:rsidRPr="00522699" w:rsidRDefault="00DF42B9" w:rsidP="00682C84">
      <w:pPr>
        <w:spacing w:line="360" w:lineRule="auto"/>
        <w:ind w:firstLine="720"/>
        <w:jc w:val="both"/>
        <w:rPr>
          <w:i/>
          <w:iCs/>
        </w:rPr>
      </w:pPr>
      <w:r w:rsidRPr="00522699">
        <w:rPr>
          <w:i/>
          <w:iCs/>
        </w:rPr>
        <w:t xml:space="preserve">Até o momento </w:t>
      </w:r>
      <w:r w:rsidR="001E5A04" w:rsidRPr="00522699">
        <w:rPr>
          <w:i/>
          <w:iCs/>
        </w:rPr>
        <w:t xml:space="preserve">você </w:t>
      </w:r>
      <w:r w:rsidR="001156B4" w:rsidRPr="00522699">
        <w:rPr>
          <w:i/>
          <w:iCs/>
        </w:rPr>
        <w:t>vi</w:t>
      </w:r>
      <w:r w:rsidR="006574EA" w:rsidRPr="00522699">
        <w:rPr>
          <w:i/>
          <w:iCs/>
        </w:rPr>
        <w:t>u o</w:t>
      </w:r>
      <w:r w:rsidRPr="00522699">
        <w:rPr>
          <w:i/>
          <w:iCs/>
        </w:rPr>
        <w:t xml:space="preserve"> </w:t>
      </w:r>
      <w:r w:rsidR="001E5A04" w:rsidRPr="00522699">
        <w:rPr>
          <w:i/>
          <w:iCs/>
        </w:rPr>
        <w:t xml:space="preserve">contexto que favoreceu o surgimento da </w:t>
      </w:r>
      <w:r w:rsidR="00E62C49" w:rsidRPr="00522699">
        <w:rPr>
          <w:i/>
          <w:iCs/>
        </w:rPr>
        <w:t>BNCC,</w:t>
      </w:r>
      <w:r w:rsidR="003B39E6" w:rsidRPr="00522699">
        <w:rPr>
          <w:i/>
          <w:iCs/>
        </w:rPr>
        <w:t xml:space="preserve"> </w:t>
      </w:r>
      <w:r w:rsidR="006574EA" w:rsidRPr="00522699">
        <w:rPr>
          <w:i/>
          <w:iCs/>
        </w:rPr>
        <w:t xml:space="preserve">como também </w:t>
      </w:r>
      <w:r w:rsidR="00E37D84" w:rsidRPr="00522699">
        <w:rPr>
          <w:i/>
          <w:iCs/>
        </w:rPr>
        <w:t xml:space="preserve">percebeu </w:t>
      </w:r>
      <w:r w:rsidR="003B39E6" w:rsidRPr="00522699">
        <w:rPr>
          <w:i/>
          <w:iCs/>
        </w:rPr>
        <w:t>que há circunstâncias econômicas e sociais atuais</w:t>
      </w:r>
      <w:r w:rsidR="007625A5" w:rsidRPr="00522699">
        <w:rPr>
          <w:i/>
          <w:iCs/>
        </w:rPr>
        <w:t xml:space="preserve"> que justificam a “oportunidade </w:t>
      </w:r>
      <w:r w:rsidR="00C82BA5" w:rsidRPr="00522699">
        <w:rPr>
          <w:i/>
          <w:iCs/>
        </w:rPr>
        <w:t>para</w:t>
      </w:r>
      <w:r w:rsidR="007625A5" w:rsidRPr="00522699">
        <w:rPr>
          <w:i/>
          <w:iCs/>
        </w:rPr>
        <w:t xml:space="preserve"> transformar</w:t>
      </w:r>
      <w:r w:rsidR="00D16275" w:rsidRPr="00522699">
        <w:rPr>
          <w:i/>
          <w:iCs/>
        </w:rPr>
        <w:t xml:space="preserve"> a educação</w:t>
      </w:r>
      <w:r w:rsidR="007625A5" w:rsidRPr="00522699">
        <w:rPr>
          <w:i/>
          <w:iCs/>
        </w:rPr>
        <w:t>”</w:t>
      </w:r>
      <w:r w:rsidR="00E37D84" w:rsidRPr="00522699">
        <w:rPr>
          <w:i/>
          <w:iCs/>
        </w:rPr>
        <w:t xml:space="preserve">. </w:t>
      </w:r>
      <w:r w:rsidR="001156B4" w:rsidRPr="00522699">
        <w:rPr>
          <w:i/>
          <w:iCs/>
        </w:rPr>
        <w:t>Assim</w:t>
      </w:r>
      <w:r w:rsidR="00FF1273" w:rsidRPr="00522699">
        <w:rPr>
          <w:i/>
          <w:iCs/>
        </w:rPr>
        <w:t xml:space="preserve">, </w:t>
      </w:r>
      <w:r w:rsidR="002D38B2">
        <w:rPr>
          <w:i/>
          <w:iCs/>
        </w:rPr>
        <w:t>c</w:t>
      </w:r>
      <w:r w:rsidR="002D38B2" w:rsidRPr="00FA5ACF">
        <w:rPr>
          <w:i/>
          <w:iCs/>
        </w:rPr>
        <w:t xml:space="preserve">omo atividade </w:t>
      </w:r>
      <w:r w:rsidR="002D38B2">
        <w:rPr>
          <w:i/>
          <w:iCs/>
        </w:rPr>
        <w:t xml:space="preserve">de entrega </w:t>
      </w:r>
      <w:r w:rsidR="002D38B2" w:rsidRPr="00FA5ACF">
        <w:rPr>
          <w:i/>
          <w:iCs/>
        </w:rPr>
        <w:t xml:space="preserve">para esta Unidade, elabore um texto de cerca de </w:t>
      </w:r>
      <w:r w:rsidR="00F43C7A">
        <w:rPr>
          <w:i/>
          <w:iCs/>
        </w:rPr>
        <w:t>meia</w:t>
      </w:r>
      <w:bookmarkStart w:id="0" w:name="_GoBack"/>
      <w:bookmarkEnd w:id="0"/>
      <w:r w:rsidR="002D38B2" w:rsidRPr="00FA5ACF">
        <w:rPr>
          <w:i/>
          <w:iCs/>
        </w:rPr>
        <w:t xml:space="preserve"> página </w:t>
      </w:r>
      <w:r w:rsidR="002E45F6">
        <w:rPr>
          <w:i/>
          <w:iCs/>
        </w:rPr>
        <w:t xml:space="preserve">com as reflexões sobre as </w:t>
      </w:r>
      <w:r w:rsidR="00B075A0" w:rsidRPr="00522699">
        <w:rPr>
          <w:i/>
          <w:iCs/>
        </w:rPr>
        <w:t>questões abaixo</w:t>
      </w:r>
      <w:r w:rsidR="002B60A0" w:rsidRPr="00522699">
        <w:rPr>
          <w:i/>
          <w:iCs/>
        </w:rPr>
        <w:t>:</w:t>
      </w:r>
    </w:p>
    <w:p w14:paraId="0FBFDB1D" w14:textId="77777777" w:rsidR="00C43C62" w:rsidRPr="00522699" w:rsidRDefault="00C43C62" w:rsidP="005A41ED">
      <w:pPr>
        <w:pStyle w:val="PargrafodaLista"/>
        <w:numPr>
          <w:ilvl w:val="0"/>
          <w:numId w:val="24"/>
        </w:numPr>
        <w:spacing w:line="360" w:lineRule="auto"/>
        <w:jc w:val="both"/>
        <w:rPr>
          <w:i/>
          <w:iCs/>
          <w:lang w:val="pt-BR"/>
        </w:rPr>
      </w:pPr>
      <w:r w:rsidRPr="00522699">
        <w:rPr>
          <w:i/>
          <w:iCs/>
          <w:lang w:val="pt-BR"/>
        </w:rPr>
        <w:t>O que atualmente constitui circunstância nova, nas vivências sociais e no mundo do trabalho, a demandar e propiciar ambiente para transformações essenciais?</w:t>
      </w:r>
    </w:p>
    <w:p w14:paraId="4E53E37A" w14:textId="39AEAFD1" w:rsidR="002558F1" w:rsidRDefault="00295E77" w:rsidP="00F0480E">
      <w:pPr>
        <w:pStyle w:val="PargrafodaLista"/>
        <w:numPr>
          <w:ilvl w:val="0"/>
          <w:numId w:val="24"/>
        </w:numPr>
        <w:spacing w:line="360" w:lineRule="auto"/>
        <w:jc w:val="both"/>
        <w:rPr>
          <w:i/>
          <w:iCs/>
          <w:lang w:val="pt-BR"/>
        </w:rPr>
      </w:pPr>
      <w:r w:rsidRPr="00522699">
        <w:rPr>
          <w:i/>
          <w:iCs/>
          <w:lang w:val="pt-BR"/>
        </w:rPr>
        <w:t>Que possibilidades e recursos para educar surgiram nas últimas décadas que ainda não foram incorporados em muitas de nossas escolas, e quais as razões para isso?</w:t>
      </w:r>
    </w:p>
    <w:p w14:paraId="7D9BC667" w14:textId="4710239D" w:rsidR="00F0480E" w:rsidRDefault="00F0480E" w:rsidP="00F0480E">
      <w:pPr>
        <w:spacing w:line="360" w:lineRule="auto"/>
        <w:jc w:val="both"/>
        <w:rPr>
          <w:i/>
          <w:iCs/>
        </w:rPr>
      </w:pPr>
    </w:p>
    <w:p w14:paraId="2F4A6802" w14:textId="77777777" w:rsidR="00F0480E" w:rsidRPr="00FA5ACF" w:rsidRDefault="00F0480E" w:rsidP="00F0480E">
      <w:pPr>
        <w:shd w:val="clear" w:color="auto" w:fill="FFFFFF"/>
        <w:tabs>
          <w:tab w:val="num" w:pos="0"/>
        </w:tabs>
        <w:spacing w:after="120" w:line="360" w:lineRule="auto"/>
        <w:jc w:val="both"/>
        <w:rPr>
          <w:rFonts w:cs="Calibri"/>
          <w:i/>
          <w:iCs/>
        </w:rPr>
      </w:pPr>
      <w:r w:rsidRPr="00FA5ACF">
        <w:rPr>
          <w:i/>
          <w:iCs/>
        </w:rPr>
        <w:lastRenderedPageBreak/>
        <w:t>Entregue a sua atividade diretamente na plataforma.</w:t>
      </w:r>
    </w:p>
    <w:p w14:paraId="067A0DDF" w14:textId="77777777" w:rsidR="00F0480E" w:rsidRDefault="00F0480E" w:rsidP="002558F1">
      <w:pPr>
        <w:shd w:val="clear" w:color="auto" w:fill="FFFFFF"/>
        <w:tabs>
          <w:tab w:val="num" w:pos="0"/>
        </w:tabs>
        <w:jc w:val="both"/>
        <w:rPr>
          <w:rFonts w:cs="Calibri"/>
        </w:rPr>
      </w:pP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2558F1" w:rsidRPr="007F2A4E" w14:paraId="6177D954" w14:textId="77777777" w:rsidTr="005732FE">
        <w:tc>
          <w:tcPr>
            <w:tcW w:w="9212" w:type="dxa"/>
            <w:shd w:val="clear" w:color="auto" w:fill="auto"/>
          </w:tcPr>
          <w:p w14:paraId="034AA3BA" w14:textId="0E406499" w:rsidR="002558F1" w:rsidRPr="007F2A4E" w:rsidRDefault="002558F1" w:rsidP="005732FE">
            <w:pPr>
              <w:jc w:val="both"/>
              <w:rPr>
                <w:rFonts w:cs="Calibri"/>
                <w:color w:val="FF0000"/>
              </w:rPr>
            </w:pPr>
            <w:r w:rsidRPr="007F2A4E">
              <w:rPr>
                <w:rFonts w:cs="Calibri"/>
                <w:color w:val="FF0000"/>
              </w:rPr>
              <w:t>[Faixa de finalização]</w:t>
            </w:r>
            <w:r w:rsidR="00903F42" w:rsidRPr="002F2FF0">
              <w:rPr>
                <w:rFonts w:cs="Calibri"/>
                <w:color w:val="FF0000"/>
              </w:rPr>
              <w:t xml:space="preserve"> </w:t>
            </w:r>
          </w:p>
        </w:tc>
      </w:tr>
    </w:tbl>
    <w:p w14:paraId="4DD965A7" w14:textId="77777777" w:rsidR="002558F1" w:rsidRDefault="002558F1" w:rsidP="002558F1">
      <w:pPr>
        <w:rPr>
          <w:rFonts w:cs="Calibri"/>
        </w:rPr>
      </w:pPr>
    </w:p>
    <w:p w14:paraId="615678D0" w14:textId="77777777" w:rsidR="003F48DC" w:rsidRDefault="003F48DC" w:rsidP="002558F1">
      <w:pPr>
        <w:rPr>
          <w:rFonts w:cs="Calibri"/>
        </w:rPr>
      </w:pPr>
    </w:p>
    <w:p w14:paraId="281D84FF" w14:textId="0FF85DBF" w:rsidR="002558F1" w:rsidRPr="00E50F4C" w:rsidRDefault="0074506B" w:rsidP="002558F1">
      <w:pPr>
        <w:rPr>
          <w:rFonts w:cs="Calibri"/>
        </w:rPr>
      </w:pPr>
      <w:r>
        <w:rPr>
          <w:rFonts w:cs="Calibri"/>
        </w:rPr>
        <w:t>Muito bem</w:t>
      </w:r>
      <w:r w:rsidR="002558F1">
        <w:rPr>
          <w:rFonts w:cs="Calibri"/>
        </w:rPr>
        <w:t xml:space="preserve">! Você </w:t>
      </w:r>
      <w:r>
        <w:rPr>
          <w:rFonts w:cs="Calibri"/>
        </w:rPr>
        <w:t xml:space="preserve">terminou esta </w:t>
      </w:r>
      <w:r w:rsidR="00495CE1">
        <w:rPr>
          <w:rFonts w:cs="Calibri"/>
        </w:rPr>
        <w:t>aula</w:t>
      </w:r>
      <w:r>
        <w:rPr>
          <w:rFonts w:cs="Calibri"/>
        </w:rPr>
        <w:t xml:space="preserve"> da Unidade</w:t>
      </w:r>
      <w:r w:rsidR="00461770">
        <w:rPr>
          <w:rFonts w:cs="Calibri"/>
        </w:rPr>
        <w:t>,</w:t>
      </w:r>
      <w:r w:rsidR="00436BE8">
        <w:rPr>
          <w:rFonts w:cs="Calibri"/>
        </w:rPr>
        <w:t xml:space="preserve"> em seguida veremos </w:t>
      </w:r>
      <w:r w:rsidR="0057758E">
        <w:rPr>
          <w:rFonts w:cs="Calibri"/>
        </w:rPr>
        <w:t>quais mudanças</w:t>
      </w:r>
      <w:r w:rsidR="00AA15D8">
        <w:rPr>
          <w:rFonts w:cs="Calibri"/>
        </w:rPr>
        <w:t xml:space="preserve"> do passado</w:t>
      </w:r>
      <w:r w:rsidR="0061585D">
        <w:rPr>
          <w:rFonts w:cs="Calibri"/>
        </w:rPr>
        <w:t xml:space="preserve"> </w:t>
      </w:r>
      <w:r w:rsidR="0057758E">
        <w:rPr>
          <w:rFonts w:cs="Calibri"/>
        </w:rPr>
        <w:t xml:space="preserve">ocorreram de uma época </w:t>
      </w:r>
      <w:r w:rsidR="0061585D">
        <w:rPr>
          <w:rFonts w:cs="Calibri"/>
        </w:rPr>
        <w:t xml:space="preserve">para </w:t>
      </w:r>
      <w:r w:rsidR="0057758E">
        <w:rPr>
          <w:rFonts w:cs="Calibri"/>
        </w:rPr>
        <w:t xml:space="preserve">a outra, como também </w:t>
      </w:r>
      <w:r w:rsidR="00256101">
        <w:rPr>
          <w:rFonts w:cs="Calibri"/>
        </w:rPr>
        <w:t xml:space="preserve">o contexto </w:t>
      </w:r>
      <w:r w:rsidR="00AA15D8">
        <w:rPr>
          <w:rFonts w:cs="Calibri"/>
        </w:rPr>
        <w:t xml:space="preserve">atual </w:t>
      </w:r>
      <w:r w:rsidR="00256101">
        <w:rPr>
          <w:rFonts w:cs="Calibri"/>
        </w:rPr>
        <w:t>da Revolução Tecnológica. Vamos lá</w:t>
      </w:r>
      <w:r w:rsidR="00461770">
        <w:rPr>
          <w:rFonts w:cs="Calibri"/>
        </w:rPr>
        <w:t>?</w:t>
      </w:r>
    </w:p>
    <w:p w14:paraId="0E863960" w14:textId="77777777" w:rsidR="002558F1" w:rsidRPr="008E657A" w:rsidRDefault="002558F1" w:rsidP="0017445A"/>
    <w:sectPr w:rsidR="002558F1" w:rsidRPr="008E657A" w:rsidSect="00FF7C0C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C5682" w14:textId="77777777" w:rsidR="00D24CED" w:rsidRDefault="00D24CED" w:rsidP="006F0176">
      <w:r>
        <w:separator/>
      </w:r>
    </w:p>
  </w:endnote>
  <w:endnote w:type="continuationSeparator" w:id="0">
    <w:p w14:paraId="0E64412C" w14:textId="77777777" w:rsidR="00D24CED" w:rsidRDefault="00D24CED" w:rsidP="006F0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B936B" w14:textId="77777777" w:rsidR="00322C38" w:rsidRDefault="004F5C0C" w:rsidP="00205413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22C3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4032E22" w14:textId="77777777" w:rsidR="00322C38" w:rsidRDefault="00322C38" w:rsidP="00A8297C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6AA16" w14:textId="77777777" w:rsidR="00322C38" w:rsidRDefault="004F5C0C" w:rsidP="00205413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22C38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D1E88">
      <w:rPr>
        <w:rStyle w:val="Nmerodepgina"/>
        <w:noProof/>
      </w:rPr>
      <w:t>33</w:t>
    </w:r>
    <w:r>
      <w:rPr>
        <w:rStyle w:val="Nmerodepgina"/>
      </w:rPr>
      <w:fldChar w:fldCharType="end"/>
    </w:r>
  </w:p>
  <w:p w14:paraId="3A97E9B4" w14:textId="77777777" w:rsidR="00322C38" w:rsidRDefault="00322C38" w:rsidP="00A8297C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DC53A" w14:textId="77777777" w:rsidR="00D24CED" w:rsidRDefault="00D24CED" w:rsidP="006F0176">
      <w:r>
        <w:separator/>
      </w:r>
    </w:p>
  </w:footnote>
  <w:footnote w:type="continuationSeparator" w:id="0">
    <w:p w14:paraId="4D104803" w14:textId="77777777" w:rsidR="00D24CED" w:rsidRDefault="00D24CED" w:rsidP="006F01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34D93"/>
    <w:multiLevelType w:val="hybridMultilevel"/>
    <w:tmpl w:val="97BEE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16524"/>
    <w:multiLevelType w:val="hybridMultilevel"/>
    <w:tmpl w:val="3C980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C3E07"/>
    <w:multiLevelType w:val="hybridMultilevel"/>
    <w:tmpl w:val="949839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47335FF"/>
    <w:multiLevelType w:val="hybridMultilevel"/>
    <w:tmpl w:val="D1622D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C73B06"/>
    <w:multiLevelType w:val="hybridMultilevel"/>
    <w:tmpl w:val="2DE89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3513CF"/>
    <w:multiLevelType w:val="hybridMultilevel"/>
    <w:tmpl w:val="483A5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9732B"/>
    <w:multiLevelType w:val="hybridMultilevel"/>
    <w:tmpl w:val="2384CCB0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7" w15:restartNumberingAfterBreak="0">
    <w:nsid w:val="2471356D"/>
    <w:multiLevelType w:val="hybridMultilevel"/>
    <w:tmpl w:val="BD341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D408E5"/>
    <w:multiLevelType w:val="hybridMultilevel"/>
    <w:tmpl w:val="D388A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84276D"/>
    <w:multiLevelType w:val="hybridMultilevel"/>
    <w:tmpl w:val="61B825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4662B5"/>
    <w:multiLevelType w:val="hybridMultilevel"/>
    <w:tmpl w:val="2C02AC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FC48F2"/>
    <w:multiLevelType w:val="hybridMultilevel"/>
    <w:tmpl w:val="79A650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B42E3"/>
    <w:multiLevelType w:val="hybridMultilevel"/>
    <w:tmpl w:val="81EA4E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C8A0660"/>
    <w:multiLevelType w:val="hybridMultilevel"/>
    <w:tmpl w:val="6DCCA1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AE4308"/>
    <w:multiLevelType w:val="hybridMultilevel"/>
    <w:tmpl w:val="95D46D00"/>
    <w:lvl w:ilvl="0" w:tplc="04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15" w15:restartNumberingAfterBreak="0">
    <w:nsid w:val="4F083204"/>
    <w:multiLevelType w:val="hybridMultilevel"/>
    <w:tmpl w:val="FBA6B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FE665BB"/>
    <w:multiLevelType w:val="hybridMultilevel"/>
    <w:tmpl w:val="137866E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20B1B0A"/>
    <w:multiLevelType w:val="hybridMultilevel"/>
    <w:tmpl w:val="E7345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286A26"/>
    <w:multiLevelType w:val="hybridMultilevel"/>
    <w:tmpl w:val="F51CED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5081E16"/>
    <w:multiLevelType w:val="hybridMultilevel"/>
    <w:tmpl w:val="E3582A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BA566B6"/>
    <w:multiLevelType w:val="hybridMultilevel"/>
    <w:tmpl w:val="4C3AD5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3542776"/>
    <w:multiLevelType w:val="hybridMultilevel"/>
    <w:tmpl w:val="021080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DB6140"/>
    <w:multiLevelType w:val="hybridMultilevel"/>
    <w:tmpl w:val="29DA14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F73448A"/>
    <w:multiLevelType w:val="hybridMultilevel"/>
    <w:tmpl w:val="35FED4E8"/>
    <w:lvl w:ilvl="0" w:tplc="04090001">
      <w:start w:val="1"/>
      <w:numFmt w:val="bullet"/>
      <w:lvlText w:val=""/>
      <w:lvlJc w:val="left"/>
      <w:pPr>
        <w:ind w:left="22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4"/>
  </w:num>
  <w:num w:numId="4">
    <w:abstractNumId w:val="8"/>
  </w:num>
  <w:num w:numId="5">
    <w:abstractNumId w:val="15"/>
  </w:num>
  <w:num w:numId="6">
    <w:abstractNumId w:val="12"/>
  </w:num>
  <w:num w:numId="7">
    <w:abstractNumId w:val="5"/>
  </w:num>
  <w:num w:numId="8">
    <w:abstractNumId w:val="7"/>
  </w:num>
  <w:num w:numId="9">
    <w:abstractNumId w:val="18"/>
  </w:num>
  <w:num w:numId="10">
    <w:abstractNumId w:val="19"/>
  </w:num>
  <w:num w:numId="11">
    <w:abstractNumId w:val="14"/>
  </w:num>
  <w:num w:numId="12">
    <w:abstractNumId w:val="23"/>
  </w:num>
  <w:num w:numId="13">
    <w:abstractNumId w:val="3"/>
  </w:num>
  <w:num w:numId="14">
    <w:abstractNumId w:val="17"/>
  </w:num>
  <w:num w:numId="15">
    <w:abstractNumId w:val="13"/>
  </w:num>
  <w:num w:numId="16">
    <w:abstractNumId w:val="6"/>
  </w:num>
  <w:num w:numId="17">
    <w:abstractNumId w:val="2"/>
  </w:num>
  <w:num w:numId="18">
    <w:abstractNumId w:val="22"/>
  </w:num>
  <w:num w:numId="19">
    <w:abstractNumId w:val="0"/>
  </w:num>
  <w:num w:numId="20">
    <w:abstractNumId w:val="9"/>
  </w:num>
  <w:num w:numId="21">
    <w:abstractNumId w:val="1"/>
  </w:num>
  <w:num w:numId="22">
    <w:abstractNumId w:val="21"/>
  </w:num>
  <w:num w:numId="23">
    <w:abstractNumId w:val="16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AD0"/>
    <w:rsid w:val="00002BD9"/>
    <w:rsid w:val="000045EC"/>
    <w:rsid w:val="000067E9"/>
    <w:rsid w:val="000100C8"/>
    <w:rsid w:val="00012E2D"/>
    <w:rsid w:val="00014808"/>
    <w:rsid w:val="000179E9"/>
    <w:rsid w:val="00017E87"/>
    <w:rsid w:val="00025167"/>
    <w:rsid w:val="000257F0"/>
    <w:rsid w:val="00025F41"/>
    <w:rsid w:val="000266B2"/>
    <w:rsid w:val="000276E6"/>
    <w:rsid w:val="0003015D"/>
    <w:rsid w:val="000306FB"/>
    <w:rsid w:val="00031ACA"/>
    <w:rsid w:val="0003203C"/>
    <w:rsid w:val="00034D05"/>
    <w:rsid w:val="0004739B"/>
    <w:rsid w:val="000501A0"/>
    <w:rsid w:val="000530DA"/>
    <w:rsid w:val="00056258"/>
    <w:rsid w:val="00060462"/>
    <w:rsid w:val="000619E0"/>
    <w:rsid w:val="000627F5"/>
    <w:rsid w:val="0007072A"/>
    <w:rsid w:val="00071F4D"/>
    <w:rsid w:val="0007256B"/>
    <w:rsid w:val="00073539"/>
    <w:rsid w:val="00073686"/>
    <w:rsid w:val="00074AD9"/>
    <w:rsid w:val="000803A6"/>
    <w:rsid w:val="00080DDA"/>
    <w:rsid w:val="0008117B"/>
    <w:rsid w:val="00081740"/>
    <w:rsid w:val="0008203A"/>
    <w:rsid w:val="00082A82"/>
    <w:rsid w:val="00083329"/>
    <w:rsid w:val="00083CEE"/>
    <w:rsid w:val="000863CA"/>
    <w:rsid w:val="00091F5D"/>
    <w:rsid w:val="00092D08"/>
    <w:rsid w:val="000A0509"/>
    <w:rsid w:val="000A0939"/>
    <w:rsid w:val="000A278A"/>
    <w:rsid w:val="000A4793"/>
    <w:rsid w:val="000A65DE"/>
    <w:rsid w:val="000A6879"/>
    <w:rsid w:val="000B25F1"/>
    <w:rsid w:val="000B42DA"/>
    <w:rsid w:val="000B44D9"/>
    <w:rsid w:val="000B4F0E"/>
    <w:rsid w:val="000C3FB8"/>
    <w:rsid w:val="000C5E9C"/>
    <w:rsid w:val="000C62E3"/>
    <w:rsid w:val="000D6B90"/>
    <w:rsid w:val="000E1409"/>
    <w:rsid w:val="000E47A5"/>
    <w:rsid w:val="000E59FD"/>
    <w:rsid w:val="000E6A70"/>
    <w:rsid w:val="000F1243"/>
    <w:rsid w:val="000F33DF"/>
    <w:rsid w:val="000F3A5E"/>
    <w:rsid w:val="001003A1"/>
    <w:rsid w:val="001013C8"/>
    <w:rsid w:val="001038A2"/>
    <w:rsid w:val="00106131"/>
    <w:rsid w:val="00106AB1"/>
    <w:rsid w:val="0010764E"/>
    <w:rsid w:val="00107753"/>
    <w:rsid w:val="001125AA"/>
    <w:rsid w:val="00113AEE"/>
    <w:rsid w:val="001147D5"/>
    <w:rsid w:val="001156B4"/>
    <w:rsid w:val="001167FD"/>
    <w:rsid w:val="001172C7"/>
    <w:rsid w:val="0012096C"/>
    <w:rsid w:val="00122454"/>
    <w:rsid w:val="00123315"/>
    <w:rsid w:val="00125CA4"/>
    <w:rsid w:val="00126AF6"/>
    <w:rsid w:val="001319DD"/>
    <w:rsid w:val="00132AFC"/>
    <w:rsid w:val="001355D5"/>
    <w:rsid w:val="001375D9"/>
    <w:rsid w:val="00137BBB"/>
    <w:rsid w:val="00140B64"/>
    <w:rsid w:val="00146C42"/>
    <w:rsid w:val="00147215"/>
    <w:rsid w:val="00150488"/>
    <w:rsid w:val="001540AB"/>
    <w:rsid w:val="001543D2"/>
    <w:rsid w:val="0015465A"/>
    <w:rsid w:val="001546AC"/>
    <w:rsid w:val="00160CD8"/>
    <w:rsid w:val="001619C0"/>
    <w:rsid w:val="0016649C"/>
    <w:rsid w:val="00166BE5"/>
    <w:rsid w:val="0017189A"/>
    <w:rsid w:val="0017445A"/>
    <w:rsid w:val="001744BD"/>
    <w:rsid w:val="001774FB"/>
    <w:rsid w:val="00182982"/>
    <w:rsid w:val="00192FC4"/>
    <w:rsid w:val="0019541D"/>
    <w:rsid w:val="00195676"/>
    <w:rsid w:val="00195813"/>
    <w:rsid w:val="00196C32"/>
    <w:rsid w:val="00197213"/>
    <w:rsid w:val="001A22FB"/>
    <w:rsid w:val="001A66A2"/>
    <w:rsid w:val="001A6923"/>
    <w:rsid w:val="001A751D"/>
    <w:rsid w:val="001B1D72"/>
    <w:rsid w:val="001B2E01"/>
    <w:rsid w:val="001B62C7"/>
    <w:rsid w:val="001B67DD"/>
    <w:rsid w:val="001C008D"/>
    <w:rsid w:val="001C11BF"/>
    <w:rsid w:val="001C434C"/>
    <w:rsid w:val="001C5FFF"/>
    <w:rsid w:val="001C7DA9"/>
    <w:rsid w:val="001D54F4"/>
    <w:rsid w:val="001D7C8C"/>
    <w:rsid w:val="001E067F"/>
    <w:rsid w:val="001E3458"/>
    <w:rsid w:val="001E3BD7"/>
    <w:rsid w:val="001E5A04"/>
    <w:rsid w:val="001E60FD"/>
    <w:rsid w:val="001E71EB"/>
    <w:rsid w:val="001F0C1D"/>
    <w:rsid w:val="001F2AFE"/>
    <w:rsid w:val="001F36AE"/>
    <w:rsid w:val="001F4D33"/>
    <w:rsid w:val="001F53EB"/>
    <w:rsid w:val="0020119A"/>
    <w:rsid w:val="00202513"/>
    <w:rsid w:val="00202931"/>
    <w:rsid w:val="00204762"/>
    <w:rsid w:val="00205413"/>
    <w:rsid w:val="00210132"/>
    <w:rsid w:val="00210E72"/>
    <w:rsid w:val="0021555A"/>
    <w:rsid w:val="00215B48"/>
    <w:rsid w:val="00216CDA"/>
    <w:rsid w:val="00217BB8"/>
    <w:rsid w:val="00220169"/>
    <w:rsid w:val="00220315"/>
    <w:rsid w:val="00220BBC"/>
    <w:rsid w:val="00223A51"/>
    <w:rsid w:val="00225E79"/>
    <w:rsid w:val="00225FEE"/>
    <w:rsid w:val="002264EF"/>
    <w:rsid w:val="00227BCF"/>
    <w:rsid w:val="00230E08"/>
    <w:rsid w:val="0023101E"/>
    <w:rsid w:val="002352C8"/>
    <w:rsid w:val="002377E2"/>
    <w:rsid w:val="00245769"/>
    <w:rsid w:val="0024768A"/>
    <w:rsid w:val="00247E52"/>
    <w:rsid w:val="00250391"/>
    <w:rsid w:val="002521F0"/>
    <w:rsid w:val="002558F1"/>
    <w:rsid w:val="00256101"/>
    <w:rsid w:val="00256158"/>
    <w:rsid w:val="002564A0"/>
    <w:rsid w:val="00261EEF"/>
    <w:rsid w:val="002648C5"/>
    <w:rsid w:val="002650BC"/>
    <w:rsid w:val="00266EBA"/>
    <w:rsid w:val="00266FD8"/>
    <w:rsid w:val="00285ECD"/>
    <w:rsid w:val="00290720"/>
    <w:rsid w:val="00291701"/>
    <w:rsid w:val="00291C94"/>
    <w:rsid w:val="0029232C"/>
    <w:rsid w:val="002927D8"/>
    <w:rsid w:val="002940FE"/>
    <w:rsid w:val="00295E77"/>
    <w:rsid w:val="00297D80"/>
    <w:rsid w:val="002A0608"/>
    <w:rsid w:val="002A156D"/>
    <w:rsid w:val="002A40BB"/>
    <w:rsid w:val="002A6BF6"/>
    <w:rsid w:val="002A7430"/>
    <w:rsid w:val="002A77D5"/>
    <w:rsid w:val="002A7A0A"/>
    <w:rsid w:val="002B20E8"/>
    <w:rsid w:val="002B30AA"/>
    <w:rsid w:val="002B6083"/>
    <w:rsid w:val="002B60A0"/>
    <w:rsid w:val="002C1541"/>
    <w:rsid w:val="002C2FE4"/>
    <w:rsid w:val="002C5664"/>
    <w:rsid w:val="002C583B"/>
    <w:rsid w:val="002C7974"/>
    <w:rsid w:val="002C7AFB"/>
    <w:rsid w:val="002D0877"/>
    <w:rsid w:val="002D0967"/>
    <w:rsid w:val="002D2971"/>
    <w:rsid w:val="002D38B2"/>
    <w:rsid w:val="002D413D"/>
    <w:rsid w:val="002D4547"/>
    <w:rsid w:val="002E0F39"/>
    <w:rsid w:val="002E2765"/>
    <w:rsid w:val="002E27FB"/>
    <w:rsid w:val="002E45F6"/>
    <w:rsid w:val="002E66F5"/>
    <w:rsid w:val="002E6919"/>
    <w:rsid w:val="002F4DA6"/>
    <w:rsid w:val="00300408"/>
    <w:rsid w:val="0030484D"/>
    <w:rsid w:val="0030563B"/>
    <w:rsid w:val="00322C38"/>
    <w:rsid w:val="003232FE"/>
    <w:rsid w:val="00327555"/>
    <w:rsid w:val="003315B6"/>
    <w:rsid w:val="003359E8"/>
    <w:rsid w:val="00336FB3"/>
    <w:rsid w:val="0034024D"/>
    <w:rsid w:val="00341824"/>
    <w:rsid w:val="0034405E"/>
    <w:rsid w:val="00347272"/>
    <w:rsid w:val="00360F8D"/>
    <w:rsid w:val="00365749"/>
    <w:rsid w:val="0036647A"/>
    <w:rsid w:val="00371C1D"/>
    <w:rsid w:val="00371EC5"/>
    <w:rsid w:val="00372670"/>
    <w:rsid w:val="00376005"/>
    <w:rsid w:val="003777D2"/>
    <w:rsid w:val="0038153D"/>
    <w:rsid w:val="00382596"/>
    <w:rsid w:val="00386D21"/>
    <w:rsid w:val="00390164"/>
    <w:rsid w:val="00392CC0"/>
    <w:rsid w:val="003933DE"/>
    <w:rsid w:val="003959F0"/>
    <w:rsid w:val="003A118A"/>
    <w:rsid w:val="003A21B5"/>
    <w:rsid w:val="003A2D60"/>
    <w:rsid w:val="003A6777"/>
    <w:rsid w:val="003B11FD"/>
    <w:rsid w:val="003B2152"/>
    <w:rsid w:val="003B3579"/>
    <w:rsid w:val="003B39E6"/>
    <w:rsid w:val="003B42CB"/>
    <w:rsid w:val="003B6034"/>
    <w:rsid w:val="003B6086"/>
    <w:rsid w:val="003B6CF4"/>
    <w:rsid w:val="003C2B9E"/>
    <w:rsid w:val="003C3D11"/>
    <w:rsid w:val="003C3F93"/>
    <w:rsid w:val="003C47E0"/>
    <w:rsid w:val="003C53DE"/>
    <w:rsid w:val="003C54AB"/>
    <w:rsid w:val="003C7490"/>
    <w:rsid w:val="003C75ED"/>
    <w:rsid w:val="003D1A42"/>
    <w:rsid w:val="003D1EC6"/>
    <w:rsid w:val="003D288E"/>
    <w:rsid w:val="003D7863"/>
    <w:rsid w:val="003E111C"/>
    <w:rsid w:val="003E2BC1"/>
    <w:rsid w:val="003E3699"/>
    <w:rsid w:val="003E4206"/>
    <w:rsid w:val="003F1157"/>
    <w:rsid w:val="003F38C6"/>
    <w:rsid w:val="003F3937"/>
    <w:rsid w:val="003F48DC"/>
    <w:rsid w:val="003F759B"/>
    <w:rsid w:val="0040004D"/>
    <w:rsid w:val="00400CF4"/>
    <w:rsid w:val="004063D0"/>
    <w:rsid w:val="00407FAC"/>
    <w:rsid w:val="00410D42"/>
    <w:rsid w:val="004138F0"/>
    <w:rsid w:val="00420480"/>
    <w:rsid w:val="004206B3"/>
    <w:rsid w:val="00423D01"/>
    <w:rsid w:val="00425306"/>
    <w:rsid w:val="00425D77"/>
    <w:rsid w:val="004276B7"/>
    <w:rsid w:val="004318F9"/>
    <w:rsid w:val="00433359"/>
    <w:rsid w:val="00436BE8"/>
    <w:rsid w:val="00445125"/>
    <w:rsid w:val="00445AEB"/>
    <w:rsid w:val="00445F2F"/>
    <w:rsid w:val="004466B8"/>
    <w:rsid w:val="004478E7"/>
    <w:rsid w:val="00454665"/>
    <w:rsid w:val="004568FB"/>
    <w:rsid w:val="00457B65"/>
    <w:rsid w:val="00461770"/>
    <w:rsid w:val="00463593"/>
    <w:rsid w:val="00464D75"/>
    <w:rsid w:val="00465904"/>
    <w:rsid w:val="004673F1"/>
    <w:rsid w:val="00472020"/>
    <w:rsid w:val="00474180"/>
    <w:rsid w:val="00477067"/>
    <w:rsid w:val="004770B1"/>
    <w:rsid w:val="00483535"/>
    <w:rsid w:val="00485C9F"/>
    <w:rsid w:val="00490F47"/>
    <w:rsid w:val="004926CA"/>
    <w:rsid w:val="004930F0"/>
    <w:rsid w:val="0049382F"/>
    <w:rsid w:val="00495CE1"/>
    <w:rsid w:val="004A14F1"/>
    <w:rsid w:val="004A19B0"/>
    <w:rsid w:val="004A3DAF"/>
    <w:rsid w:val="004A4105"/>
    <w:rsid w:val="004A5B0A"/>
    <w:rsid w:val="004B6EC5"/>
    <w:rsid w:val="004B7E5F"/>
    <w:rsid w:val="004C4DF4"/>
    <w:rsid w:val="004C6C6D"/>
    <w:rsid w:val="004C6FAB"/>
    <w:rsid w:val="004D3EFE"/>
    <w:rsid w:val="004D47CA"/>
    <w:rsid w:val="004D5079"/>
    <w:rsid w:val="004D59AA"/>
    <w:rsid w:val="004E5EFF"/>
    <w:rsid w:val="004F063B"/>
    <w:rsid w:val="004F09D4"/>
    <w:rsid w:val="004F25F6"/>
    <w:rsid w:val="004F382C"/>
    <w:rsid w:val="004F3E70"/>
    <w:rsid w:val="004F5C0C"/>
    <w:rsid w:val="004F6DF1"/>
    <w:rsid w:val="00515DD1"/>
    <w:rsid w:val="00516184"/>
    <w:rsid w:val="00516AA1"/>
    <w:rsid w:val="00517546"/>
    <w:rsid w:val="00517A21"/>
    <w:rsid w:val="005221BA"/>
    <w:rsid w:val="00522699"/>
    <w:rsid w:val="00530302"/>
    <w:rsid w:val="00530C08"/>
    <w:rsid w:val="005334C3"/>
    <w:rsid w:val="0053433A"/>
    <w:rsid w:val="00541439"/>
    <w:rsid w:val="005456C2"/>
    <w:rsid w:val="00547BE9"/>
    <w:rsid w:val="00550463"/>
    <w:rsid w:val="0055087A"/>
    <w:rsid w:val="00551C59"/>
    <w:rsid w:val="005547A4"/>
    <w:rsid w:val="0056189C"/>
    <w:rsid w:val="00563F29"/>
    <w:rsid w:val="00565416"/>
    <w:rsid w:val="005704D2"/>
    <w:rsid w:val="00570E37"/>
    <w:rsid w:val="00572FB2"/>
    <w:rsid w:val="00575F0D"/>
    <w:rsid w:val="00577564"/>
    <w:rsid w:val="0057758E"/>
    <w:rsid w:val="00581312"/>
    <w:rsid w:val="00582AD0"/>
    <w:rsid w:val="00584461"/>
    <w:rsid w:val="005848DB"/>
    <w:rsid w:val="005858A1"/>
    <w:rsid w:val="00590F66"/>
    <w:rsid w:val="00592D17"/>
    <w:rsid w:val="00596B45"/>
    <w:rsid w:val="005A12FC"/>
    <w:rsid w:val="005A1334"/>
    <w:rsid w:val="005A36CA"/>
    <w:rsid w:val="005A41ED"/>
    <w:rsid w:val="005A4B26"/>
    <w:rsid w:val="005A7E52"/>
    <w:rsid w:val="005B1852"/>
    <w:rsid w:val="005B1D60"/>
    <w:rsid w:val="005B60FC"/>
    <w:rsid w:val="005C036F"/>
    <w:rsid w:val="005C0609"/>
    <w:rsid w:val="005C7B41"/>
    <w:rsid w:val="005D114A"/>
    <w:rsid w:val="005D3F52"/>
    <w:rsid w:val="005D5705"/>
    <w:rsid w:val="005D79E1"/>
    <w:rsid w:val="005E2751"/>
    <w:rsid w:val="005E2A0E"/>
    <w:rsid w:val="005E303D"/>
    <w:rsid w:val="005E4472"/>
    <w:rsid w:val="005E5096"/>
    <w:rsid w:val="005E783F"/>
    <w:rsid w:val="005F227A"/>
    <w:rsid w:val="005F6168"/>
    <w:rsid w:val="005F79B7"/>
    <w:rsid w:val="00600F07"/>
    <w:rsid w:val="0060535C"/>
    <w:rsid w:val="006061B7"/>
    <w:rsid w:val="00610021"/>
    <w:rsid w:val="0061342D"/>
    <w:rsid w:val="006139D6"/>
    <w:rsid w:val="0061585D"/>
    <w:rsid w:val="00616F05"/>
    <w:rsid w:val="0062271B"/>
    <w:rsid w:val="006228C7"/>
    <w:rsid w:val="00625F74"/>
    <w:rsid w:val="00626A0C"/>
    <w:rsid w:val="00626D14"/>
    <w:rsid w:val="00642015"/>
    <w:rsid w:val="00643DB7"/>
    <w:rsid w:val="00646EE4"/>
    <w:rsid w:val="00650356"/>
    <w:rsid w:val="00650A2D"/>
    <w:rsid w:val="00653415"/>
    <w:rsid w:val="00655394"/>
    <w:rsid w:val="006574EA"/>
    <w:rsid w:val="00660E97"/>
    <w:rsid w:val="00661854"/>
    <w:rsid w:val="00662BC5"/>
    <w:rsid w:val="006663C7"/>
    <w:rsid w:val="00670C0B"/>
    <w:rsid w:val="0067184C"/>
    <w:rsid w:val="00671CC6"/>
    <w:rsid w:val="0067797B"/>
    <w:rsid w:val="00682C84"/>
    <w:rsid w:val="00684A74"/>
    <w:rsid w:val="00684CA2"/>
    <w:rsid w:val="00686058"/>
    <w:rsid w:val="00687BA2"/>
    <w:rsid w:val="00687E0E"/>
    <w:rsid w:val="006A0057"/>
    <w:rsid w:val="006A0612"/>
    <w:rsid w:val="006A7051"/>
    <w:rsid w:val="006B2873"/>
    <w:rsid w:val="006B6622"/>
    <w:rsid w:val="006C02AB"/>
    <w:rsid w:val="006C03FC"/>
    <w:rsid w:val="006C0FED"/>
    <w:rsid w:val="006C1902"/>
    <w:rsid w:val="006C397B"/>
    <w:rsid w:val="006C58B2"/>
    <w:rsid w:val="006D3A1B"/>
    <w:rsid w:val="006D4D7B"/>
    <w:rsid w:val="006D62E4"/>
    <w:rsid w:val="006D6D1E"/>
    <w:rsid w:val="006E486D"/>
    <w:rsid w:val="006E4A6C"/>
    <w:rsid w:val="006E68FB"/>
    <w:rsid w:val="006E7A3D"/>
    <w:rsid w:val="006F0176"/>
    <w:rsid w:val="006F368B"/>
    <w:rsid w:val="006F4C63"/>
    <w:rsid w:val="006F5727"/>
    <w:rsid w:val="00700274"/>
    <w:rsid w:val="00704A6B"/>
    <w:rsid w:val="00705375"/>
    <w:rsid w:val="007067D8"/>
    <w:rsid w:val="00706953"/>
    <w:rsid w:val="00707277"/>
    <w:rsid w:val="0071224D"/>
    <w:rsid w:val="00714ECE"/>
    <w:rsid w:val="007201B4"/>
    <w:rsid w:val="007237B1"/>
    <w:rsid w:val="007336E4"/>
    <w:rsid w:val="00733FFA"/>
    <w:rsid w:val="00734868"/>
    <w:rsid w:val="00735278"/>
    <w:rsid w:val="007445FA"/>
    <w:rsid w:val="0074506B"/>
    <w:rsid w:val="00747CB2"/>
    <w:rsid w:val="00751F83"/>
    <w:rsid w:val="0075439A"/>
    <w:rsid w:val="007550BF"/>
    <w:rsid w:val="00755C26"/>
    <w:rsid w:val="00757B47"/>
    <w:rsid w:val="007625A5"/>
    <w:rsid w:val="0076470F"/>
    <w:rsid w:val="00767BB3"/>
    <w:rsid w:val="007704BB"/>
    <w:rsid w:val="007827C3"/>
    <w:rsid w:val="007827EE"/>
    <w:rsid w:val="00782CE2"/>
    <w:rsid w:val="007849B2"/>
    <w:rsid w:val="00787B58"/>
    <w:rsid w:val="007911DF"/>
    <w:rsid w:val="00791FE7"/>
    <w:rsid w:val="007932B8"/>
    <w:rsid w:val="0079749E"/>
    <w:rsid w:val="007A114D"/>
    <w:rsid w:val="007A1C65"/>
    <w:rsid w:val="007B070A"/>
    <w:rsid w:val="007B3407"/>
    <w:rsid w:val="007B3E94"/>
    <w:rsid w:val="007B4B6A"/>
    <w:rsid w:val="007B51D2"/>
    <w:rsid w:val="007B56E8"/>
    <w:rsid w:val="007B6AFD"/>
    <w:rsid w:val="007C2F57"/>
    <w:rsid w:val="007C73FD"/>
    <w:rsid w:val="007D3BD8"/>
    <w:rsid w:val="007D6785"/>
    <w:rsid w:val="007E04E1"/>
    <w:rsid w:val="007E05FE"/>
    <w:rsid w:val="007E0D50"/>
    <w:rsid w:val="007E1C6A"/>
    <w:rsid w:val="007F17C0"/>
    <w:rsid w:val="007F20B0"/>
    <w:rsid w:val="007F3AC4"/>
    <w:rsid w:val="008002B3"/>
    <w:rsid w:val="00800BB2"/>
    <w:rsid w:val="00800F37"/>
    <w:rsid w:val="00803740"/>
    <w:rsid w:val="00806B44"/>
    <w:rsid w:val="00807190"/>
    <w:rsid w:val="0081038B"/>
    <w:rsid w:val="0081159C"/>
    <w:rsid w:val="00813CDF"/>
    <w:rsid w:val="00814CC4"/>
    <w:rsid w:val="00817E2B"/>
    <w:rsid w:val="00821453"/>
    <w:rsid w:val="00834F63"/>
    <w:rsid w:val="0084058E"/>
    <w:rsid w:val="008435B7"/>
    <w:rsid w:val="00843BA7"/>
    <w:rsid w:val="00851400"/>
    <w:rsid w:val="00853D6A"/>
    <w:rsid w:val="00855F02"/>
    <w:rsid w:val="008561B4"/>
    <w:rsid w:val="00856B52"/>
    <w:rsid w:val="008632AE"/>
    <w:rsid w:val="008634D8"/>
    <w:rsid w:val="0087461A"/>
    <w:rsid w:val="00876C4C"/>
    <w:rsid w:val="00881F30"/>
    <w:rsid w:val="008876CE"/>
    <w:rsid w:val="00887C0B"/>
    <w:rsid w:val="008912D8"/>
    <w:rsid w:val="0089209D"/>
    <w:rsid w:val="008A12D9"/>
    <w:rsid w:val="008A3679"/>
    <w:rsid w:val="008A433E"/>
    <w:rsid w:val="008A4617"/>
    <w:rsid w:val="008A52AB"/>
    <w:rsid w:val="008A615B"/>
    <w:rsid w:val="008A7DEA"/>
    <w:rsid w:val="008B2965"/>
    <w:rsid w:val="008B2F1D"/>
    <w:rsid w:val="008B634E"/>
    <w:rsid w:val="008B6613"/>
    <w:rsid w:val="008B725D"/>
    <w:rsid w:val="008B7CBE"/>
    <w:rsid w:val="008D1186"/>
    <w:rsid w:val="008D260A"/>
    <w:rsid w:val="008E23A5"/>
    <w:rsid w:val="008E4ACE"/>
    <w:rsid w:val="008E657A"/>
    <w:rsid w:val="008E77B6"/>
    <w:rsid w:val="008F07F2"/>
    <w:rsid w:val="008F1E23"/>
    <w:rsid w:val="008F5440"/>
    <w:rsid w:val="008F5ACF"/>
    <w:rsid w:val="00900C8C"/>
    <w:rsid w:val="00902CC4"/>
    <w:rsid w:val="00903591"/>
    <w:rsid w:val="00903BB7"/>
    <w:rsid w:val="00903F42"/>
    <w:rsid w:val="00904997"/>
    <w:rsid w:val="009058E6"/>
    <w:rsid w:val="009068ED"/>
    <w:rsid w:val="00907BEE"/>
    <w:rsid w:val="0091171A"/>
    <w:rsid w:val="00915D78"/>
    <w:rsid w:val="00916737"/>
    <w:rsid w:val="00917738"/>
    <w:rsid w:val="009203E6"/>
    <w:rsid w:val="0092290E"/>
    <w:rsid w:val="00924C64"/>
    <w:rsid w:val="00925C05"/>
    <w:rsid w:val="00926207"/>
    <w:rsid w:val="00930265"/>
    <w:rsid w:val="00930DBB"/>
    <w:rsid w:val="00931B7E"/>
    <w:rsid w:val="00933D89"/>
    <w:rsid w:val="00934538"/>
    <w:rsid w:val="00937E58"/>
    <w:rsid w:val="0094098C"/>
    <w:rsid w:val="00943886"/>
    <w:rsid w:val="0094499B"/>
    <w:rsid w:val="00952F9B"/>
    <w:rsid w:val="0095435A"/>
    <w:rsid w:val="00965309"/>
    <w:rsid w:val="009658CB"/>
    <w:rsid w:val="00965953"/>
    <w:rsid w:val="009664A7"/>
    <w:rsid w:val="00967620"/>
    <w:rsid w:val="009701A8"/>
    <w:rsid w:val="00970558"/>
    <w:rsid w:val="00970933"/>
    <w:rsid w:val="00973DC7"/>
    <w:rsid w:val="009758BE"/>
    <w:rsid w:val="00977388"/>
    <w:rsid w:val="009805AA"/>
    <w:rsid w:val="00983E34"/>
    <w:rsid w:val="00983EB7"/>
    <w:rsid w:val="00987EB2"/>
    <w:rsid w:val="00987EB6"/>
    <w:rsid w:val="00990611"/>
    <w:rsid w:val="00990FFD"/>
    <w:rsid w:val="00992014"/>
    <w:rsid w:val="00993976"/>
    <w:rsid w:val="00995017"/>
    <w:rsid w:val="00995CAA"/>
    <w:rsid w:val="00995EE0"/>
    <w:rsid w:val="00996D75"/>
    <w:rsid w:val="009976A3"/>
    <w:rsid w:val="009976E9"/>
    <w:rsid w:val="009A2BEF"/>
    <w:rsid w:val="009A30D7"/>
    <w:rsid w:val="009B13B6"/>
    <w:rsid w:val="009B23D1"/>
    <w:rsid w:val="009B6DE0"/>
    <w:rsid w:val="009C0531"/>
    <w:rsid w:val="009C0FD0"/>
    <w:rsid w:val="009C25A0"/>
    <w:rsid w:val="009C46E3"/>
    <w:rsid w:val="009C5639"/>
    <w:rsid w:val="009C63A5"/>
    <w:rsid w:val="009C7BBB"/>
    <w:rsid w:val="009C7D63"/>
    <w:rsid w:val="009C7DE4"/>
    <w:rsid w:val="009D0053"/>
    <w:rsid w:val="009D152C"/>
    <w:rsid w:val="009D17F6"/>
    <w:rsid w:val="009D1E3A"/>
    <w:rsid w:val="009D266A"/>
    <w:rsid w:val="009D62E2"/>
    <w:rsid w:val="009D65E0"/>
    <w:rsid w:val="009D71BD"/>
    <w:rsid w:val="009E2AC8"/>
    <w:rsid w:val="009E3D69"/>
    <w:rsid w:val="009E5C16"/>
    <w:rsid w:val="009E7E09"/>
    <w:rsid w:val="009E7FB3"/>
    <w:rsid w:val="009F1332"/>
    <w:rsid w:val="009F65E9"/>
    <w:rsid w:val="00A0081B"/>
    <w:rsid w:val="00A07DA0"/>
    <w:rsid w:val="00A179FD"/>
    <w:rsid w:val="00A2107B"/>
    <w:rsid w:val="00A23389"/>
    <w:rsid w:val="00A23701"/>
    <w:rsid w:val="00A23F47"/>
    <w:rsid w:val="00A25911"/>
    <w:rsid w:val="00A3275B"/>
    <w:rsid w:val="00A32FF1"/>
    <w:rsid w:val="00A34F98"/>
    <w:rsid w:val="00A35496"/>
    <w:rsid w:val="00A40D11"/>
    <w:rsid w:val="00A41418"/>
    <w:rsid w:val="00A42B0A"/>
    <w:rsid w:val="00A447B1"/>
    <w:rsid w:val="00A61AFB"/>
    <w:rsid w:val="00A662E6"/>
    <w:rsid w:val="00A66E99"/>
    <w:rsid w:val="00A67177"/>
    <w:rsid w:val="00A67D93"/>
    <w:rsid w:val="00A71F8E"/>
    <w:rsid w:val="00A742C1"/>
    <w:rsid w:val="00A76FBE"/>
    <w:rsid w:val="00A776CC"/>
    <w:rsid w:val="00A80437"/>
    <w:rsid w:val="00A811ED"/>
    <w:rsid w:val="00A81669"/>
    <w:rsid w:val="00A81EE9"/>
    <w:rsid w:val="00A8221B"/>
    <w:rsid w:val="00A8297C"/>
    <w:rsid w:val="00A83065"/>
    <w:rsid w:val="00A853E7"/>
    <w:rsid w:val="00A92565"/>
    <w:rsid w:val="00A93250"/>
    <w:rsid w:val="00A932FB"/>
    <w:rsid w:val="00A94E8B"/>
    <w:rsid w:val="00A95BE4"/>
    <w:rsid w:val="00A97D67"/>
    <w:rsid w:val="00AA09D1"/>
    <w:rsid w:val="00AA15D8"/>
    <w:rsid w:val="00AB1BCF"/>
    <w:rsid w:val="00AB2CC2"/>
    <w:rsid w:val="00AB36B0"/>
    <w:rsid w:val="00AB50B4"/>
    <w:rsid w:val="00AB60C5"/>
    <w:rsid w:val="00AC04A0"/>
    <w:rsid w:val="00AC1B98"/>
    <w:rsid w:val="00AC46AE"/>
    <w:rsid w:val="00AD1088"/>
    <w:rsid w:val="00AD3199"/>
    <w:rsid w:val="00AD4700"/>
    <w:rsid w:val="00AD47C1"/>
    <w:rsid w:val="00AD49AD"/>
    <w:rsid w:val="00AD4C71"/>
    <w:rsid w:val="00AE0914"/>
    <w:rsid w:val="00AE3950"/>
    <w:rsid w:val="00AE3BDE"/>
    <w:rsid w:val="00AE49D9"/>
    <w:rsid w:val="00AE58E4"/>
    <w:rsid w:val="00AF1629"/>
    <w:rsid w:val="00AF2E9C"/>
    <w:rsid w:val="00AF3CF9"/>
    <w:rsid w:val="00AF3F53"/>
    <w:rsid w:val="00AF7D4E"/>
    <w:rsid w:val="00B00710"/>
    <w:rsid w:val="00B01585"/>
    <w:rsid w:val="00B023A9"/>
    <w:rsid w:val="00B04371"/>
    <w:rsid w:val="00B043FA"/>
    <w:rsid w:val="00B052C8"/>
    <w:rsid w:val="00B06148"/>
    <w:rsid w:val="00B075A0"/>
    <w:rsid w:val="00B12E94"/>
    <w:rsid w:val="00B13C32"/>
    <w:rsid w:val="00B235F6"/>
    <w:rsid w:val="00B238AC"/>
    <w:rsid w:val="00B23AF2"/>
    <w:rsid w:val="00B23CF5"/>
    <w:rsid w:val="00B266DE"/>
    <w:rsid w:val="00B27944"/>
    <w:rsid w:val="00B27979"/>
    <w:rsid w:val="00B27DD3"/>
    <w:rsid w:val="00B30DD3"/>
    <w:rsid w:val="00B3441A"/>
    <w:rsid w:val="00B36E8A"/>
    <w:rsid w:val="00B40C4A"/>
    <w:rsid w:val="00B41D39"/>
    <w:rsid w:val="00B50945"/>
    <w:rsid w:val="00B53AF2"/>
    <w:rsid w:val="00B543F1"/>
    <w:rsid w:val="00B6190F"/>
    <w:rsid w:val="00B717A0"/>
    <w:rsid w:val="00B719E2"/>
    <w:rsid w:val="00B725AA"/>
    <w:rsid w:val="00B7346D"/>
    <w:rsid w:val="00B74481"/>
    <w:rsid w:val="00B75C0F"/>
    <w:rsid w:val="00B82674"/>
    <w:rsid w:val="00B86F55"/>
    <w:rsid w:val="00B90EB2"/>
    <w:rsid w:val="00B9122A"/>
    <w:rsid w:val="00B941BC"/>
    <w:rsid w:val="00B95807"/>
    <w:rsid w:val="00B97DF0"/>
    <w:rsid w:val="00BA01F2"/>
    <w:rsid w:val="00BA12C9"/>
    <w:rsid w:val="00BA52B3"/>
    <w:rsid w:val="00BB1213"/>
    <w:rsid w:val="00BB1FE3"/>
    <w:rsid w:val="00BC44AC"/>
    <w:rsid w:val="00BC4ED8"/>
    <w:rsid w:val="00BC6E9F"/>
    <w:rsid w:val="00BD1E88"/>
    <w:rsid w:val="00BD3497"/>
    <w:rsid w:val="00BD3EA1"/>
    <w:rsid w:val="00BD5597"/>
    <w:rsid w:val="00BD63F4"/>
    <w:rsid w:val="00BE5F0F"/>
    <w:rsid w:val="00BE6A72"/>
    <w:rsid w:val="00BF6D80"/>
    <w:rsid w:val="00C002ED"/>
    <w:rsid w:val="00C0191E"/>
    <w:rsid w:val="00C028DE"/>
    <w:rsid w:val="00C0703A"/>
    <w:rsid w:val="00C13085"/>
    <w:rsid w:val="00C14CB2"/>
    <w:rsid w:val="00C1549D"/>
    <w:rsid w:val="00C1626D"/>
    <w:rsid w:val="00C26535"/>
    <w:rsid w:val="00C269A1"/>
    <w:rsid w:val="00C351A2"/>
    <w:rsid w:val="00C43C62"/>
    <w:rsid w:val="00C441C8"/>
    <w:rsid w:val="00C479C9"/>
    <w:rsid w:val="00C508D6"/>
    <w:rsid w:val="00C50F27"/>
    <w:rsid w:val="00C61A50"/>
    <w:rsid w:val="00C61D90"/>
    <w:rsid w:val="00C650CA"/>
    <w:rsid w:val="00C66965"/>
    <w:rsid w:val="00C72E21"/>
    <w:rsid w:val="00C740A2"/>
    <w:rsid w:val="00C75D85"/>
    <w:rsid w:val="00C766DF"/>
    <w:rsid w:val="00C76BB0"/>
    <w:rsid w:val="00C82BA5"/>
    <w:rsid w:val="00C85A8A"/>
    <w:rsid w:val="00C85B85"/>
    <w:rsid w:val="00C8659C"/>
    <w:rsid w:val="00C875E0"/>
    <w:rsid w:val="00C914D8"/>
    <w:rsid w:val="00C94888"/>
    <w:rsid w:val="00C97551"/>
    <w:rsid w:val="00C9760E"/>
    <w:rsid w:val="00C97CEE"/>
    <w:rsid w:val="00CA0114"/>
    <w:rsid w:val="00CA742D"/>
    <w:rsid w:val="00CB4055"/>
    <w:rsid w:val="00CB40C9"/>
    <w:rsid w:val="00CB4859"/>
    <w:rsid w:val="00CB6C8F"/>
    <w:rsid w:val="00CC091F"/>
    <w:rsid w:val="00CC2EB7"/>
    <w:rsid w:val="00CC39B8"/>
    <w:rsid w:val="00CC693F"/>
    <w:rsid w:val="00CD0953"/>
    <w:rsid w:val="00CD1788"/>
    <w:rsid w:val="00CD39FB"/>
    <w:rsid w:val="00CD3E0D"/>
    <w:rsid w:val="00CD47F6"/>
    <w:rsid w:val="00CD4847"/>
    <w:rsid w:val="00CD6534"/>
    <w:rsid w:val="00CE065B"/>
    <w:rsid w:val="00CE50C9"/>
    <w:rsid w:val="00CF12AA"/>
    <w:rsid w:val="00CF510B"/>
    <w:rsid w:val="00CF5216"/>
    <w:rsid w:val="00D00208"/>
    <w:rsid w:val="00D01DBB"/>
    <w:rsid w:val="00D03C2E"/>
    <w:rsid w:val="00D048C2"/>
    <w:rsid w:val="00D1549D"/>
    <w:rsid w:val="00D15BA2"/>
    <w:rsid w:val="00D15EB1"/>
    <w:rsid w:val="00D15F79"/>
    <w:rsid w:val="00D16275"/>
    <w:rsid w:val="00D17527"/>
    <w:rsid w:val="00D21BD1"/>
    <w:rsid w:val="00D23330"/>
    <w:rsid w:val="00D23C48"/>
    <w:rsid w:val="00D23F6B"/>
    <w:rsid w:val="00D24677"/>
    <w:rsid w:val="00D24CED"/>
    <w:rsid w:val="00D31371"/>
    <w:rsid w:val="00D31F48"/>
    <w:rsid w:val="00D326D1"/>
    <w:rsid w:val="00D3600C"/>
    <w:rsid w:val="00D51148"/>
    <w:rsid w:val="00D513B1"/>
    <w:rsid w:val="00D5291F"/>
    <w:rsid w:val="00D5303B"/>
    <w:rsid w:val="00D63D3A"/>
    <w:rsid w:val="00D640B3"/>
    <w:rsid w:val="00D71461"/>
    <w:rsid w:val="00D76BAA"/>
    <w:rsid w:val="00D80089"/>
    <w:rsid w:val="00D808A8"/>
    <w:rsid w:val="00D815C9"/>
    <w:rsid w:val="00D82CE0"/>
    <w:rsid w:val="00D84692"/>
    <w:rsid w:val="00D86EDE"/>
    <w:rsid w:val="00D908F3"/>
    <w:rsid w:val="00D92541"/>
    <w:rsid w:val="00D94775"/>
    <w:rsid w:val="00D9622F"/>
    <w:rsid w:val="00D965BB"/>
    <w:rsid w:val="00DA1C69"/>
    <w:rsid w:val="00DA7C63"/>
    <w:rsid w:val="00DB55B9"/>
    <w:rsid w:val="00DB58F5"/>
    <w:rsid w:val="00DB7E6A"/>
    <w:rsid w:val="00DC149A"/>
    <w:rsid w:val="00DC26E3"/>
    <w:rsid w:val="00DC2E3D"/>
    <w:rsid w:val="00DC34CE"/>
    <w:rsid w:val="00DC6449"/>
    <w:rsid w:val="00DD0350"/>
    <w:rsid w:val="00DD2109"/>
    <w:rsid w:val="00DD2778"/>
    <w:rsid w:val="00DD2D3C"/>
    <w:rsid w:val="00DD481A"/>
    <w:rsid w:val="00DD622C"/>
    <w:rsid w:val="00DD698E"/>
    <w:rsid w:val="00DD7030"/>
    <w:rsid w:val="00DE16D4"/>
    <w:rsid w:val="00DE20D8"/>
    <w:rsid w:val="00DE2C78"/>
    <w:rsid w:val="00DE4088"/>
    <w:rsid w:val="00DE527B"/>
    <w:rsid w:val="00DE5965"/>
    <w:rsid w:val="00DF0846"/>
    <w:rsid w:val="00DF3A89"/>
    <w:rsid w:val="00DF3CB7"/>
    <w:rsid w:val="00DF42B9"/>
    <w:rsid w:val="00DF58E4"/>
    <w:rsid w:val="00DF67CC"/>
    <w:rsid w:val="00DF7396"/>
    <w:rsid w:val="00DF7DC3"/>
    <w:rsid w:val="00E005DC"/>
    <w:rsid w:val="00E02D73"/>
    <w:rsid w:val="00E0387A"/>
    <w:rsid w:val="00E0421D"/>
    <w:rsid w:val="00E045DA"/>
    <w:rsid w:val="00E11600"/>
    <w:rsid w:val="00E11F02"/>
    <w:rsid w:val="00E12EA1"/>
    <w:rsid w:val="00E13F9B"/>
    <w:rsid w:val="00E177A3"/>
    <w:rsid w:val="00E17F37"/>
    <w:rsid w:val="00E20237"/>
    <w:rsid w:val="00E32A3F"/>
    <w:rsid w:val="00E34B92"/>
    <w:rsid w:val="00E365C9"/>
    <w:rsid w:val="00E37D84"/>
    <w:rsid w:val="00E403A6"/>
    <w:rsid w:val="00E40F98"/>
    <w:rsid w:val="00E428A1"/>
    <w:rsid w:val="00E42B53"/>
    <w:rsid w:val="00E42EE0"/>
    <w:rsid w:val="00E43520"/>
    <w:rsid w:val="00E542DF"/>
    <w:rsid w:val="00E54BCD"/>
    <w:rsid w:val="00E54E41"/>
    <w:rsid w:val="00E55ECE"/>
    <w:rsid w:val="00E6065C"/>
    <w:rsid w:val="00E60A3E"/>
    <w:rsid w:val="00E61F78"/>
    <w:rsid w:val="00E62C49"/>
    <w:rsid w:val="00E63398"/>
    <w:rsid w:val="00E63978"/>
    <w:rsid w:val="00E6658A"/>
    <w:rsid w:val="00E6755E"/>
    <w:rsid w:val="00E7016B"/>
    <w:rsid w:val="00E720A6"/>
    <w:rsid w:val="00E72EF6"/>
    <w:rsid w:val="00E74EB5"/>
    <w:rsid w:val="00E77BD7"/>
    <w:rsid w:val="00E82326"/>
    <w:rsid w:val="00E82C23"/>
    <w:rsid w:val="00E831FD"/>
    <w:rsid w:val="00E85F32"/>
    <w:rsid w:val="00E87625"/>
    <w:rsid w:val="00E87E6C"/>
    <w:rsid w:val="00E903BB"/>
    <w:rsid w:val="00E9097F"/>
    <w:rsid w:val="00E957E3"/>
    <w:rsid w:val="00EA02A8"/>
    <w:rsid w:val="00EA0739"/>
    <w:rsid w:val="00EA20E1"/>
    <w:rsid w:val="00EA366F"/>
    <w:rsid w:val="00EA4A33"/>
    <w:rsid w:val="00EB313D"/>
    <w:rsid w:val="00EB6329"/>
    <w:rsid w:val="00EC1BCB"/>
    <w:rsid w:val="00EC33A7"/>
    <w:rsid w:val="00EC5E44"/>
    <w:rsid w:val="00EC79AC"/>
    <w:rsid w:val="00ED0646"/>
    <w:rsid w:val="00ED1BD4"/>
    <w:rsid w:val="00ED2289"/>
    <w:rsid w:val="00ED36B7"/>
    <w:rsid w:val="00ED3A67"/>
    <w:rsid w:val="00EE0EC6"/>
    <w:rsid w:val="00EE2E2B"/>
    <w:rsid w:val="00EE3738"/>
    <w:rsid w:val="00EE3865"/>
    <w:rsid w:val="00EE467B"/>
    <w:rsid w:val="00EE4D2A"/>
    <w:rsid w:val="00EF21AF"/>
    <w:rsid w:val="00EF47A4"/>
    <w:rsid w:val="00F03977"/>
    <w:rsid w:val="00F0480E"/>
    <w:rsid w:val="00F04EB2"/>
    <w:rsid w:val="00F0749D"/>
    <w:rsid w:val="00F077FB"/>
    <w:rsid w:val="00F11AC9"/>
    <w:rsid w:val="00F1426B"/>
    <w:rsid w:val="00F15FBE"/>
    <w:rsid w:val="00F17027"/>
    <w:rsid w:val="00F179E8"/>
    <w:rsid w:val="00F2094D"/>
    <w:rsid w:val="00F23CEE"/>
    <w:rsid w:val="00F269F3"/>
    <w:rsid w:val="00F3573A"/>
    <w:rsid w:val="00F358B9"/>
    <w:rsid w:val="00F36473"/>
    <w:rsid w:val="00F36544"/>
    <w:rsid w:val="00F37042"/>
    <w:rsid w:val="00F37821"/>
    <w:rsid w:val="00F417EE"/>
    <w:rsid w:val="00F42436"/>
    <w:rsid w:val="00F42874"/>
    <w:rsid w:val="00F42B6A"/>
    <w:rsid w:val="00F4303A"/>
    <w:rsid w:val="00F43C7A"/>
    <w:rsid w:val="00F442FC"/>
    <w:rsid w:val="00F4526B"/>
    <w:rsid w:val="00F45822"/>
    <w:rsid w:val="00F4700A"/>
    <w:rsid w:val="00F51C49"/>
    <w:rsid w:val="00F52C28"/>
    <w:rsid w:val="00F53803"/>
    <w:rsid w:val="00F5751F"/>
    <w:rsid w:val="00F57C78"/>
    <w:rsid w:val="00F6059A"/>
    <w:rsid w:val="00F60C8A"/>
    <w:rsid w:val="00F63497"/>
    <w:rsid w:val="00F6384B"/>
    <w:rsid w:val="00F71996"/>
    <w:rsid w:val="00F74F56"/>
    <w:rsid w:val="00F75A91"/>
    <w:rsid w:val="00F77941"/>
    <w:rsid w:val="00F811FA"/>
    <w:rsid w:val="00F81360"/>
    <w:rsid w:val="00F8185E"/>
    <w:rsid w:val="00F852C4"/>
    <w:rsid w:val="00F855A2"/>
    <w:rsid w:val="00F86F15"/>
    <w:rsid w:val="00F87463"/>
    <w:rsid w:val="00F923EE"/>
    <w:rsid w:val="00F95F9B"/>
    <w:rsid w:val="00FA0DF6"/>
    <w:rsid w:val="00FA0F01"/>
    <w:rsid w:val="00FA1375"/>
    <w:rsid w:val="00FA158F"/>
    <w:rsid w:val="00FA37B9"/>
    <w:rsid w:val="00FA3E7F"/>
    <w:rsid w:val="00FA48EF"/>
    <w:rsid w:val="00FA68EE"/>
    <w:rsid w:val="00FB31F6"/>
    <w:rsid w:val="00FB3210"/>
    <w:rsid w:val="00FB65B1"/>
    <w:rsid w:val="00FC3E07"/>
    <w:rsid w:val="00FC5EFA"/>
    <w:rsid w:val="00FC6E01"/>
    <w:rsid w:val="00FD2E06"/>
    <w:rsid w:val="00FD4445"/>
    <w:rsid w:val="00FE4630"/>
    <w:rsid w:val="00FE4E7B"/>
    <w:rsid w:val="00FE7257"/>
    <w:rsid w:val="00FF1273"/>
    <w:rsid w:val="00FF2FBC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217C66"/>
  <w15:docId w15:val="{6996C078-51B4-41FB-B36D-F215FEE99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F5C0C"/>
    <w:rPr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0B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har"/>
    <w:uiPriority w:val="99"/>
    <w:unhideWhenUsed/>
    <w:rsid w:val="006F0176"/>
  </w:style>
  <w:style w:type="character" w:customStyle="1" w:styleId="TextodenotadefimChar">
    <w:name w:val="Texto de nota de fim Char"/>
    <w:basedOn w:val="Fontepargpadro"/>
    <w:link w:val="Textodenotadefim"/>
    <w:uiPriority w:val="99"/>
    <w:rsid w:val="006F0176"/>
    <w:rPr>
      <w:lang w:val="pt-BR"/>
    </w:rPr>
  </w:style>
  <w:style w:type="character" w:styleId="Refdenotadefim">
    <w:name w:val="endnote reference"/>
    <w:basedOn w:val="Fontepargpadro"/>
    <w:uiPriority w:val="99"/>
    <w:unhideWhenUsed/>
    <w:rsid w:val="006F0176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6F0176"/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6F0176"/>
    <w:rPr>
      <w:lang w:val="pt-BR"/>
    </w:rPr>
  </w:style>
  <w:style w:type="character" w:styleId="Refdenotaderodap">
    <w:name w:val="footnote reference"/>
    <w:basedOn w:val="Fontepargpadro"/>
    <w:uiPriority w:val="99"/>
    <w:unhideWhenUsed/>
    <w:rsid w:val="006F0176"/>
    <w:rPr>
      <w:vertAlign w:val="superscript"/>
    </w:rPr>
  </w:style>
  <w:style w:type="paragraph" w:styleId="Rodap">
    <w:name w:val="footer"/>
    <w:basedOn w:val="Normal"/>
    <w:link w:val="RodapChar"/>
    <w:uiPriority w:val="99"/>
    <w:unhideWhenUsed/>
    <w:rsid w:val="00A8297C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A8297C"/>
    <w:rPr>
      <w:lang w:val="pt-BR"/>
    </w:rPr>
  </w:style>
  <w:style w:type="character" w:styleId="Nmerodepgina">
    <w:name w:val="page number"/>
    <w:basedOn w:val="Fontepargpadro"/>
    <w:uiPriority w:val="99"/>
    <w:semiHidden/>
    <w:unhideWhenUsed/>
    <w:rsid w:val="00A8297C"/>
  </w:style>
  <w:style w:type="paragraph" w:styleId="PargrafodaLista">
    <w:name w:val="List Paragraph"/>
    <w:basedOn w:val="Normal"/>
    <w:uiPriority w:val="34"/>
    <w:qFormat/>
    <w:rsid w:val="00CD6534"/>
    <w:pPr>
      <w:ind w:left="720"/>
      <w:contextualSpacing/>
    </w:pPr>
    <w:rPr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67797B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7797B"/>
    <w:rPr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220B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BR"/>
    </w:rPr>
  </w:style>
  <w:style w:type="table" w:styleId="Tabelacomgrade">
    <w:name w:val="Table Grid"/>
    <w:basedOn w:val="Tabelanormal"/>
    <w:uiPriority w:val="39"/>
    <w:rsid w:val="00CB4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23101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3101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3101E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3101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3101E"/>
    <w:rPr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101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101E"/>
    <w:rPr>
      <w:rFonts w:ascii="Segoe UI" w:hAnsi="Segoe UI" w:cs="Segoe UI"/>
      <w:sz w:val="18"/>
      <w:szCs w:val="18"/>
      <w:lang w:val="pt-BR"/>
    </w:rPr>
  </w:style>
  <w:style w:type="paragraph" w:styleId="NormalWeb">
    <w:name w:val="Normal (Web)"/>
    <w:basedOn w:val="Normal"/>
    <w:uiPriority w:val="99"/>
    <w:unhideWhenUsed/>
    <w:rsid w:val="00671CC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17A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9D4C38327DEE4E8722BAE5A680D1D3" ma:contentTypeVersion="10" ma:contentTypeDescription="Crie um novo documento." ma:contentTypeScope="" ma:versionID="7c1673591337003b8b58847a897ddefd">
  <xsd:schema xmlns:xsd="http://www.w3.org/2001/XMLSchema" xmlns:xs="http://www.w3.org/2001/XMLSchema" xmlns:p="http://schemas.microsoft.com/office/2006/metadata/properties" xmlns:ns2="9acc83d5-1e70-4d39-a646-82c040f006c9" xmlns:ns3="37760594-82aa-457c-9cec-19b1a33a5a37" targetNamespace="http://schemas.microsoft.com/office/2006/metadata/properties" ma:root="true" ma:fieldsID="956409fdf50c6b1ac5f8c567873a2c7d" ns2:_="" ns3:_="">
    <xsd:import namespace="9acc83d5-1e70-4d39-a646-82c040f006c9"/>
    <xsd:import namespace="37760594-82aa-457c-9cec-19b1a33a5a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cc83d5-1e70-4d39-a646-82c040f006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760594-82aa-457c-9cec-19b1a33a5a3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129D5A-B46A-4DF4-846C-7458664ACA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7449B6-508B-40D0-B948-0709C3406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cc83d5-1e70-4d39-a646-82c040f006c9"/>
    <ds:schemaRef ds:uri="37760594-82aa-457c-9cec-19b1a33a5a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358CBF-FED9-4711-9BBA-01552A2AE5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54C31F9-E4EE-4F40-B1CF-751306892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</Pages>
  <Words>768</Words>
  <Characters>4148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Menezes</dc:creator>
  <cp:keywords/>
  <dc:description/>
  <cp:lastModifiedBy>Tatiana Marigliani</cp:lastModifiedBy>
  <cp:revision>221</cp:revision>
  <cp:lastPrinted>2019-09-05T16:33:00Z</cp:lastPrinted>
  <dcterms:created xsi:type="dcterms:W3CDTF">2019-10-03T22:41:00Z</dcterms:created>
  <dcterms:modified xsi:type="dcterms:W3CDTF">2019-10-23T13:48:00Z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0x010100B39D4C38327DEE4E8722BAE5A680D1D3</vt:lpwstr>
  </property>
</Properties>
</file>