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60" w:line="240" w:lineRule="auto"/>
      </w:pPr>
      <w:r>
        <w:rPr>
          <w:rFonts w:ascii="Calibri" w:hAnsi="Calibri"/>
          <w:b/>
          <w:color w:val="1F4E78"/>
          <w:sz w:val="30"/>
        </w:rPr>
        <w:t>Modelo Relacional — Listas de Espera y Dimensiones</w:t>
      </w:r>
    </w:p>
    <w:p>
      <w:pPr>
        <w:spacing w:before="0" w:after="60" w:line="240" w:lineRule="auto"/>
      </w:pPr>
      <w:r>
        <w:rPr>
          <w:rFonts w:ascii="Calibri" w:hAnsi="Calibri"/>
          <w:b w:val="0"/>
          <w:sz w:val="19"/>
        </w:rPr>
        <w:t>Servicio de Salud Chiloé · Subdirección de Gestión Asistencial</w:t>
      </w:r>
    </w:p>
    <w:p>
      <w:pPr>
        <w:spacing w:before="0" w:after="160" w:line="240" w:lineRule="auto"/>
      </w:pPr>
      <w:r>
        <w:rPr>
          <w:rFonts w:ascii="Calibri" w:hAnsi="Calibri"/>
          <w:b w:val="0"/>
          <w:color w:val="595959"/>
          <w:sz w:val="17"/>
        </w:rPr>
        <w:t>Modelo estrella de las 3 listas (CNE, IQ, PROC) contra las tablas de dimensión · Fuente: SIGTE, corte 15-07-2026 · Las relaciones no son teóricas: cada llave fue medida contra los datos reales (ver Integridad referencial).</w:t>
      </w:r>
    </w:p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Diagrama</w:t>
      </w:r>
    </w:p>
    <w:p>
      <w:pPr>
        <w:spacing w:before="4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640000" cy="7387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delo_Relacional_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738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</w:pPr>
      <w:r>
        <w:rPr>
          <w:rFonts w:ascii="Calibri" w:hAnsi="Calibri"/>
          <w:b w:val="0"/>
          <w:color w:val="595959"/>
          <w:sz w:val="16"/>
        </w:rPr>
        <w:t>Línea continua = llave que viene en SIGTE. Línea punteada = relación derivada (se construye al generar la base). N:1 = muchas interconsultas apuntan a un registro de la dimensión.</w:t>
      </w:r>
    </w:p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Relaciones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326"/>
        <w:gridCol w:w="2326"/>
        <w:gridCol w:w="2326"/>
        <w:gridCol w:w="2326"/>
        <w:gridCol w:w="2326"/>
        <w:gridCol w:w="2326"/>
      </w:tblGrid>
      <w:tr>
        <w:trPr>
          <w:tblHeader w:val="true"/>
        </w:trPr>
        <w:tc>
          <w:tcPr>
            <w:tcW w:type="dxa" w:w="454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60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Columna en la lista</w:t>
            </w:r>
          </w:p>
        </w:tc>
        <w:tc>
          <w:tcPr>
            <w:tcW w:type="dxa" w:w="260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260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Clave de la dimensión</w:t>
            </w:r>
          </w:p>
        </w:tc>
        <w:tc>
          <w:tcPr>
            <w:tcW w:type="dxa" w:w="794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Card.</w:t>
            </w:r>
          </w:p>
        </w:tc>
        <w:tc>
          <w:tcPr>
            <w:tcW w:type="dxa" w:w="5329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Qué representa</w:t>
            </w:r>
          </w:p>
        </w:tc>
      </w:tr>
      <w:tr>
        <w:tc>
          <w:tcPr>
            <w:tcW w:type="dxa" w:w="45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RUN + DV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Maestro_Pacientes_Unificado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RUN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N:1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Identifica al paciente. Un paciente puede tener muchas interconsultas en las 3 listas.</w:t>
            </w:r>
          </w:p>
        </w:tc>
      </w:tr>
      <w:tr>
        <w:tc>
          <w:tcPr>
            <w:tcW w:type="dxa" w:w="45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60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PRESTA_MIN</w:t>
            </w:r>
          </w:p>
        </w:tc>
        <w:tc>
          <w:tcPr>
            <w:tcW w:type="dxa" w:w="260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Prestaciones_CNE_IQ</w:t>
            </w:r>
          </w:p>
        </w:tc>
        <w:tc>
          <w:tcPr>
            <w:tcW w:type="dxa" w:w="260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Propuesta de Código (CNE) / Código SIGTE (IQ)</w:t>
            </w:r>
          </w:p>
        </w:tc>
        <w:tc>
          <w:tcPr>
            <w:tcW w:type="dxa" w:w="794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N:1</w:t>
            </w:r>
          </w:p>
        </w:tc>
        <w:tc>
          <w:tcPr>
            <w:tcW w:type="dxa" w:w="532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Prestación solicitada. Dimensión preferente para CNE e IQ.</w:t>
            </w:r>
          </w:p>
        </w:tc>
      </w:tr>
      <w:tr>
        <w:tc>
          <w:tcPr>
            <w:tcW w:type="dxa" w:w="45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PRESTA_MIN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Maestro_Prestacion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Código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N:1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Misma columna, otra dimensión: PROC no está cubierto por Prestaciones_CNE_IQ. También actúa de fallback para CNE/IQ.</w:t>
            </w:r>
          </w:p>
        </w:tc>
      </w:tr>
      <w:tr>
        <w:tc>
          <w:tcPr>
            <w:tcW w:type="dxa" w:w="45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260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ESTAB_ORIG · ESTAB_DEST · E_OTOR_AT</w:t>
            </w:r>
          </w:p>
        </w:tc>
        <w:tc>
          <w:tcPr>
            <w:tcW w:type="dxa" w:w="260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Mantenedor_Establecimiento</w:t>
            </w:r>
          </w:p>
        </w:tc>
        <w:tc>
          <w:tcPr>
            <w:tcW w:type="dxa" w:w="260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Código Nuevo (6 dígitos)</w:t>
            </w:r>
          </w:p>
        </w:tc>
        <w:tc>
          <w:tcPr>
            <w:tcW w:type="dxa" w:w="794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N:1</w:t>
            </w:r>
          </w:p>
        </w:tc>
        <w:tc>
          <w:tcPr>
            <w:tcW w:type="dxa" w:w="532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Tres roles distintos contra la misma dimensión: quién deriva, a dónde se deriva y quién otorgó la atención.</w:t>
            </w:r>
          </w:p>
        </w:tc>
      </w:tr>
      <w:tr>
        <w:tc>
          <w:tcPr>
            <w:tcW w:type="dxa" w:w="45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C_SALIDA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Causales_Salidas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Causales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N:1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Causal de egreso. Vacía = el caso sigue vigente, por eso la relación es opcional.</w:t>
            </w:r>
          </w:p>
        </w:tc>
      </w:tr>
      <w:tr>
        <w:tc>
          <w:tcPr>
            <w:tcW w:type="dxa" w:w="45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260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TIPO_PREST</w:t>
            </w:r>
          </w:p>
        </w:tc>
        <w:tc>
          <w:tcPr>
            <w:tcW w:type="dxa" w:w="260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Tipo_Lista</w:t>
            </w:r>
          </w:p>
        </w:tc>
        <w:tc>
          <w:tcPr>
            <w:tcW w:type="dxa" w:w="260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</w:t>
            </w:r>
          </w:p>
        </w:tc>
        <w:tc>
          <w:tcPr>
            <w:tcW w:type="dxa" w:w="794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N:1</w:t>
            </w:r>
          </w:p>
        </w:tc>
        <w:tc>
          <w:tcPr>
            <w:tcW w:type="dxa" w:w="532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Define a qué lista pertenece: 1 = CNE, 3 = PROC, 4 = IQ. Es el criterio que separa las 3 bases.</w:t>
            </w:r>
          </w:p>
        </w:tc>
      </w:tr>
      <w:tr>
        <w:tc>
          <w:tcPr>
            <w:tcW w:type="dxa" w:w="45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CIE10_HOMOLOGADO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CIE10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CODIGO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N:1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Relación DERIVADA: no viene en SIGTE, se construye homologando el diagnóstico de texto libre. Guion (-) cuando no se puede homologar.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Integridad referencial medida sobre los datos</w:t>
      </w:r>
    </w:p>
    <w:p>
      <w:pPr>
        <w:spacing w:before="0" w:after="80" w:line="240" w:lineRule="auto"/>
      </w:pPr>
      <w:r>
        <w:rPr>
          <w:rFonts w:ascii="Calibri" w:hAnsi="Calibri"/>
          <w:b w:val="0"/>
          <w:color w:val="595959"/>
          <w:sz w:val="17"/>
        </w:rPr>
        <w:t>Porcentaje de filas cuya llave existe efectivamente en la dimensión. «Con dato» indica cuántas filas traen la llave informada (C_SALIDA y E_OTOR_AT están vacías en los vigentes, lo que es correcto).</w:t>
      </w:r>
    </w:p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Consulta Nueva de Especialidad · 245.815 filas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792"/>
        <w:gridCol w:w="2792"/>
        <w:gridCol w:w="2792"/>
        <w:gridCol w:w="2792"/>
        <w:gridCol w:w="2792"/>
      </w:tblGrid>
      <w:tr>
        <w:trPr>
          <w:tblHeader w:val="true"/>
        </w:trPr>
        <w:tc>
          <w:tcPr>
            <w:tcW w:type="dxa" w:w="6463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Relación</w:t>
            </w:r>
          </w:p>
        </w:tc>
        <w:tc>
          <w:tcPr>
            <w:tcW w:type="dxa" w:w="1247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 dato</w:t>
            </w:r>
          </w:p>
        </w:tc>
        <w:tc>
          <w:tcPr>
            <w:tcW w:type="dxa" w:w="192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Filas</w:t>
            </w:r>
          </w:p>
        </w:tc>
        <w:tc>
          <w:tcPr>
            <w:tcW w:type="dxa" w:w="1361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Match</w:t>
            </w:r>
          </w:p>
        </w:tc>
        <w:tc>
          <w:tcPr>
            <w:tcW w:type="dxa" w:w="1701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Huérfanos</w:t>
            </w:r>
          </w:p>
        </w:tc>
      </w:tr>
      <w:tr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PRESTA_MIN → Prestaciones_CNE_IQ + Maestro_Prestacion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245.815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646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PRESTA_MIN → Prestaciones_CNE_IQ (sola)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245.815</w:t>
            </w:r>
          </w:p>
        </w:tc>
        <w:tc>
          <w:tcPr>
            <w:tcW w:type="dxa" w:w="136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ESTAB_ORIG → Mantenedor_Establecimiento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245.815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C00000"/>
                <w:sz w:val="17"/>
              </w:rPr>
              <w:t>1</w:t>
            </w:r>
          </w:p>
        </w:tc>
      </w:tr>
      <w:tr>
        <w:tc>
          <w:tcPr>
            <w:tcW w:type="dxa" w:w="646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ESTAB_DEST → Mantenedor_Establecimiento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245.815</w:t>
            </w:r>
          </w:p>
        </w:tc>
        <w:tc>
          <w:tcPr>
            <w:tcW w:type="dxa" w:w="136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E_OTOR_AT → Mantenedor_Establecimiento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85%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208.502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99.94%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C00000"/>
                <w:sz w:val="17"/>
              </w:rPr>
              <w:t>123</w:t>
            </w:r>
          </w:p>
        </w:tc>
      </w:tr>
      <w:tr>
        <w:tc>
          <w:tcPr>
            <w:tcW w:type="dxa" w:w="646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C_SALIDA → Causales_Salidas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85%</w:t>
            </w:r>
          </w:p>
        </w:tc>
        <w:tc>
          <w:tcPr>
            <w:tcW w:type="dxa" w:w="1928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208.499</w:t>
            </w:r>
          </w:p>
        </w:tc>
        <w:tc>
          <w:tcPr>
            <w:tcW w:type="dxa" w:w="136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TIPO_PREST → Tipo_Lista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245.815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646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RUN → Maestro_Pacientes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245.815</w:t>
            </w:r>
          </w:p>
        </w:tc>
        <w:tc>
          <w:tcPr>
            <w:tcW w:type="dxa" w:w="136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C00000"/>
                <w:sz w:val="17"/>
              </w:rPr>
              <w:t>4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Exámenes y Procedimientos · 170.041 filas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792"/>
        <w:gridCol w:w="2792"/>
        <w:gridCol w:w="2792"/>
        <w:gridCol w:w="2792"/>
        <w:gridCol w:w="2792"/>
      </w:tblGrid>
      <w:tr>
        <w:trPr>
          <w:tblHeader w:val="true"/>
        </w:trPr>
        <w:tc>
          <w:tcPr>
            <w:tcW w:type="dxa" w:w="6463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Relación</w:t>
            </w:r>
          </w:p>
        </w:tc>
        <w:tc>
          <w:tcPr>
            <w:tcW w:type="dxa" w:w="1247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 dato</w:t>
            </w:r>
          </w:p>
        </w:tc>
        <w:tc>
          <w:tcPr>
            <w:tcW w:type="dxa" w:w="192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Filas</w:t>
            </w:r>
          </w:p>
        </w:tc>
        <w:tc>
          <w:tcPr>
            <w:tcW w:type="dxa" w:w="1361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Match</w:t>
            </w:r>
          </w:p>
        </w:tc>
        <w:tc>
          <w:tcPr>
            <w:tcW w:type="dxa" w:w="1701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Huérfanos</w:t>
            </w:r>
          </w:p>
        </w:tc>
      </w:tr>
      <w:tr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PRESTA_MIN → Prestaciones_CNE_IQ + Maestro_Prestacion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170.041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646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PRESTA_MIN → Prestaciones_CNE_IQ (sola)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170.041</w:t>
            </w:r>
          </w:p>
        </w:tc>
        <w:tc>
          <w:tcPr>
            <w:tcW w:type="dxa" w:w="136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0.16%</w:t>
            </w:r>
          </w:p>
        </w:tc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C00000"/>
                <w:sz w:val="17"/>
              </w:rPr>
              <w:t>169.767</w:t>
            </w:r>
          </w:p>
        </w:tc>
      </w:tr>
      <w:tr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ESTAB_ORIG → Mantenedor_Establecimiento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170.041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646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ESTAB_DEST → Mantenedor_Establecimiento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170.041</w:t>
            </w:r>
          </w:p>
        </w:tc>
        <w:tc>
          <w:tcPr>
            <w:tcW w:type="dxa" w:w="136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E_OTOR_AT → Mantenedor_Establecimiento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83%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140.662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99.92%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C00000"/>
                <w:sz w:val="17"/>
              </w:rPr>
              <w:t>115</w:t>
            </w:r>
          </w:p>
        </w:tc>
      </w:tr>
      <w:tr>
        <w:tc>
          <w:tcPr>
            <w:tcW w:type="dxa" w:w="646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C_SALIDA → Causales_Salidas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83%</w:t>
            </w:r>
          </w:p>
        </w:tc>
        <w:tc>
          <w:tcPr>
            <w:tcW w:type="dxa" w:w="1928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140.658</w:t>
            </w:r>
          </w:p>
        </w:tc>
        <w:tc>
          <w:tcPr>
            <w:tcW w:type="dxa" w:w="136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TIPO_PREST → Tipo_Lista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170.041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646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RUN → Maestro_Pacientes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170.041</w:t>
            </w:r>
          </w:p>
        </w:tc>
        <w:tc>
          <w:tcPr>
            <w:tcW w:type="dxa" w:w="136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C00000"/>
                <w:sz w:val="17"/>
              </w:rPr>
              <w:t>6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Intervención Quirúrgica · 31.690 filas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792"/>
        <w:gridCol w:w="2792"/>
        <w:gridCol w:w="2792"/>
        <w:gridCol w:w="2792"/>
        <w:gridCol w:w="2792"/>
      </w:tblGrid>
      <w:tr>
        <w:trPr>
          <w:tblHeader w:val="true"/>
        </w:trPr>
        <w:tc>
          <w:tcPr>
            <w:tcW w:type="dxa" w:w="6463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Relación</w:t>
            </w:r>
          </w:p>
        </w:tc>
        <w:tc>
          <w:tcPr>
            <w:tcW w:type="dxa" w:w="1247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 dato</w:t>
            </w:r>
          </w:p>
        </w:tc>
        <w:tc>
          <w:tcPr>
            <w:tcW w:type="dxa" w:w="192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Filas</w:t>
            </w:r>
          </w:p>
        </w:tc>
        <w:tc>
          <w:tcPr>
            <w:tcW w:type="dxa" w:w="1361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Match</w:t>
            </w:r>
          </w:p>
        </w:tc>
        <w:tc>
          <w:tcPr>
            <w:tcW w:type="dxa" w:w="1701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Huérfanos</w:t>
            </w:r>
          </w:p>
        </w:tc>
      </w:tr>
      <w:tr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PRESTA_MIN → Prestaciones_CNE_IQ + Maestro_Prestacion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31.690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646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PRESTA_MIN → Prestaciones_CNE_IQ (sola)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31.690</w:t>
            </w:r>
          </w:p>
        </w:tc>
        <w:tc>
          <w:tcPr>
            <w:tcW w:type="dxa" w:w="136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ESTAB_ORIG → Mantenedor_Establecimiento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31.690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646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ESTAB_DEST → Mantenedor_Establecimiento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31.690</w:t>
            </w:r>
          </w:p>
        </w:tc>
        <w:tc>
          <w:tcPr>
            <w:tcW w:type="dxa" w:w="136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E_OTOR_AT → Mantenedor_Establecimiento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80%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25.505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99.52%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C00000"/>
                <w:sz w:val="17"/>
              </w:rPr>
              <w:t>122</w:t>
            </w:r>
          </w:p>
        </w:tc>
      </w:tr>
      <w:tr>
        <w:tc>
          <w:tcPr>
            <w:tcW w:type="dxa" w:w="646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C_SALIDA → Causales_Salidas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80%</w:t>
            </w:r>
          </w:p>
        </w:tc>
        <w:tc>
          <w:tcPr>
            <w:tcW w:type="dxa" w:w="1928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25.505</w:t>
            </w:r>
          </w:p>
        </w:tc>
        <w:tc>
          <w:tcPr>
            <w:tcW w:type="dxa" w:w="136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TIPO_PREST → Tipo_Lista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31.690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646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RUN → Maestro_Pacientes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1928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31.690</w:t>
            </w:r>
          </w:p>
        </w:tc>
        <w:tc>
          <w:tcPr>
            <w:tcW w:type="dxa" w:w="136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100.0%</w:t>
            </w:r>
          </w:p>
        </w:tc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Hallazgos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Las llaves estructurales cierran al 100%: RUN, PRESTA_MIN (contra la unión de las dos dimensiones de prestación), ESTAB_DEST, C_SALIDA y TIPO_PREST no tienen huérfanos relevantes.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PROC NO se puede resolver con Prestaciones_CNE_IQ: solo 0,16% de sus filas calzan (169.767 huérfanas). Esa dimensión no cubre procedimientos; PROC depende de Maestro_Prestacion. Por eso el modelo tiene dos relaciones distintas sobre la misma columna PRESTA_MIN.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E_OTOR_AT es la llave más sucia: ~120 filas por lista no calzan por FORMATO del código, no porque el establecimiento no exista. Aparecen «133,375.00» (con coma y decimales), «133155.0», «133-165» (formato antiguo), «13396» y «1333969» (dígitos de menos o de más). Es un problema de digitación en origen, acotado (menos del 0,1%).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10 RUN de las listas no tienen ficha en el Maestro de Pacientes (4 en CNE, 6 en PROC). Son candidatos a incorporarse al Maestro en el próximo complemento.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La relación con CIE10 es la única derivada y la única incompleta por diseño: depende de la calidad del diagnóstico escrito. Cobertura: CNE 99%, IQ 89%, PROC 78%.</w:t>
      </w:r>
    </w:p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Notas del modelo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Grano del hecho: una fila = una interconsulta (SIGTE_ID único). Las 3 listas son el mismo hecho particionado por TIPO_PREST; comparten todas las dimensiones.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Mantenedor_Establecimiento se relaciona tres veces con el hecho (ESTAB_ORIG, ESTAB_DEST, E_OTOR_AT): en un modelo dimensional son tres «role-playing dimensions» sobre la misma tabla.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Establecimientos_Comuna.xlsx no aparece en el modelo: es una copia de Mantenedor_Establecimiento. Tabla_Prestacion_Combinada.xlsx tampoco: ningún proceso la usa.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El Maestro de Pacientes es dimensión y a la vez destino: los vigentes sin teléfono se completan desde él, y los teléfonos nuevos que aparecen en SIGTE vuelven al Maestro (relación bidireccional en el ETL, no en el modelo de consulta).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Para Power BI: marcar las 3 listas como tablas de hechos y las 7 dimensiones como tablas de búsqueda, con relaciones N:1 de dirección simple. Para E_OTOR_AT conviene una copia de la dimensión de establecimiento (o role-playing con USERELATIONSHIP).</w:t>
      </w:r>
    </w:p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Archivos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6979"/>
        <w:gridCol w:w="6979"/>
      </w:tblGrid>
      <w:tr>
        <w:trPr>
          <w:tblHeader w:val="true"/>
        </w:trPr>
        <w:tc>
          <w:tcPr>
            <w:tcW w:type="dxa" w:w="3969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10431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396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08_Modelo_Relacional_LE.docx</w:t>
            </w:r>
          </w:p>
        </w:tc>
        <w:tc>
          <w:tcPr>
            <w:tcW w:type="dxa" w:w="1043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este documento</w:t>
            </w:r>
          </w:p>
        </w:tc>
      </w:tr>
      <w:tr>
        <w:tc>
          <w:tcPr>
            <w:tcW w:type="dxa" w:w="396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08_Modelo_Relacional_LE.png</w:t>
            </w:r>
          </w:p>
        </w:tc>
        <w:tc>
          <w:tcPr>
            <w:tcW w:type="dxa" w:w="1043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diagrama estrella (imagen)</w:t>
            </w:r>
          </w:p>
        </w:tc>
      </w:tr>
      <w:tr>
        <w:tc>
          <w:tcPr>
            <w:tcW w:type="dxa" w:w="396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08_Modelo_Relacional_LE.mermaid</w:t>
            </w:r>
          </w:p>
        </w:tc>
        <w:tc>
          <w:tcPr>
            <w:tcW w:type="dxa" w:w="1043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diagrama como código, editable / versionable (erDiagram)</w:t>
            </w:r>
          </w:p>
        </w:tc>
      </w:tr>
      <w:tr>
        <w:tc>
          <w:tcPr>
            <w:tcW w:type="dxa" w:w="396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08_Modelo_Relacional_LE.py</w:t>
            </w:r>
          </w:p>
        </w:tc>
        <w:tc>
          <w:tcPr>
            <w:tcW w:type="dxa" w:w="1043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generador del diagrama (graphviz)</w:t>
            </w:r>
          </w:p>
        </w:tc>
      </w:tr>
      <w:tr>
        <w:tc>
          <w:tcPr>
            <w:tcW w:type="dxa" w:w="396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08_Integridad_Referencial_LE.json</w:t>
            </w:r>
          </w:p>
        </w:tc>
        <w:tc>
          <w:tcPr>
            <w:tcW w:type="dxa" w:w="1043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medición de las llaves, dato a dato</w:t>
            </w:r>
          </w:p>
        </w:tc>
      </w:tr>
    </w:tbl>
    <w:p>
      <w:pPr>
        <w:spacing w:before="0" w:after="0" w:line="240" w:lineRule="auto"/>
      </w:pPr>
      <w:r>
        <w:rPr>
          <w:rFonts w:ascii="Calibri" w:hAnsi="Calibri"/>
          <w:b w:val="0"/>
          <w:color w:val="595959"/>
          <w:sz w:val="16"/>
        </w:rPr>
        <w:t>Documento autogenerado: el diagrama y las cifras de integridad se calculan leyendo las bases y las dimensiones reales. Se regenera con 08_Modelo_Relacional_LE.py + fk.py. Corte 15-07-2026.</w:t>
      </w:r>
    </w:p>
    <w:sectPr>
      <w:headerReference w:type="default" r:id="rId7"/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714375" cy="714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Relationship Id="rId1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525671bed68fc6290a614995e1d064e2432c3fa.png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FA35F896B397F44B7639DF904550F03" ma:contentTypeVersion="15" ma:contentTypeDescription="Crear nuevo documento." ma:contentTypeScope="" ma:versionID="a60c0acd0ae2cea4e8ae8d3328b9be5d">
  <xsd:schema xmlns:xsd="http://www.w3.org/2001/XMLSchema" xmlns:xs="http://www.w3.org/2001/XMLSchema" xmlns:p="http://schemas.microsoft.com/office/2006/metadata/properties" xmlns:ns2="5144829d-11f6-4711-89a1-f1b793327167" xmlns:ns3="082c0dab-c61e-4965-afd5-3a289752034c" targetNamespace="http://schemas.microsoft.com/office/2006/metadata/properties" ma:root="true" ma:fieldsID="5967b91bfaf4532e72c0bf85aa3547f1" ns2:_="" ns3:_="">
    <xsd:import namespace="5144829d-11f6-4711-89a1-f1b793327167"/>
    <xsd:import namespace="082c0dab-c61e-4965-afd5-3a28975203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Categorizaci_x00f3_nRay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OBSERVACION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44829d-11f6-4711-89a1-f1b7933271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Categorizaci_x00f3_nRayen" ma:index="15" nillable="true" ma:displayName="Categorización Rayen" ma:default="Media" ma:format="Dropdown" ma:internalName="Categorizaci_x00f3_nRayen">
      <xsd:simpleType>
        <xsd:restriction base="dms:Choice">
          <xsd:enumeration value="Alta"/>
          <xsd:enumeration value="Media"/>
          <xsd:enumeration value="Baja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8fb2b1cf-4bb2-458e-9c5d-43b5d2bf4a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OBSERVACIONES" ma:index="21" nillable="true" ma:displayName="OBSERVACIONES" ma:format="Dropdown" ma:internalName="OBSERVACIONES">
      <xsd:simpleType>
        <xsd:restriction base="dms:Text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2c0dab-c61e-4965-afd5-3a289752034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d85579-4151-40d7-9ad4-cefb807faf63}" ma:internalName="TaxCatchAll" ma:showField="CatchAllData" ma:web="082c0dab-c61e-4965-afd5-3a28975203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zaci_x00f3_nRayen xmlns="5144829d-11f6-4711-89a1-f1b793327167">Media</Categorizaci_x00f3_nRayen>
    <lcf76f155ced4ddcb4097134ff3c332f xmlns="5144829d-11f6-4711-89a1-f1b793327167">
      <Terms xmlns="http://schemas.microsoft.com/office/infopath/2007/PartnerControls"/>
    </lcf76f155ced4ddcb4097134ff3c332f>
    <OBSERVACIONES xmlns="5144829d-11f6-4711-89a1-f1b793327167" xsi:nil="true"/>
    <TaxCatchAll xmlns="082c0dab-c61e-4965-afd5-3a289752034c" xsi:nil="true"/>
  </documentManagement>
</p:properties>
</file>

<file path=customXml/itemProps1.xml><?xml version="1.0" encoding="utf-8"?>
<ds:datastoreItem xmlns:ds="http://schemas.openxmlformats.org/officeDocument/2006/customXml" ds:itemID="{68BF2D6F-E878-434C-BBE7-DF7529532600}"/>
</file>

<file path=customXml/itemProps2.xml><?xml version="1.0" encoding="utf-8"?>
<ds:datastoreItem xmlns:ds="http://schemas.openxmlformats.org/officeDocument/2006/customXml" ds:itemID="{DA6D30F1-1261-4C45-920E-EC364037D069}"/>
</file>

<file path=customXml/itemProps3.xml><?xml version="1.0" encoding="utf-8"?>
<ds:datastoreItem xmlns:ds="http://schemas.openxmlformats.org/officeDocument/2006/customXml" ds:itemID="{0D98C169-0B99-4308-AF60-09EA5E49DA8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2026-07-15T16:27:11Z</dcterms:created>
  <dcterms:modified xsi:type="dcterms:W3CDTF">2026-07-15T16:27:11Z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0x0101002FA35F896B397F44B7639DF904550F03</vt:lpwstr>
  </property>
</Properties>
</file>