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Example Dental Inc.</w:t>
      </w:r>
    </w:p>
    <w:p>
      <w:pPr>
        <w:pStyle w:val="Heading1"/>
      </w:pPr>
      <w:r>
        <w:t>Paid Time Off (PTO) Policy</w:t>
      </w:r>
    </w:p>
    <w:p>
      <w:r>
        <w:t>Effective: January 1, 2025</w:t>
      </w:r>
    </w:p>
    <w:p/>
    <w:p>
      <w:pPr>
        <w:pStyle w:val="Heading2"/>
      </w:pPr>
      <w:r>
        <w:t>PTO Accrual Schedule</w:t>
      </w:r>
    </w:p>
    <w:p>
      <w:r>
        <w:t>Example Dental provides a combined PTO bank that includes vacation, personal, and sick time. PTO accrues each pay period based on years of service: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Years of Service</w:t>
            </w:r>
          </w:p>
        </w:tc>
        <w:tc>
          <w:tcPr>
            <w:tcW w:type="dxa" w:w="2160"/>
          </w:tcPr>
          <w:p>
            <w:r>
              <w:t>Annual PTO Days</w:t>
            </w:r>
          </w:p>
        </w:tc>
        <w:tc>
          <w:tcPr>
            <w:tcW w:type="dxa" w:w="2160"/>
          </w:tcPr>
          <w:p>
            <w:r>
              <w:t>Annual Hours</w:t>
            </w:r>
          </w:p>
        </w:tc>
        <w:tc>
          <w:tcPr>
            <w:tcW w:type="dxa" w:w="2160"/>
          </w:tcPr>
          <w:p>
            <w:r>
              <w:t>Accrual per Pay Period</w:t>
            </w:r>
          </w:p>
        </w:tc>
      </w:tr>
      <w:tr>
        <w:tc>
          <w:tcPr>
            <w:tcW w:type="dxa" w:w="2160"/>
          </w:tcPr>
          <w:p>
            <w:r>
              <w:t>0-2 years</w:t>
            </w:r>
          </w:p>
        </w:tc>
        <w:tc>
          <w:tcPr>
            <w:tcW w:type="dxa" w:w="2160"/>
          </w:tcPr>
          <w:p>
            <w:r>
              <w:t>15 days</w:t>
            </w:r>
          </w:p>
        </w:tc>
        <w:tc>
          <w:tcPr>
            <w:tcW w:type="dxa" w:w="2160"/>
          </w:tcPr>
          <w:p>
            <w:r>
              <w:t>120 hours</w:t>
            </w:r>
          </w:p>
        </w:tc>
        <w:tc>
          <w:tcPr>
            <w:tcW w:type="dxa" w:w="2160"/>
          </w:tcPr>
          <w:p>
            <w:r>
              <w:t>4.62 hours</w:t>
            </w:r>
          </w:p>
        </w:tc>
      </w:tr>
      <w:tr>
        <w:tc>
          <w:tcPr>
            <w:tcW w:type="dxa" w:w="2160"/>
          </w:tcPr>
          <w:p>
            <w:r>
              <w:t>3-5 years</w:t>
            </w:r>
          </w:p>
        </w:tc>
        <w:tc>
          <w:tcPr>
            <w:tcW w:type="dxa" w:w="2160"/>
          </w:tcPr>
          <w:p>
            <w:r>
              <w:t>20 days</w:t>
            </w:r>
          </w:p>
        </w:tc>
        <w:tc>
          <w:tcPr>
            <w:tcW w:type="dxa" w:w="2160"/>
          </w:tcPr>
          <w:p>
            <w:r>
              <w:t>160 hours</w:t>
            </w:r>
          </w:p>
        </w:tc>
        <w:tc>
          <w:tcPr>
            <w:tcW w:type="dxa" w:w="2160"/>
          </w:tcPr>
          <w:p>
            <w:r>
              <w:t>6.15 hours</w:t>
            </w:r>
          </w:p>
        </w:tc>
      </w:tr>
      <w:tr>
        <w:tc>
          <w:tcPr>
            <w:tcW w:type="dxa" w:w="2160"/>
          </w:tcPr>
          <w:p>
            <w:r>
              <w:t>6-10 years</w:t>
            </w:r>
          </w:p>
        </w:tc>
        <w:tc>
          <w:tcPr>
            <w:tcW w:type="dxa" w:w="2160"/>
          </w:tcPr>
          <w:p>
            <w:r>
              <w:t>25 days</w:t>
            </w:r>
          </w:p>
        </w:tc>
        <w:tc>
          <w:tcPr>
            <w:tcW w:type="dxa" w:w="2160"/>
          </w:tcPr>
          <w:p>
            <w:r>
              <w:t>200 hours</w:t>
            </w:r>
          </w:p>
        </w:tc>
        <w:tc>
          <w:tcPr>
            <w:tcW w:type="dxa" w:w="2160"/>
          </w:tcPr>
          <w:p>
            <w:r>
              <w:t>7.69 hours</w:t>
            </w:r>
          </w:p>
        </w:tc>
      </w:tr>
      <w:tr>
        <w:tc>
          <w:tcPr>
            <w:tcW w:type="dxa" w:w="2160"/>
          </w:tcPr>
          <w:p>
            <w:r>
              <w:t>10+ years</w:t>
            </w:r>
          </w:p>
        </w:tc>
        <w:tc>
          <w:tcPr>
            <w:tcW w:type="dxa" w:w="2160"/>
          </w:tcPr>
          <w:p>
            <w:r>
              <w:t>30 days</w:t>
            </w:r>
          </w:p>
        </w:tc>
        <w:tc>
          <w:tcPr>
            <w:tcW w:type="dxa" w:w="2160"/>
          </w:tcPr>
          <w:p>
            <w:r>
              <w:t>240 hours</w:t>
            </w:r>
          </w:p>
        </w:tc>
        <w:tc>
          <w:tcPr>
            <w:tcW w:type="dxa" w:w="2160"/>
          </w:tcPr>
          <w:p>
            <w:r>
              <w:t>9.23 hours</w:t>
            </w:r>
          </w:p>
        </w:tc>
      </w:tr>
    </w:tbl>
    <w:p/>
    <w:p>
      <w:pPr>
        <w:pStyle w:val="Heading2"/>
      </w:pPr>
      <w:r>
        <w:t>Accrual Details</w:t>
      </w:r>
    </w:p>
    <w:p>
      <w:r>
        <w:t>• PTO begins accruing on the first day of employment</w:t>
      </w:r>
    </w:p>
    <w:p>
      <w:r>
        <w:t>• New employees may use PTO after 90 days of employment</w:t>
      </w:r>
    </w:p>
    <w:p>
      <w:r>
        <w:t>• PTO accrues on a bi-weekly basis (26 pay periods per year)</w:t>
      </w:r>
    </w:p>
    <w:p>
      <w:r>
        <w:t>• Maximum accrual cap: 1.5x annual accrual amount</w:t>
      </w:r>
    </w:p>
    <w:p>
      <w:r>
        <w:t>• Once cap is reached, accrual stops until PTO is used</w:t>
      </w:r>
    </w:p>
    <w:p>
      <w:pPr>
        <w:pStyle w:val="Heading2"/>
      </w:pPr>
      <w:r>
        <w:t>Using PTO</w:t>
      </w:r>
    </w:p>
    <w:p>
      <w:r>
        <w:t>PTO requests should be submitted through the HR portal at least two weeks in advance for planned absences. For unexpected illness or emergencies, notify your supervisor as soon as possible. PTO is approved based on business needs and staffing requirements.</w:t>
      </w:r>
    </w:p>
    <w:p>
      <w:pPr>
        <w:pStyle w:val="Heading2"/>
      </w:pPr>
      <w:r>
        <w:t>PTO at Separation</w:t>
      </w:r>
    </w:p>
    <w:p>
      <w:r>
        <w:t>Employees who resign with at least two weeks notice or are laid off will receive payout for accrued, unused PTO up to their annual accrual amount. Employees terminated for cause forfeit accrued PTO.</w:t>
      </w:r>
    </w:p>
    <w:p>
      <w:pPr>
        <w:pStyle w:val="Heading2"/>
      </w:pPr>
      <w:r>
        <w:t>Holidays</w:t>
      </w:r>
    </w:p>
    <w:p>
      <w:r>
        <w:t>Example Dental observes the following paid holidays in addition to PTO:</w:t>
      </w:r>
    </w:p>
    <w:p>
      <w:r>
        <w:t>• January 1 - New Year's Day</w:t>
      </w:r>
    </w:p>
    <w:p>
      <w:r>
        <w:t>• January 20 - Martin Luther King Jr. Day</w:t>
      </w:r>
    </w:p>
    <w:p>
      <w:r>
        <w:t>• February 17 - Presidents' Day</w:t>
      </w:r>
    </w:p>
    <w:p>
      <w:r>
        <w:t>• May 26 - Memorial Day</w:t>
      </w:r>
    </w:p>
    <w:p>
      <w:r>
        <w:t>• July 4 - Independence Day</w:t>
      </w:r>
    </w:p>
    <w:p>
      <w:r>
        <w:t>• September 1 - Labor Day</w:t>
      </w:r>
    </w:p>
    <w:p>
      <w:r>
        <w:t>• November 27-28 - Thanksgiving (2 days)</w:t>
      </w:r>
    </w:p>
    <w:p>
      <w:r>
        <w:t>• December 24-25 - Christmas Eve &amp; Christmas Day</w:t>
      </w:r>
    </w:p>
    <w:p>
      <w:r>
        <w:t>• December 31 - New Year's Eve (half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