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3E44E559" w:rsidR="00842BCA" w:rsidRPr="00842BCA" w:rsidRDefault="00821367" w:rsidP="0036586D">
      <w:pPr>
        <w:pStyle w:val="Notouch1"/>
        <w:rPr>
          <w:bCs/>
        </w:rPr>
      </w:pPr>
      <w:r>
        <w:t>Руководство оператора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6C27F2E3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821367">
        <w:t>34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2B8C8FDD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821367">
        <w:t>34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7F44A150" w:rsidR="00842BCA" w:rsidRPr="00842BCA" w:rsidRDefault="0002541A" w:rsidP="00413D8F">
      <w:pPr>
        <w:pStyle w:val="Notouch3"/>
        <w:rPr>
          <w:bCs/>
        </w:rPr>
      </w:pPr>
      <w:r>
        <w:t>Руководство оператора</w:t>
      </w:r>
    </w:p>
    <w:p w14:paraId="7D632479" w14:textId="4DDDDD20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821367">
        <w:rPr>
          <w:lang w:val="en-US"/>
        </w:rPr>
        <w:t>34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1D6EBB2E" w:rsidR="00842BCA" w:rsidRPr="00AF503D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AF503D">
        <w:rPr>
          <w:sz w:val="26"/>
          <w:szCs w:val="26"/>
        </w:rPr>
        <w:t>12</w:t>
      </w:r>
      <w:bookmarkStart w:id="1" w:name="_GoBack"/>
      <w:bookmarkEnd w:id="1"/>
    </w:p>
    <w:p w14:paraId="7F55CA1D" w14:textId="4EB654F0" w:rsidR="00CC6263" w:rsidRPr="00E61C14" w:rsidRDefault="00F0210C" w:rsidP="00563C36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2" w:name="_Toc9200630"/>
      <w:r w:rsidR="00A423A2" w:rsidRPr="00E61C14">
        <w:lastRenderedPageBreak/>
        <w:t>А</w:t>
      </w:r>
      <w:r w:rsidR="00E61C14">
        <w:t>ннотация</w:t>
      </w:r>
      <w:bookmarkEnd w:id="2"/>
    </w:p>
    <w:p w14:paraId="023F637A" w14:textId="1350B7C4" w:rsidR="00E61C14" w:rsidRPr="003C57D5" w:rsidRDefault="00E61C14" w:rsidP="00821367">
      <w:bookmarkStart w:id="3" w:name="_Hlk482627739"/>
      <w:r>
        <w:t xml:space="preserve">В данном программном документе приведено </w:t>
      </w:r>
      <w:r w:rsidR="00821367">
        <w:t>руководство оператора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821367">
        <w:t>Назначение программы</w:t>
      </w:r>
      <w:r w:rsidR="00F7622D">
        <w:t>»</w:t>
      </w:r>
      <w:r w:rsidR="00821367">
        <w:t xml:space="preserve"> указаны сведения о назначении программы, а также информация, достаточная для понимания функций программы и её эксплуатации. Далее, в разделе </w:t>
      </w:r>
      <w:r w:rsidR="00F7622D">
        <w:t>«</w:t>
      </w:r>
      <w:r w:rsidR="00821367">
        <w:t>Условия выполнения программы</w:t>
      </w:r>
      <w:r w:rsidR="00F7622D">
        <w:t>»</w:t>
      </w:r>
      <w:r w:rsidR="00821367">
        <w:t xml:space="preserve"> указаны минимальный состав программных и аппаратных средств. Затем, в разделе </w:t>
      </w:r>
      <w:r w:rsidR="00FE5EFF" w:rsidRPr="00FE5EFF">
        <w:t>“</w:t>
      </w:r>
      <w:r w:rsidR="00821367">
        <w:t xml:space="preserve">Выполнение программы” содержатся последовательность действий оператора, обеспечивающая запуск и выполнение программы. В разделе </w:t>
      </w:r>
      <w:r w:rsidR="00F7622D">
        <w:t>«</w:t>
      </w:r>
      <w:r w:rsidR="00821367">
        <w:t>Сообщения оператору</w:t>
      </w:r>
      <w:r w:rsidR="00F7622D">
        <w:t>»</w:t>
      </w:r>
      <w:r w:rsidR="00821367">
        <w:t xml:space="preserve"> указаны тексты сообщений, выдаваемых в ходе выполнения программы, описание их содержания, а также соответствующие необходимые действия оператора.</w:t>
      </w:r>
    </w:p>
    <w:p w14:paraId="7B56901C" w14:textId="696353A4" w:rsidR="00E61C14" w:rsidRPr="00BB41BC" w:rsidRDefault="00E61C14" w:rsidP="00414266">
      <w:r>
        <w:t>Оформление программного документа «</w:t>
      </w:r>
      <w:r w:rsidR="0002541A">
        <w:t>Руководство оператора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» </w:t>
      </w:r>
      <w:r w:rsidR="0002541A">
        <w:t>Руководство оператора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[</w:t>
      </w:r>
      <w:r w:rsidRPr="00AE1537">
        <w:t>7].</w:t>
      </w:r>
    </w:p>
    <w:bookmarkEnd w:id="3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14817E88" w14:textId="48CAC240" w:rsidR="001769F5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200630" w:history="1">
            <w:r w:rsidR="001769F5" w:rsidRPr="00021281">
              <w:rPr>
                <w:rStyle w:val="Hyperlink"/>
                <w:noProof/>
              </w:rPr>
              <w:t>Аннотация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_Toc9200630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2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46DFF6E8" w14:textId="5BEB0491" w:rsidR="001769F5" w:rsidRDefault="001F311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1" w:history="1">
            <w:r w:rsidR="001769F5" w:rsidRPr="00021281">
              <w:rPr>
                <w:rStyle w:val="Hyperlink"/>
                <w:noProof/>
              </w:rPr>
              <w:t>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Назначение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_Toc9200631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90FF169" w14:textId="40B67423" w:rsidR="001769F5" w:rsidRDefault="001F311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2" w:history="1">
            <w:r w:rsidR="001769F5" w:rsidRPr="00021281">
              <w:rPr>
                <w:rStyle w:val="Hyperlink"/>
                <w:noProof/>
              </w:rPr>
              <w:t xml:space="preserve">1.1. </w:t>
            </w:r>
            <w:r w:rsidR="001769F5" w:rsidRPr="00021281">
              <w:rPr>
                <w:rStyle w:val="Hyperlink"/>
                <w:noProof/>
                <w:lang w:val="en-US"/>
              </w:rPr>
              <w:t>Наименование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_Toc9200632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3ACF56E" w14:textId="3E1E399F" w:rsidR="001769F5" w:rsidRDefault="001F311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3" w:history="1">
            <w:r w:rsidR="001769F5" w:rsidRPr="00021281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_Toc9200633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4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6D503DD9" w14:textId="68A4F10B" w:rsidR="001769F5" w:rsidRDefault="001F311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4" w:history="1">
            <w:r w:rsidR="001769F5" w:rsidRPr="00021281">
              <w:rPr>
                <w:rStyle w:val="Hyperlink"/>
                <w:noProof/>
              </w:rPr>
              <w:t>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Условия выполнения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_Toc9200634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3A619336" w14:textId="5E8CF05D" w:rsidR="001769F5" w:rsidRDefault="001F311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5" w:history="1">
            <w:r w:rsidR="001769F5" w:rsidRPr="00021281">
              <w:rPr>
                <w:rStyle w:val="Hyperlink"/>
                <w:noProof/>
              </w:rPr>
              <w:t>2.1.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_Toc9200635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4C594F51" w14:textId="69A269DF" w:rsidR="001769F5" w:rsidRDefault="001F311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6" w:history="1">
            <w:r w:rsidR="001769F5" w:rsidRPr="00021281">
              <w:rPr>
                <w:rStyle w:val="Hyperlink"/>
                <w:noProof/>
              </w:rPr>
              <w:t>2.2.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_Toc9200636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5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944A1F5" w14:textId="627A481A" w:rsidR="001769F5" w:rsidRDefault="001F311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7" w:history="1">
            <w:r w:rsidR="001769F5" w:rsidRPr="00021281">
              <w:rPr>
                <w:rStyle w:val="Hyperlink"/>
                <w:noProof/>
              </w:rPr>
              <w:t>3.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Выполнение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_Toc9200637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905EB13" w14:textId="23FDA2AD" w:rsidR="001769F5" w:rsidRDefault="001F311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8" w:history="1">
            <w:r w:rsidR="001769F5" w:rsidRPr="00021281">
              <w:rPr>
                <w:rStyle w:val="Hyperlink"/>
                <w:noProof/>
              </w:rPr>
              <w:t>3.1.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Использование программы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_Toc9200638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3182525" w14:textId="71A96690" w:rsidR="001769F5" w:rsidRDefault="001F3118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39" w:history="1">
            <w:r w:rsidR="001769F5" w:rsidRPr="00021281">
              <w:rPr>
                <w:rStyle w:val="Hyperlink"/>
                <w:noProof/>
              </w:rPr>
              <w:t>3.1.1.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Запуск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_Toc9200639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0055F65B" w14:textId="45E5EA12" w:rsidR="001769F5" w:rsidRDefault="001F3118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0" w:history="1">
            <w:r w:rsidR="001769F5" w:rsidRPr="00021281">
              <w:rPr>
                <w:rStyle w:val="Hyperlink"/>
                <w:noProof/>
              </w:rPr>
              <w:t>3.1.2.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Интерфейс сервера для управления моками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_Toc9200640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CD8A28C" w14:textId="55426EFD" w:rsidR="001769F5" w:rsidRDefault="001F311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1" w:history="1">
            <w:r w:rsidR="001769F5" w:rsidRPr="00021281">
              <w:rPr>
                <w:rStyle w:val="Hyperlink"/>
                <w:noProof/>
              </w:rPr>
              <w:t>3.2.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Добавление мока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_Toc9200641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DE0DC7C" w14:textId="56370755" w:rsidR="001769F5" w:rsidRDefault="001F311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2" w:history="1">
            <w:r w:rsidR="001769F5" w:rsidRPr="00021281">
              <w:rPr>
                <w:rStyle w:val="Hyperlink"/>
                <w:noProof/>
              </w:rPr>
              <w:t>3.3.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Получение мока на порту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_Toc9200642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56773A11" w14:textId="11085D09" w:rsidR="001769F5" w:rsidRDefault="001F3118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3" w:history="1">
            <w:r w:rsidR="001769F5" w:rsidRPr="00021281">
              <w:rPr>
                <w:rStyle w:val="Hyperlink"/>
                <w:noProof/>
              </w:rPr>
              <w:t>3.4.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Удаление мока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_Toc9200643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6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36FB80C8" w14:textId="61CCF2AF" w:rsidR="001769F5" w:rsidRDefault="001F311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4" w:history="1">
            <w:r w:rsidR="001769F5" w:rsidRPr="00021281">
              <w:rPr>
                <w:rStyle w:val="Hyperlink"/>
                <w:noProof/>
              </w:rPr>
              <w:t>4.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Сообщения оператору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_Toc9200644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698853FE" w14:textId="0A925B9F" w:rsidR="001769F5" w:rsidRDefault="001F311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5" w:history="1">
            <w:r w:rsidR="001769F5" w:rsidRPr="00021281">
              <w:rPr>
                <w:rStyle w:val="Hyperlink"/>
                <w:noProof/>
              </w:rPr>
              <w:t>4.1. Ошибки при пользовании сервером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_Toc9200645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2E0B2139" w14:textId="318FD77E" w:rsidR="001769F5" w:rsidRDefault="001F311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6" w:history="1">
            <w:r w:rsidR="001769F5" w:rsidRPr="00021281">
              <w:rPr>
                <w:rStyle w:val="Hyperlink"/>
                <w:noProof/>
              </w:rPr>
              <w:t xml:space="preserve">4.1.1. 404 </w:t>
            </w:r>
            <w:r w:rsidR="001769F5" w:rsidRPr="00021281">
              <w:rPr>
                <w:rStyle w:val="Hyperlink"/>
                <w:noProof/>
                <w:lang w:val="en-US"/>
              </w:rPr>
              <w:t>Not Found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_Toc9200646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7C065B66" w14:textId="328C8239" w:rsidR="001769F5" w:rsidRDefault="001F3118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7" w:history="1">
            <w:r w:rsidR="001769F5" w:rsidRPr="00021281">
              <w:rPr>
                <w:rStyle w:val="Hyperlink"/>
                <w:noProof/>
                <w:lang w:val="en-US"/>
              </w:rPr>
              <w:t xml:space="preserve">4.1.2. </w:t>
            </w:r>
            <w:r w:rsidR="001769F5" w:rsidRPr="00021281">
              <w:rPr>
                <w:rStyle w:val="Hyperlink"/>
                <w:noProof/>
              </w:rPr>
              <w:t xml:space="preserve">502 </w:t>
            </w:r>
            <w:r w:rsidR="001769F5" w:rsidRPr="00021281">
              <w:rPr>
                <w:rStyle w:val="Hyperlink"/>
                <w:noProof/>
                <w:lang w:val="en-US"/>
              </w:rPr>
              <w:t>Unexpected exception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_Toc9200647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7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1AED5423" w14:textId="1C673EA1" w:rsidR="001769F5" w:rsidRDefault="001F3118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200648" w:history="1">
            <w:r w:rsidR="001769F5" w:rsidRPr="00021281">
              <w:rPr>
                <w:rStyle w:val="Hyperlink"/>
                <w:noProof/>
              </w:rPr>
              <w:t>5.</w:t>
            </w:r>
            <w:r w:rsidR="001769F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1769F5" w:rsidRPr="00021281">
              <w:rPr>
                <w:rStyle w:val="Hyperlink"/>
                <w:noProof/>
              </w:rPr>
              <w:t>Список использованной литературы</w:t>
            </w:r>
            <w:r w:rsidR="001769F5">
              <w:rPr>
                <w:noProof/>
                <w:webHidden/>
              </w:rPr>
              <w:tab/>
            </w:r>
            <w:r w:rsidR="001769F5">
              <w:rPr>
                <w:noProof/>
                <w:webHidden/>
              </w:rPr>
              <w:fldChar w:fldCharType="begin"/>
            </w:r>
            <w:r w:rsidR="001769F5">
              <w:rPr>
                <w:noProof/>
                <w:webHidden/>
              </w:rPr>
              <w:instrText xml:space="preserve"> PAGEREF _Toc9200648 \h </w:instrText>
            </w:r>
            <w:r w:rsidR="001769F5">
              <w:rPr>
                <w:noProof/>
                <w:webHidden/>
              </w:rPr>
            </w:r>
            <w:r w:rsidR="001769F5">
              <w:rPr>
                <w:noProof/>
                <w:webHidden/>
              </w:rPr>
              <w:fldChar w:fldCharType="separate"/>
            </w:r>
            <w:r w:rsidR="001769F5">
              <w:rPr>
                <w:noProof/>
                <w:webHidden/>
              </w:rPr>
              <w:t>8</w:t>
            </w:r>
            <w:r w:rsidR="001769F5">
              <w:rPr>
                <w:noProof/>
                <w:webHidden/>
              </w:rPr>
              <w:fldChar w:fldCharType="end"/>
            </w:r>
          </w:hyperlink>
        </w:p>
        <w:p w14:paraId="2B290648" w14:textId="159F1F53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152B49B" w:rsidR="001164D7" w:rsidRPr="00563C36" w:rsidRDefault="0002541A" w:rsidP="00563C36">
      <w:pPr>
        <w:pStyle w:val="Heading1"/>
      </w:pPr>
      <w:bookmarkStart w:id="4" w:name="_Toc9200631"/>
      <w:r w:rsidRPr="00563C36">
        <w:lastRenderedPageBreak/>
        <w:t>Назначение программы</w:t>
      </w:r>
      <w:bookmarkEnd w:id="4"/>
    </w:p>
    <w:p w14:paraId="177D24E7" w14:textId="14C1C7F4" w:rsidR="001164D7" w:rsidRPr="0063392E" w:rsidRDefault="001164D7" w:rsidP="00AC431B">
      <w:pPr>
        <w:pStyle w:val="Heading2"/>
        <w:spacing w:before="168" w:after="24"/>
      </w:pPr>
      <w:bookmarkStart w:id="5" w:name="_Toc9200632"/>
      <w:r w:rsidRPr="2957AED8">
        <w:t>1.1</w:t>
      </w:r>
      <w:r w:rsidR="000D0DA9" w:rsidRPr="2957AED8">
        <w:t>.</w:t>
      </w:r>
      <w:r w:rsidRPr="2957AED8">
        <w:t xml:space="preserve"> </w:t>
      </w:r>
      <w:proofErr w:type="spellStart"/>
      <w:r w:rsidR="0002541A" w:rsidRPr="0002541A">
        <w:rPr>
          <w:lang w:val="en-US"/>
        </w:rPr>
        <w:t>Наименование</w:t>
      </w:r>
      <w:proofErr w:type="spellEnd"/>
      <w:r w:rsidR="0002541A" w:rsidRPr="0002541A">
        <w:rPr>
          <w:lang w:val="en-US"/>
        </w:rPr>
        <w:t xml:space="preserve"> </w:t>
      </w:r>
      <w:proofErr w:type="spellStart"/>
      <w:r w:rsidR="0002541A" w:rsidRPr="0002541A">
        <w:rPr>
          <w:lang w:val="en-US"/>
        </w:rPr>
        <w:t>программы</w:t>
      </w:r>
      <w:bookmarkEnd w:id="5"/>
      <w:proofErr w:type="spellEnd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59739E0" w14:textId="2BCC6F78" w:rsidR="00D12D1B" w:rsidRPr="004E2CEF" w:rsidRDefault="00D12D1B" w:rsidP="00036002"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1A57FD">
        <w:rPr>
          <w:lang w:val="en-US"/>
        </w:rPr>
        <w:t>Server</w:t>
      </w:r>
      <w:r w:rsidR="001A57FD" w:rsidRPr="00842BCA">
        <w:t xml:space="preserve"> </w:t>
      </w:r>
      <w:r w:rsidR="001A57FD">
        <w:rPr>
          <w:lang w:val="en-US"/>
        </w:rPr>
        <w:t>for</w:t>
      </w:r>
      <w:r w:rsidR="001A57FD" w:rsidRPr="00842BCA">
        <w:t xml:space="preserve"> </w:t>
      </w:r>
      <w:r w:rsidR="001A57FD">
        <w:rPr>
          <w:lang w:val="en-US"/>
        </w:rPr>
        <w:t>Asynchronous</w:t>
      </w:r>
      <w:r w:rsidR="001A57FD" w:rsidRPr="00842BCA">
        <w:t xml:space="preserve"> </w:t>
      </w:r>
      <w:r w:rsidR="001A57FD">
        <w:rPr>
          <w:lang w:val="en-US"/>
        </w:rPr>
        <w:t>Protocols</w:t>
      </w:r>
      <w:r w:rsidR="001A57FD" w:rsidRPr="00842BCA">
        <w:t xml:space="preserve"> </w:t>
      </w:r>
      <w:r w:rsidR="001A57FD">
        <w:rPr>
          <w:lang w:val="en-US"/>
        </w:rPr>
        <w:t>Mocking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6" w:name="_Toc920063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6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1DE5879" w:rsidR="00AD6C14" w:rsidRPr="0063392E" w:rsidRDefault="0002541A" w:rsidP="00563C36">
      <w:pPr>
        <w:pStyle w:val="Heading1"/>
      </w:pPr>
      <w:bookmarkStart w:id="7" w:name="_Toc9200634"/>
      <w:r w:rsidRPr="000C29D6">
        <w:lastRenderedPageBreak/>
        <w:t>Условия</w:t>
      </w:r>
      <w:r>
        <w:t xml:space="preserve"> выполнения программы</w:t>
      </w:r>
      <w:bookmarkEnd w:id="7"/>
    </w:p>
    <w:p w14:paraId="159960EA" w14:textId="16740E80" w:rsidR="00AD6C14" w:rsidRPr="0063392E" w:rsidRDefault="00F56D85" w:rsidP="00F56D85">
      <w:pPr>
        <w:pStyle w:val="Heading2"/>
        <w:numPr>
          <w:ilvl w:val="1"/>
          <w:numId w:val="41"/>
        </w:numPr>
        <w:spacing w:before="168" w:after="24"/>
        <w:ind w:left="0" w:firstLine="567"/>
      </w:pPr>
      <w:r>
        <w:t xml:space="preserve"> </w:t>
      </w:r>
      <w:bookmarkStart w:id="8" w:name="_Toc9200635"/>
      <w:r w:rsidR="0002541A" w:rsidRPr="0002541A">
        <w:t>Требования к составу и параметрам технических средств</w:t>
      </w:r>
      <w:bookmarkEnd w:id="8"/>
    </w:p>
    <w:p w14:paraId="59B26ED9" w14:textId="77777777" w:rsidR="00F56D85" w:rsidRPr="00EC585D" w:rsidRDefault="00F56D85" w:rsidP="00F56D8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2D535293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70939FC6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Оперативная память не менее 1 Гб</w:t>
      </w:r>
    </w:p>
    <w:p w14:paraId="6A656EF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Свободное дисковое пространство не меньше 1 Гб</w:t>
      </w:r>
    </w:p>
    <w:p w14:paraId="505F7D5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Исправная сетевая карта</w:t>
      </w:r>
    </w:p>
    <w:p w14:paraId="7A58F4A8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Монитор</w:t>
      </w:r>
    </w:p>
    <w:p w14:paraId="63298F16" w14:textId="77777777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Клавиатура</w:t>
      </w:r>
    </w:p>
    <w:p w14:paraId="11C4E928" w14:textId="1A87DD19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Мышь</w:t>
      </w:r>
    </w:p>
    <w:p w14:paraId="6939D6E8" w14:textId="22A3A9EA" w:rsidR="00F56D85" w:rsidRDefault="00F56D85" w:rsidP="00F56D85">
      <w:pPr>
        <w:pStyle w:val="Heading2"/>
        <w:numPr>
          <w:ilvl w:val="1"/>
          <w:numId w:val="41"/>
        </w:numPr>
        <w:ind w:left="0" w:firstLine="567"/>
      </w:pPr>
      <w:bookmarkStart w:id="9" w:name="_Toc9200636"/>
      <w:r w:rsidRPr="00F56D85">
        <w:t>Требования к информационной и программной совместимости</w:t>
      </w:r>
      <w:bookmarkEnd w:id="9"/>
    </w:p>
    <w:p w14:paraId="7A4C9F86" w14:textId="77777777" w:rsidR="00AF39A0" w:rsidRDefault="00AF39A0" w:rsidP="00AF39A0">
      <w:r>
        <w:t>Для корректной работы программного продукта требуется:</w:t>
      </w:r>
    </w:p>
    <w:p w14:paraId="6890C047" w14:textId="77777777" w:rsidR="00AF39A0" w:rsidRPr="00830509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2FDB1DE1" w14:textId="77777777" w:rsidR="00AF39A0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7BBA2E5A" w14:textId="144B8286" w:rsidR="00F56D85" w:rsidRPr="00F56D85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 w:rsidRPr="00AF39A0"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649BB22E" w14:textId="77777777" w:rsidR="00EF7338" w:rsidRDefault="00EF7338" w:rsidP="00AC431B">
      <w:r>
        <w:br w:type="page"/>
      </w:r>
    </w:p>
    <w:p w14:paraId="144BB850" w14:textId="12DFF474" w:rsidR="00DB76E3" w:rsidRDefault="00AF39A0" w:rsidP="00563C36">
      <w:pPr>
        <w:pStyle w:val="Heading1"/>
      </w:pPr>
      <w:bookmarkStart w:id="10" w:name="_Toc9200637"/>
      <w:r>
        <w:lastRenderedPageBreak/>
        <w:t>Выполнение программы</w:t>
      </w:r>
      <w:bookmarkEnd w:id="10"/>
    </w:p>
    <w:p w14:paraId="34B1C41B" w14:textId="6CB4604C" w:rsidR="00AF39A0" w:rsidRDefault="00AF39A0" w:rsidP="00AF39A0">
      <w:pPr>
        <w:pStyle w:val="Heading2"/>
        <w:numPr>
          <w:ilvl w:val="1"/>
          <w:numId w:val="46"/>
        </w:numPr>
        <w:ind w:left="0" w:firstLine="567"/>
      </w:pPr>
      <w:bookmarkStart w:id="11" w:name="_Toc9200638"/>
      <w:r>
        <w:t>Использование программы</w:t>
      </w:r>
      <w:bookmarkEnd w:id="11"/>
    </w:p>
    <w:p w14:paraId="5EDF44DC" w14:textId="218C23EF" w:rsidR="00AF39A0" w:rsidRPr="00AF39A0" w:rsidRDefault="00AF39A0" w:rsidP="00AF39A0">
      <w:pPr>
        <w:pStyle w:val="Heading3"/>
      </w:pPr>
      <w:bookmarkStart w:id="12" w:name="_Toc9200639"/>
      <w:r w:rsidRPr="00AF39A0">
        <w:t>Запуск</w:t>
      </w:r>
      <w:bookmarkEnd w:id="12"/>
    </w:p>
    <w:p w14:paraId="524B75AD" w14:textId="58C97262" w:rsidR="07AB3D6E" w:rsidRDefault="00AF39A0" w:rsidP="00023FDE">
      <w:r>
        <w:t xml:space="preserve">Чтобы запустить программу требуется ввести в консоль команду: </w:t>
      </w:r>
    </w:p>
    <w:p w14:paraId="3BB28CF3" w14:textId="559F144B" w:rsidR="006F5C25" w:rsidRPr="006F5C25" w:rsidRDefault="006F5C25" w:rsidP="006F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docker build -t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mock .</w:t>
      </w:r>
      <w:proofErr w:type="gram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F5C25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&amp;&amp; </w:t>
      </w:r>
      <w:r w:rsidRPr="006F5C25">
        <w:rPr>
          <w:rFonts w:ascii="Menlo" w:hAnsi="Menlo" w:cs="Menlo"/>
          <w:color w:val="000000"/>
          <w:sz w:val="18"/>
          <w:szCs w:val="18"/>
          <w:lang w:val="en-US"/>
        </w:rPr>
        <w:t>docker run -it --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rm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-p 2525:2525 -p 5000:5000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-mock</w:t>
      </w:r>
    </w:p>
    <w:p w14:paraId="4335EC8C" w14:textId="33129A39" w:rsidR="00AF39A0" w:rsidRPr="000C29D6" w:rsidRDefault="006F5C25" w:rsidP="00023FDE">
      <w:r>
        <w:t xml:space="preserve">После этого требуется открыть браузер, и в адресной строке ввести адрес </w:t>
      </w:r>
      <w:r w:rsidR="0061287E" w:rsidRPr="0061287E">
        <w:rPr>
          <w:lang w:val="en-US"/>
        </w:rPr>
        <w:t>localhost</w:t>
      </w:r>
      <w:r w:rsidR="0061287E" w:rsidRPr="0061287E">
        <w:t>:2525/</w:t>
      </w:r>
      <w:r w:rsidR="0061287E" w:rsidRPr="0061287E">
        <w:rPr>
          <w:lang w:val="en-US"/>
        </w:rPr>
        <w:t>swagger</w:t>
      </w:r>
    </w:p>
    <w:p w14:paraId="633049E4" w14:textId="30B2D141" w:rsidR="006F5C25" w:rsidRDefault="006F5C25" w:rsidP="006F5C25">
      <w:pPr>
        <w:pStyle w:val="Heading3"/>
      </w:pPr>
      <w:bookmarkStart w:id="13" w:name="_Toc9200640"/>
      <w:r>
        <w:t xml:space="preserve">Интерфейс сервера для управления </w:t>
      </w:r>
      <w:proofErr w:type="spellStart"/>
      <w:r>
        <w:t>моками</w:t>
      </w:r>
      <w:bookmarkEnd w:id="13"/>
      <w:proofErr w:type="spellEnd"/>
    </w:p>
    <w:p w14:paraId="57126F06" w14:textId="77777777" w:rsidR="006F5C25" w:rsidRPr="006F5C25" w:rsidRDefault="006F5C25" w:rsidP="006F5C25">
      <w:pPr>
        <w:rPr>
          <w:lang w:eastAsia="ru-RU"/>
        </w:rPr>
      </w:pPr>
    </w:p>
    <w:p w14:paraId="3186BD0E" w14:textId="61F94ACA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4" w:name="_Toc9200641"/>
      <w:r>
        <w:t xml:space="preserve">Добавление </w:t>
      </w:r>
      <w:proofErr w:type="spellStart"/>
      <w:r>
        <w:t>мока</w:t>
      </w:r>
      <w:bookmarkEnd w:id="14"/>
      <w:proofErr w:type="spellEnd"/>
      <w:r>
        <w:t xml:space="preserve"> </w:t>
      </w:r>
    </w:p>
    <w:p w14:paraId="078BA980" w14:textId="77777777" w:rsidR="00F30AC2" w:rsidRDefault="0061287E" w:rsidP="006F5C25">
      <w:pPr>
        <w:rPr>
          <w:lang w:eastAsia="ru-RU"/>
        </w:rPr>
      </w:pPr>
      <w:r>
        <w:rPr>
          <w:lang w:eastAsia="ru-RU"/>
        </w:rPr>
        <w:t xml:space="preserve">Чтобы добавить мок на порт сервера 5000, надо вставить описание поведения </w:t>
      </w:r>
      <w:proofErr w:type="spellStart"/>
      <w:r>
        <w:rPr>
          <w:lang w:eastAsia="ru-RU"/>
        </w:rPr>
        <w:t>мока</w:t>
      </w:r>
      <w:proofErr w:type="spellEnd"/>
      <w:r w:rsidRPr="0061287E">
        <w:rPr>
          <w:lang w:eastAsia="ru-RU"/>
        </w:rPr>
        <w:t xml:space="preserve"> </w:t>
      </w:r>
      <w:r>
        <w:rPr>
          <w:lang w:eastAsia="ru-RU"/>
        </w:rPr>
        <w:t xml:space="preserve">в интерфейс добавления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.</w:t>
      </w:r>
      <w:r w:rsidR="00F30AC2">
        <w:rPr>
          <w:lang w:eastAsia="ru-RU"/>
        </w:rPr>
        <w:t xml:space="preserve"> Далее требуется нажать кнопку «</w:t>
      </w:r>
      <w:r w:rsidR="00F30AC2">
        <w:rPr>
          <w:lang w:val="en-US" w:eastAsia="ru-RU"/>
        </w:rPr>
        <w:t>Execute</w:t>
      </w:r>
      <w:r w:rsidR="00F30AC2">
        <w:rPr>
          <w:lang w:eastAsia="ru-RU"/>
        </w:rPr>
        <w:t>»</w:t>
      </w:r>
      <w:r w:rsidR="00F30AC2" w:rsidRPr="00F30AC2">
        <w:rPr>
          <w:lang w:eastAsia="ru-RU"/>
        </w:rPr>
        <w:t xml:space="preserve">, </w:t>
      </w:r>
      <w:r w:rsidR="00F30AC2">
        <w:rPr>
          <w:lang w:eastAsia="ru-RU"/>
        </w:rPr>
        <w:t>чтобы отправить соответствующий запрос, что можно увидеть на рис. 1.</w:t>
      </w:r>
    </w:p>
    <w:p w14:paraId="33B721E4" w14:textId="79848BF8" w:rsidR="006F5C25" w:rsidRDefault="00F30AC2" w:rsidP="00F30AC2">
      <w:pPr>
        <w:ind w:firstLine="0"/>
        <w:rPr>
          <w:lang w:eastAsia="ru-RU"/>
        </w:rPr>
      </w:pPr>
      <w:r w:rsidRPr="00F30AC2">
        <w:rPr>
          <w:lang w:eastAsia="ru-RU"/>
        </w:rPr>
        <w:drawing>
          <wp:inline distT="0" distB="0" distL="0" distR="0" wp14:anchorId="79481518" wp14:editId="35BEF332">
            <wp:extent cx="5939790" cy="29654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6CFA9BE2" w14:textId="44598CAE" w:rsidR="00F30AC2" w:rsidRDefault="00F30AC2" w:rsidP="00F30AC2">
      <w:pPr>
        <w:jc w:val="center"/>
        <w:rPr>
          <w:lang w:eastAsia="ru-RU"/>
        </w:rPr>
      </w:pPr>
      <w:r>
        <w:rPr>
          <w:lang w:eastAsia="ru-RU"/>
        </w:rPr>
        <w:t xml:space="preserve">Рисунок 1. Процесс добавления </w:t>
      </w:r>
      <w:proofErr w:type="spellStart"/>
      <w:r>
        <w:rPr>
          <w:lang w:eastAsia="ru-RU"/>
        </w:rPr>
        <w:t>мока</w:t>
      </w:r>
      <w:proofErr w:type="spellEnd"/>
    </w:p>
    <w:p w14:paraId="3A76BE30" w14:textId="00DE532B" w:rsidR="00F30AC2" w:rsidRDefault="00F30AC2" w:rsidP="002C437C">
      <w:pPr>
        <w:rPr>
          <w:lang w:eastAsia="ru-RU"/>
        </w:rPr>
      </w:pPr>
      <w:r>
        <w:rPr>
          <w:lang w:eastAsia="ru-RU"/>
        </w:rPr>
        <w:t xml:space="preserve">В результате интерфейс должен отобразить успешный код создания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201</w:t>
      </w:r>
      <w:r w:rsidR="002C437C">
        <w:rPr>
          <w:lang w:eastAsia="ru-RU"/>
        </w:rPr>
        <w:t xml:space="preserve"> и полученный результат от сервера, что продемонстрировано на рис. 2.</w:t>
      </w:r>
    </w:p>
    <w:p w14:paraId="3F633C7F" w14:textId="211214B3" w:rsidR="002C437C" w:rsidRDefault="002C437C" w:rsidP="002C437C">
      <w:pPr>
        <w:ind w:firstLine="0"/>
        <w:rPr>
          <w:lang w:eastAsia="ru-RU"/>
        </w:rPr>
      </w:pPr>
      <w:r w:rsidRPr="002C437C">
        <w:rPr>
          <w:lang w:eastAsia="ru-RU"/>
        </w:rPr>
        <w:lastRenderedPageBreak/>
        <w:drawing>
          <wp:inline distT="0" distB="0" distL="0" distR="0" wp14:anchorId="28E5DDBD" wp14:editId="428FC8AB">
            <wp:extent cx="5939790" cy="27203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E2EE" w14:textId="60755EA0" w:rsidR="002C437C" w:rsidRPr="00F30AC2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2. Результат создания </w:t>
      </w:r>
      <w:proofErr w:type="spellStart"/>
      <w:r>
        <w:rPr>
          <w:lang w:eastAsia="ru-RU"/>
        </w:rPr>
        <w:t>мока</w:t>
      </w:r>
      <w:proofErr w:type="spellEnd"/>
    </w:p>
    <w:p w14:paraId="0B068975" w14:textId="190F8466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5" w:name="_Toc9200642"/>
      <w:r>
        <w:t xml:space="preserve">Получение </w:t>
      </w:r>
      <w:proofErr w:type="spellStart"/>
      <w:r>
        <w:t>мока</w:t>
      </w:r>
      <w:proofErr w:type="spellEnd"/>
      <w:r>
        <w:t xml:space="preserve"> на порту</w:t>
      </w:r>
      <w:bookmarkEnd w:id="15"/>
    </w:p>
    <w:p w14:paraId="03570D62" w14:textId="5A639416" w:rsidR="006F5C25" w:rsidRDefault="002C437C" w:rsidP="002C437C">
      <w:pPr>
        <w:rPr>
          <w:lang w:eastAsia="ru-RU"/>
        </w:rPr>
      </w:pPr>
      <w:r>
        <w:rPr>
          <w:lang w:eastAsia="ru-RU"/>
        </w:rPr>
        <w:t xml:space="preserve">Чтобы получить мок на порту, требуется в интерфейсе сервера выбрать метод получения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и ввести номер порта (рис. 3).</w:t>
      </w:r>
    </w:p>
    <w:p w14:paraId="3934FF30" w14:textId="20E882C3" w:rsidR="002C437C" w:rsidRDefault="002C437C" w:rsidP="002C437C">
      <w:pPr>
        <w:ind w:firstLine="0"/>
        <w:rPr>
          <w:lang w:eastAsia="ru-RU"/>
        </w:rPr>
      </w:pPr>
      <w:r w:rsidRPr="002C437C">
        <w:rPr>
          <w:lang w:eastAsia="ru-RU"/>
        </w:rPr>
        <w:drawing>
          <wp:inline distT="0" distB="0" distL="0" distR="0" wp14:anchorId="3937C2B6" wp14:editId="6A1774CB">
            <wp:extent cx="5939790" cy="15081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5B7" w14:textId="2A893BE1" w:rsidR="002C437C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3. Получение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на порту</w:t>
      </w:r>
    </w:p>
    <w:p w14:paraId="6DCAFEED" w14:textId="1DB45329" w:rsidR="002C437C" w:rsidRDefault="002C437C" w:rsidP="002C437C">
      <w:pPr>
        <w:rPr>
          <w:lang w:eastAsia="ru-RU"/>
        </w:rPr>
      </w:pPr>
      <w:r>
        <w:rPr>
          <w:lang w:eastAsia="ru-RU"/>
        </w:rPr>
        <w:t>В результате вернется код ответа 200 и полученный мок (рис. 4).</w:t>
      </w:r>
    </w:p>
    <w:p w14:paraId="29E6FD6C" w14:textId="760691FA" w:rsidR="002C437C" w:rsidRDefault="002C437C" w:rsidP="002C437C">
      <w:pPr>
        <w:rPr>
          <w:lang w:eastAsia="ru-RU"/>
        </w:rPr>
      </w:pPr>
      <w:r w:rsidRPr="002C437C">
        <w:rPr>
          <w:lang w:eastAsia="ru-RU"/>
        </w:rPr>
        <w:lastRenderedPageBreak/>
        <w:drawing>
          <wp:inline distT="0" distB="0" distL="0" distR="0" wp14:anchorId="5523ABF3" wp14:editId="78F54FE2">
            <wp:extent cx="5939790" cy="2286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0DD7" w14:textId="17A8CCAB" w:rsidR="002C437C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4. Результат получения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по порту</w:t>
      </w:r>
    </w:p>
    <w:p w14:paraId="41C06D6D" w14:textId="77777777" w:rsidR="00A3336D" w:rsidRPr="006F5C25" w:rsidRDefault="00A3336D" w:rsidP="00A3336D">
      <w:pPr>
        <w:rPr>
          <w:lang w:eastAsia="ru-RU"/>
        </w:rPr>
      </w:pPr>
    </w:p>
    <w:p w14:paraId="1155AE51" w14:textId="3DA9114A" w:rsidR="006F5C25" w:rsidRDefault="006F5C25" w:rsidP="006F5C25">
      <w:pPr>
        <w:pStyle w:val="Heading2"/>
        <w:numPr>
          <w:ilvl w:val="1"/>
          <w:numId w:val="46"/>
        </w:numPr>
        <w:ind w:left="0" w:firstLine="567"/>
      </w:pPr>
      <w:bookmarkStart w:id="16" w:name="_Toc9200643"/>
      <w:r>
        <w:t xml:space="preserve">Удаление </w:t>
      </w:r>
      <w:proofErr w:type="spellStart"/>
      <w:r>
        <w:t>мока</w:t>
      </w:r>
      <w:bookmarkEnd w:id="16"/>
      <w:proofErr w:type="spellEnd"/>
    </w:p>
    <w:p w14:paraId="571E2385" w14:textId="2E7C8DF3" w:rsidR="00A3336D" w:rsidRDefault="00A3336D" w:rsidP="00A3336D">
      <w:pPr>
        <w:rPr>
          <w:lang w:eastAsia="ru-RU"/>
        </w:rPr>
      </w:pPr>
      <w:r>
        <w:rPr>
          <w:lang w:eastAsia="ru-RU"/>
        </w:rPr>
        <w:t xml:space="preserve">Чтобы </w:t>
      </w:r>
      <w:r>
        <w:rPr>
          <w:lang w:eastAsia="ru-RU"/>
        </w:rPr>
        <w:t>удалить</w:t>
      </w:r>
      <w:r>
        <w:rPr>
          <w:lang w:eastAsia="ru-RU"/>
        </w:rPr>
        <w:t xml:space="preserve"> мок, требуется в интерфейсе сервера выбрать </w:t>
      </w:r>
      <w:proofErr w:type="spellStart"/>
      <w:r>
        <w:rPr>
          <w:lang w:eastAsia="ru-RU"/>
        </w:rPr>
        <w:t>метод</w:t>
      </w:r>
      <w:r>
        <w:rPr>
          <w:lang w:eastAsia="ru-RU"/>
        </w:rPr>
        <w:t>удаления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и ввести номер порта (рис. </w:t>
      </w:r>
      <w:r>
        <w:rPr>
          <w:lang w:eastAsia="ru-RU"/>
        </w:rPr>
        <w:t>5</w:t>
      </w:r>
      <w:r>
        <w:rPr>
          <w:lang w:eastAsia="ru-RU"/>
        </w:rPr>
        <w:t>).</w:t>
      </w:r>
    </w:p>
    <w:p w14:paraId="1A090F90" w14:textId="25A17AAE" w:rsidR="006F5C25" w:rsidRDefault="00414B9D" w:rsidP="00414B9D">
      <w:pPr>
        <w:ind w:firstLine="0"/>
        <w:rPr>
          <w:lang w:eastAsia="ru-RU"/>
        </w:rPr>
      </w:pPr>
      <w:r w:rsidRPr="00414B9D">
        <w:rPr>
          <w:lang w:eastAsia="ru-RU"/>
        </w:rPr>
        <w:drawing>
          <wp:inline distT="0" distB="0" distL="0" distR="0" wp14:anchorId="6E762815" wp14:editId="6ABB11A9">
            <wp:extent cx="5939790" cy="14630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79" w14:textId="1FA8C135" w:rsidR="00414B9D" w:rsidRPr="00414B9D" w:rsidRDefault="00414B9D" w:rsidP="00414B9D">
      <w:pPr>
        <w:jc w:val="center"/>
        <w:rPr>
          <w:lang w:eastAsia="ru-RU"/>
        </w:rPr>
      </w:pPr>
      <w:r>
        <w:rPr>
          <w:lang w:eastAsia="ru-RU"/>
        </w:rPr>
        <w:t xml:space="preserve">Рисунок 5. Удаление </w:t>
      </w:r>
      <w:proofErr w:type="spellStart"/>
      <w:r>
        <w:rPr>
          <w:lang w:eastAsia="ru-RU"/>
        </w:rPr>
        <w:t>мока</w:t>
      </w:r>
      <w:proofErr w:type="spellEnd"/>
    </w:p>
    <w:p w14:paraId="4ACCF865" w14:textId="6FE3D215" w:rsidR="00657705" w:rsidRPr="006F5C25" w:rsidRDefault="00657705" w:rsidP="006F5C25">
      <w:pPr>
        <w:rPr>
          <w:lang w:eastAsia="ru-RU"/>
        </w:rPr>
      </w:pPr>
      <w:r>
        <w:rPr>
          <w:lang w:eastAsia="ru-RU"/>
        </w:rPr>
        <w:t xml:space="preserve">В результате вернется код ответа 200 и </w:t>
      </w:r>
      <w:r w:rsidR="00414B9D">
        <w:rPr>
          <w:lang w:eastAsia="ru-RU"/>
        </w:rPr>
        <w:t>удаленный</w:t>
      </w:r>
      <w:r>
        <w:rPr>
          <w:lang w:eastAsia="ru-RU"/>
        </w:rPr>
        <w:t xml:space="preserve"> мок (рис. </w:t>
      </w:r>
      <w:r w:rsidRPr="00657705">
        <w:rPr>
          <w:lang w:eastAsia="ru-RU"/>
        </w:rPr>
        <w:t>6</w:t>
      </w:r>
      <w:r>
        <w:rPr>
          <w:lang w:eastAsia="ru-RU"/>
        </w:rPr>
        <w:t>).</w:t>
      </w:r>
    </w:p>
    <w:p w14:paraId="1093DEDD" w14:textId="77777777" w:rsidR="00414B9D" w:rsidRDefault="00414B9D" w:rsidP="006F5C25">
      <w:pPr>
        <w:ind w:firstLine="0"/>
      </w:pPr>
      <w:r w:rsidRPr="00414B9D">
        <w:lastRenderedPageBreak/>
        <w:drawing>
          <wp:inline distT="0" distB="0" distL="0" distR="0" wp14:anchorId="174E7D9A" wp14:editId="391949A8">
            <wp:extent cx="5939790" cy="2287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2B2" w14:textId="687B400A" w:rsidR="00DB76E3" w:rsidRDefault="00414B9D" w:rsidP="00414B9D">
      <w:pPr>
        <w:ind w:firstLine="0"/>
        <w:jc w:val="center"/>
      </w:pPr>
      <w:r>
        <w:t xml:space="preserve">Рисунок 6. Результат удаления </w:t>
      </w:r>
      <w:proofErr w:type="spellStart"/>
      <w:r>
        <w:t>мока</w:t>
      </w:r>
      <w:proofErr w:type="spellEnd"/>
      <w:r w:rsidR="00DB76E3">
        <w:br w:type="page"/>
      </w:r>
    </w:p>
    <w:p w14:paraId="1ACACB2E" w14:textId="0342E67C" w:rsidR="00DB76E3" w:rsidRPr="001908E8" w:rsidRDefault="006F5C25" w:rsidP="00563C36">
      <w:pPr>
        <w:pStyle w:val="Heading1"/>
      </w:pPr>
      <w:bookmarkStart w:id="17" w:name="_Toc9200644"/>
      <w:r>
        <w:lastRenderedPageBreak/>
        <w:t>Сообщения оператору</w:t>
      </w:r>
      <w:bookmarkEnd w:id="17"/>
    </w:p>
    <w:p w14:paraId="37961DC6" w14:textId="2E13E4A7" w:rsidR="001769F5" w:rsidRPr="001769F5" w:rsidRDefault="001769F5" w:rsidP="00AD4D3C">
      <w:pPr>
        <w:pStyle w:val="Heading2"/>
        <w:spacing w:before="168" w:after="24"/>
      </w:pPr>
      <w:bookmarkStart w:id="18" w:name="_Toc9200645"/>
      <w:r>
        <w:t xml:space="preserve">4.1. </w:t>
      </w:r>
      <w:r w:rsidRPr="001769F5">
        <w:t>Ошибки при пользовании</w:t>
      </w:r>
      <w:r>
        <w:t xml:space="preserve"> сервером</w:t>
      </w:r>
      <w:bookmarkEnd w:id="18"/>
    </w:p>
    <w:p w14:paraId="122FD305" w14:textId="04211462" w:rsidR="001769F5" w:rsidRPr="00AD4D3C" w:rsidRDefault="001769F5" w:rsidP="001769F5">
      <w:pPr>
        <w:pStyle w:val="Heading3"/>
        <w:numPr>
          <w:ilvl w:val="0"/>
          <w:numId w:val="0"/>
        </w:numPr>
        <w:ind w:left="567"/>
      </w:pPr>
      <w:bookmarkStart w:id="19" w:name="_Toc9200646"/>
      <w:r>
        <w:t xml:space="preserve">4.1.1. 404 </w:t>
      </w:r>
      <w:r>
        <w:rPr>
          <w:lang w:val="en-US"/>
        </w:rPr>
        <w:t>Not</w:t>
      </w:r>
      <w:r w:rsidRPr="00AD4D3C">
        <w:t xml:space="preserve"> </w:t>
      </w:r>
      <w:r>
        <w:rPr>
          <w:lang w:val="en-US"/>
        </w:rPr>
        <w:t>Found</w:t>
      </w:r>
      <w:bookmarkEnd w:id="19"/>
    </w:p>
    <w:p w14:paraId="0417B8C4" w14:textId="27C6E6D8" w:rsidR="001769F5" w:rsidRPr="00AD4D3C" w:rsidRDefault="00AD4D3C" w:rsidP="001769F5">
      <w:pPr>
        <w:rPr>
          <w:lang w:eastAsia="ru-RU"/>
        </w:rPr>
      </w:pPr>
      <w:r>
        <w:rPr>
          <w:lang w:eastAsia="ru-RU"/>
        </w:rPr>
        <w:t>Данная ошибка означает, что был неправильно сформирован путь запроса, и сервер не знает, как на данный запрос ответить.</w:t>
      </w:r>
    </w:p>
    <w:p w14:paraId="39556744" w14:textId="790F0904" w:rsidR="001769F5" w:rsidRPr="00AD4D3C" w:rsidRDefault="001769F5" w:rsidP="001769F5">
      <w:pPr>
        <w:pStyle w:val="Heading3"/>
        <w:numPr>
          <w:ilvl w:val="0"/>
          <w:numId w:val="0"/>
        </w:numPr>
        <w:ind w:left="567"/>
      </w:pPr>
      <w:bookmarkStart w:id="20" w:name="_Toc9200647"/>
      <w:r w:rsidRPr="00AD4D3C">
        <w:t xml:space="preserve">4.1.2. </w:t>
      </w:r>
      <w:r>
        <w:t>50</w:t>
      </w:r>
      <w:r w:rsidR="00AD4D3C">
        <w:t>0</w:t>
      </w:r>
      <w:r>
        <w:t xml:space="preserve"> </w:t>
      </w:r>
      <w:r>
        <w:rPr>
          <w:lang w:val="en-US"/>
        </w:rPr>
        <w:t>Unexpected</w:t>
      </w:r>
      <w:r w:rsidRPr="00AD4D3C">
        <w:t xml:space="preserve"> </w:t>
      </w:r>
      <w:r w:rsidR="008D043F">
        <w:rPr>
          <w:lang w:val="en-US"/>
        </w:rPr>
        <w:t>E</w:t>
      </w:r>
      <w:r>
        <w:rPr>
          <w:lang w:val="en-US"/>
        </w:rPr>
        <w:t>xception</w:t>
      </w:r>
      <w:bookmarkEnd w:id="20"/>
    </w:p>
    <w:p w14:paraId="64A34D1B" w14:textId="4E92CB58" w:rsidR="001769F5" w:rsidRPr="008D043F" w:rsidRDefault="00AD4D3C" w:rsidP="001769F5">
      <w:pPr>
        <w:rPr>
          <w:lang w:eastAsia="ru-RU"/>
        </w:rPr>
      </w:pPr>
      <w:r>
        <w:rPr>
          <w:lang w:eastAsia="ru-RU"/>
        </w:rPr>
        <w:t xml:space="preserve">Данная ошибка означает, что сервер </w:t>
      </w:r>
      <w:r w:rsidR="008D043F">
        <w:rPr>
          <w:lang w:eastAsia="ru-RU"/>
        </w:rPr>
        <w:t xml:space="preserve">получил необработанную ошибку, и необходимо просмотреть его </w:t>
      </w:r>
      <w:proofErr w:type="spellStart"/>
      <w:r w:rsidR="008D043F">
        <w:rPr>
          <w:lang w:eastAsia="ru-RU"/>
        </w:rPr>
        <w:t>логи</w:t>
      </w:r>
      <w:proofErr w:type="spellEnd"/>
      <w:r w:rsidR="008D043F">
        <w:rPr>
          <w:lang w:eastAsia="ru-RU"/>
        </w:rPr>
        <w:t xml:space="preserve"> для подробного изучения причины ошибки.</w:t>
      </w:r>
      <w:r w:rsidR="008D043F" w:rsidRPr="008D043F">
        <w:rPr>
          <w:lang w:eastAsia="ru-RU"/>
        </w:rPr>
        <w:t xml:space="preserve"> </w:t>
      </w:r>
      <w:r w:rsidR="008D043F">
        <w:rPr>
          <w:lang w:eastAsia="ru-RU"/>
        </w:rPr>
        <w:t>Обычно такая ошибка возвращается, если указанный порт занят другим приложением, и сервер не может получить к нему доступ.</w:t>
      </w:r>
    </w:p>
    <w:p w14:paraId="3EB633C4" w14:textId="2127BB70" w:rsidR="00E072DB" w:rsidRDefault="00E072DB" w:rsidP="001769F5">
      <w:pPr>
        <w:ind w:firstLine="0"/>
      </w:pPr>
      <w:r>
        <w:br w:type="page"/>
      </w:r>
    </w:p>
    <w:p w14:paraId="02D8FC2E" w14:textId="1A96B1FF" w:rsidR="00E072DB" w:rsidRPr="004D39A5" w:rsidRDefault="00E072DB" w:rsidP="00563C36">
      <w:pPr>
        <w:pStyle w:val="Heading1"/>
      </w:pPr>
      <w:bookmarkStart w:id="21" w:name="_Toc451986424"/>
      <w:bookmarkStart w:id="22" w:name="_Toc9200648"/>
      <w:r w:rsidRPr="2957AED8">
        <w:lastRenderedPageBreak/>
        <w:t>Список использованной литературы</w:t>
      </w:r>
      <w:bookmarkEnd w:id="21"/>
      <w:bookmarkEnd w:id="22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0638542B" w:rsidR="005A5277" w:rsidRDefault="005A5277" w:rsidP="0002541A">
      <w:pPr>
        <w:pStyle w:val="ListParagraph"/>
        <w:numPr>
          <w:ilvl w:val="0"/>
          <w:numId w:val="19"/>
        </w:numPr>
      </w:pP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 </w:t>
      </w:r>
      <w:r w:rsidR="0002541A">
        <w:t>Руководство оператора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t>М.:ИПК</w:t>
      </w:r>
      <w:proofErr w:type="gramEnd"/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2C2EFB9" w14:textId="77777777" w:rsidR="00306AED" w:rsidRPr="00306AED" w:rsidRDefault="00306AED" w:rsidP="00E703B4">
      <w:pPr>
        <w:ind w:firstLine="0"/>
      </w:pPr>
    </w:p>
    <w:sectPr w:rsidR="00306AED" w:rsidRPr="00306AED" w:rsidSect="00450DDC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D2469" w14:textId="77777777" w:rsidR="001F3118" w:rsidRDefault="001F3118" w:rsidP="00AC431B">
      <w:r>
        <w:separator/>
      </w:r>
    </w:p>
    <w:p w14:paraId="6D6A95C0" w14:textId="77777777" w:rsidR="001F3118" w:rsidRDefault="001F3118" w:rsidP="00AC431B"/>
  </w:endnote>
  <w:endnote w:type="continuationSeparator" w:id="0">
    <w:p w14:paraId="6ED36140" w14:textId="77777777" w:rsidR="001F3118" w:rsidRDefault="001F3118" w:rsidP="00AC431B">
      <w:r>
        <w:continuationSeparator/>
      </w:r>
    </w:p>
    <w:p w14:paraId="3E46D6C7" w14:textId="77777777" w:rsidR="001F3118" w:rsidRDefault="001F3118" w:rsidP="00AC431B"/>
  </w:endnote>
  <w:endnote w:type="continuationNotice" w:id="1">
    <w:p w14:paraId="2763924E" w14:textId="77777777" w:rsidR="001F3118" w:rsidRDefault="001F3118" w:rsidP="00AC431B"/>
    <w:p w14:paraId="31F08BEF" w14:textId="77777777" w:rsidR="001F3118" w:rsidRDefault="001F3118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C0259A" w:rsidRPr="00014AA2" w:rsidRDefault="00C0259A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C0259A" w:rsidRPr="00AC431B" w14:paraId="064A7317" w14:textId="77777777" w:rsidTr="000B4859">
      <w:tc>
        <w:tcPr>
          <w:tcW w:w="3419" w:type="dxa"/>
        </w:tcPr>
        <w:p w14:paraId="33167B32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C0259A" w:rsidRPr="00AC431B" w14:paraId="1E70C2F4" w14:textId="77777777" w:rsidTr="000B4859">
      <w:tc>
        <w:tcPr>
          <w:tcW w:w="3419" w:type="dxa"/>
        </w:tcPr>
        <w:p w14:paraId="712DE2F0" w14:textId="577F0CDE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 w:rsidR="005345A1"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 w:rsidR="00821367">
            <w:rPr>
              <w:sz w:val="18"/>
            </w:rPr>
            <w:t>34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</w:tr>
    <w:tr w:rsidR="00C0259A" w:rsidRPr="00AC431B" w14:paraId="54773835" w14:textId="77777777" w:rsidTr="000B4859">
      <w:tc>
        <w:tcPr>
          <w:tcW w:w="3419" w:type="dxa"/>
        </w:tcPr>
        <w:p w14:paraId="66F3D365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C0259A" w:rsidRPr="00AC431B" w:rsidRDefault="00C0259A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C0259A" w:rsidRPr="00AC431B" w:rsidRDefault="00C0259A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CA3F0" w14:textId="77777777" w:rsidR="001F3118" w:rsidRDefault="001F3118" w:rsidP="00AC431B">
      <w:r>
        <w:separator/>
      </w:r>
    </w:p>
    <w:p w14:paraId="4ACA076D" w14:textId="77777777" w:rsidR="001F3118" w:rsidRDefault="001F3118" w:rsidP="00AC431B"/>
  </w:footnote>
  <w:footnote w:type="continuationSeparator" w:id="0">
    <w:p w14:paraId="6467B63E" w14:textId="77777777" w:rsidR="001F3118" w:rsidRDefault="001F3118" w:rsidP="00AC431B">
      <w:r>
        <w:continuationSeparator/>
      </w:r>
    </w:p>
    <w:p w14:paraId="79C75A1D" w14:textId="77777777" w:rsidR="001F3118" w:rsidRDefault="001F3118" w:rsidP="00AC431B"/>
  </w:footnote>
  <w:footnote w:type="continuationNotice" w:id="1">
    <w:p w14:paraId="70DA704E" w14:textId="77777777" w:rsidR="001F3118" w:rsidRDefault="001F3118" w:rsidP="00AC431B"/>
    <w:p w14:paraId="07135FA5" w14:textId="77777777" w:rsidR="001F3118" w:rsidRDefault="001F3118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12FF4A0F" w14:textId="77777777" w:rsidR="00C0259A" w:rsidRDefault="00C0259A" w:rsidP="00014AA2">
        <w:pPr>
          <w:pStyle w:val="Header"/>
          <w:jc w:val="center"/>
        </w:pPr>
      </w:p>
      <w:p w14:paraId="66C8D7D8" w14:textId="77777777" w:rsidR="00C0259A" w:rsidRDefault="001F3118" w:rsidP="000330F8">
        <w:pPr>
          <w:pStyle w:val="Header"/>
          <w:jc w:val="center"/>
        </w:pPr>
      </w:p>
    </w:sdtContent>
  </w:sdt>
  <w:p w14:paraId="420D74BA" w14:textId="77777777" w:rsidR="00C0259A" w:rsidRDefault="00C0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7444EAA6" w:rsidR="00C0259A" w:rsidRPr="004E2CEF" w:rsidRDefault="00C0259A" w:rsidP="00AC431B">
        <w:pPr>
          <w:pStyle w:val="Header"/>
          <w:jc w:val="center"/>
        </w:pPr>
        <w:r w:rsidRPr="004E2CEF">
          <w:t>RU.17701729.</w:t>
        </w:r>
        <w:r w:rsidR="005345A1">
          <w:t>03.07</w:t>
        </w:r>
        <w:r w:rsidRPr="004E2CEF">
          <w:t xml:space="preserve">-01 </w:t>
        </w:r>
        <w:r w:rsidR="00821367">
          <w:t>34</w:t>
        </w:r>
        <w:r w:rsidRPr="004E2CEF">
          <w:t xml:space="preserve"> 01-1</w:t>
        </w:r>
      </w:p>
      <w:p w14:paraId="2BE1DCC0" w14:textId="001C92CB" w:rsidR="00C0259A" w:rsidRDefault="00C0259A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C0259A" w:rsidRDefault="00C025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29448B40"/>
    <w:lvl w:ilvl="0" w:tplc="AB1E246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6731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A426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180B1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1A73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A76E0"/>
    <w:multiLevelType w:val="multilevel"/>
    <w:tmpl w:val="DAF470B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4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6615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3E2607BC"/>
    <w:multiLevelType w:val="multilevel"/>
    <w:tmpl w:val="30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4106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D73B57"/>
    <w:multiLevelType w:val="multilevel"/>
    <w:tmpl w:val="782CA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6966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A50E17"/>
    <w:multiLevelType w:val="multilevel"/>
    <w:tmpl w:val="E6C4A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6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1937CFE"/>
    <w:multiLevelType w:val="multilevel"/>
    <w:tmpl w:val="CE7CE2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9984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F50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6" w15:restartNumberingAfterBreak="0">
    <w:nsid w:val="7A6410FB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7CFD3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2"/>
  </w:num>
  <w:num w:numId="6">
    <w:abstractNumId w:val="40"/>
  </w:num>
  <w:num w:numId="7">
    <w:abstractNumId w:val="35"/>
  </w:num>
  <w:num w:numId="8">
    <w:abstractNumId w:val="11"/>
  </w:num>
  <w:num w:numId="9">
    <w:abstractNumId w:val="5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39"/>
  </w:num>
  <w:num w:numId="15">
    <w:abstractNumId w:val="44"/>
  </w:num>
  <w:num w:numId="16">
    <w:abstractNumId w:val="30"/>
  </w:num>
  <w:num w:numId="17">
    <w:abstractNumId w:val="17"/>
  </w:num>
  <w:num w:numId="18">
    <w:abstractNumId w:val="31"/>
  </w:num>
  <w:num w:numId="19">
    <w:abstractNumId w:val="28"/>
  </w:num>
  <w:num w:numId="20">
    <w:abstractNumId w:val="19"/>
  </w:num>
  <w:num w:numId="21">
    <w:abstractNumId w:val="15"/>
  </w:num>
  <w:num w:numId="22">
    <w:abstractNumId w:val="27"/>
  </w:num>
  <w:num w:numId="23">
    <w:abstractNumId w:val="34"/>
  </w:num>
  <w:num w:numId="24">
    <w:abstractNumId w:val="36"/>
  </w:num>
  <w:num w:numId="25">
    <w:abstractNumId w:val="1"/>
  </w:num>
  <w:num w:numId="26">
    <w:abstractNumId w:val="10"/>
  </w:num>
  <w:num w:numId="27">
    <w:abstractNumId w:val="18"/>
  </w:num>
  <w:num w:numId="28">
    <w:abstractNumId w:val="8"/>
  </w:num>
  <w:num w:numId="29">
    <w:abstractNumId w:val="23"/>
  </w:num>
  <w:num w:numId="30">
    <w:abstractNumId w:val="22"/>
  </w:num>
  <w:num w:numId="31">
    <w:abstractNumId w:val="37"/>
  </w:num>
  <w:num w:numId="32">
    <w:abstractNumId w:val="0"/>
  </w:num>
  <w:num w:numId="33">
    <w:abstractNumId w:val="4"/>
  </w:num>
  <w:num w:numId="34">
    <w:abstractNumId w:val="46"/>
  </w:num>
  <w:num w:numId="35">
    <w:abstractNumId w:val="26"/>
  </w:num>
  <w:num w:numId="36">
    <w:abstractNumId w:val="32"/>
  </w:num>
  <w:num w:numId="37">
    <w:abstractNumId w:val="47"/>
  </w:num>
  <w:num w:numId="38">
    <w:abstractNumId w:val="42"/>
  </w:num>
  <w:num w:numId="39">
    <w:abstractNumId w:val="33"/>
  </w:num>
  <w:num w:numId="40">
    <w:abstractNumId w:val="7"/>
  </w:num>
  <w:num w:numId="41">
    <w:abstractNumId w:val="29"/>
  </w:num>
  <w:num w:numId="42">
    <w:abstractNumId w:val="41"/>
  </w:num>
  <w:num w:numId="43">
    <w:abstractNumId w:val="38"/>
  </w:num>
  <w:num w:numId="44">
    <w:abstractNumId w:val="16"/>
  </w:num>
  <w:num w:numId="45">
    <w:abstractNumId w:val="9"/>
  </w:num>
  <w:num w:numId="46">
    <w:abstractNumId w:val="24"/>
  </w:num>
  <w:num w:numId="47">
    <w:abstractNumId w:val="21"/>
  </w:num>
  <w:num w:numId="4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C29D6"/>
    <w:rsid w:val="000D0DA9"/>
    <w:rsid w:val="000F4967"/>
    <w:rsid w:val="000F5FE5"/>
    <w:rsid w:val="001164D7"/>
    <w:rsid w:val="00116F72"/>
    <w:rsid w:val="00134DD3"/>
    <w:rsid w:val="001414B9"/>
    <w:rsid w:val="0015189A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1F3118"/>
    <w:rsid w:val="00201211"/>
    <w:rsid w:val="00205F6F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437C"/>
    <w:rsid w:val="002C7171"/>
    <w:rsid w:val="002E251B"/>
    <w:rsid w:val="00306AED"/>
    <w:rsid w:val="00320C0E"/>
    <w:rsid w:val="00321DD7"/>
    <w:rsid w:val="0033368F"/>
    <w:rsid w:val="0035755E"/>
    <w:rsid w:val="0036208D"/>
    <w:rsid w:val="003639E7"/>
    <w:rsid w:val="00364075"/>
    <w:rsid w:val="0036456E"/>
    <w:rsid w:val="0036586D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3D8F"/>
    <w:rsid w:val="00414266"/>
    <w:rsid w:val="00414B9D"/>
    <w:rsid w:val="00415301"/>
    <w:rsid w:val="00417548"/>
    <w:rsid w:val="00421EF9"/>
    <w:rsid w:val="00425C60"/>
    <w:rsid w:val="00450DDC"/>
    <w:rsid w:val="00463CD9"/>
    <w:rsid w:val="0047396B"/>
    <w:rsid w:val="00475F7E"/>
    <w:rsid w:val="00484539"/>
    <w:rsid w:val="0048748D"/>
    <w:rsid w:val="004966D1"/>
    <w:rsid w:val="004A101F"/>
    <w:rsid w:val="004A5049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C36"/>
    <w:rsid w:val="00563F76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C55F0"/>
    <w:rsid w:val="005F4F2A"/>
    <w:rsid w:val="0061264A"/>
    <w:rsid w:val="0061287E"/>
    <w:rsid w:val="00616ACF"/>
    <w:rsid w:val="006265BA"/>
    <w:rsid w:val="0063392E"/>
    <w:rsid w:val="00657705"/>
    <w:rsid w:val="00670772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5236"/>
    <w:rsid w:val="007160DF"/>
    <w:rsid w:val="00716952"/>
    <w:rsid w:val="0071746A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043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01765"/>
    <w:rsid w:val="00A165EC"/>
    <w:rsid w:val="00A231EF"/>
    <w:rsid w:val="00A24175"/>
    <w:rsid w:val="00A24E6E"/>
    <w:rsid w:val="00A3336D"/>
    <w:rsid w:val="00A423A2"/>
    <w:rsid w:val="00A434E5"/>
    <w:rsid w:val="00A52ED9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4D3C"/>
    <w:rsid w:val="00AD6C14"/>
    <w:rsid w:val="00AE1E7D"/>
    <w:rsid w:val="00AE3EC4"/>
    <w:rsid w:val="00AE6D66"/>
    <w:rsid w:val="00AF39A0"/>
    <w:rsid w:val="00AF503D"/>
    <w:rsid w:val="00B01F0F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0AC2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261B"/>
    <w:rsid w:val="00FD5692"/>
    <w:rsid w:val="00FE5EFF"/>
    <w:rsid w:val="00FE74E1"/>
    <w:rsid w:val="00FF26CA"/>
    <w:rsid w:val="00FF4CD3"/>
    <w:rsid w:val="00FF735B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C36"/>
    <w:pPr>
      <w:keepNext/>
      <w:keepLines/>
      <w:numPr>
        <w:numId w:val="25"/>
      </w:numPr>
      <w:adjustRightInd w:val="0"/>
      <w:spacing w:before="0" w:after="120" w:line="480" w:lineRule="auto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AF39A0"/>
    <w:pPr>
      <w:keepNext/>
      <w:keepLines/>
      <w:spacing w:after="120" w:line="360" w:lineRule="auto"/>
      <w:ind w:firstLine="567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46"/>
      </w:numPr>
      <w:ind w:left="0" w:firstLine="567"/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63C36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9A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3D3F39AD-00FC-6C4B-8BB0-AA04939F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40</cp:revision>
  <cp:lastPrinted>2016-05-27T16:26:00Z</cp:lastPrinted>
  <dcterms:created xsi:type="dcterms:W3CDTF">2019-04-20T10:55:00Z</dcterms:created>
  <dcterms:modified xsi:type="dcterms:W3CDTF">2019-05-20T06:36:00Z</dcterms:modified>
</cp:coreProperties>
</file>